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DCD" w:rsidRPr="00917A5C" w:rsidRDefault="00595DCD" w:rsidP="00595DCD">
      <w:pPr>
        <w:pStyle w:val="ChapterHeading"/>
      </w:pPr>
      <w:bookmarkStart w:id="0" w:name="_Toc336348297"/>
      <w:bookmarkStart w:id="1" w:name="_Toc379299385"/>
      <w:r w:rsidRPr="00917A5C">
        <w:t xml:space="preserve">Appendix </w:t>
      </w:r>
      <w:r>
        <w:t>E.</w:t>
      </w:r>
      <w:r w:rsidRPr="00917A5C">
        <w:t xml:space="preserve"> </w:t>
      </w:r>
      <w:r>
        <w:t>Study Quality Assessment</w:t>
      </w:r>
      <w:bookmarkEnd w:id="1"/>
    </w:p>
    <w:tbl>
      <w:tblPr>
        <w:tblStyle w:val="TableGrid"/>
        <w:tblW w:w="12960" w:type="dxa"/>
        <w:tblLayout w:type="fixed"/>
        <w:tblCellMar>
          <w:left w:w="29" w:type="dxa"/>
          <w:right w:w="29" w:type="dxa"/>
        </w:tblCellMar>
        <w:tblLook w:val="04A0" w:firstRow="1" w:lastRow="0" w:firstColumn="1" w:lastColumn="0" w:noHBand="0" w:noVBand="1"/>
      </w:tblPr>
      <w:tblGrid>
        <w:gridCol w:w="1109"/>
        <w:gridCol w:w="1522"/>
        <w:gridCol w:w="1358"/>
        <w:gridCol w:w="1089"/>
        <w:gridCol w:w="1843"/>
        <w:gridCol w:w="1236"/>
        <w:gridCol w:w="1096"/>
        <w:gridCol w:w="1273"/>
        <w:gridCol w:w="1397"/>
        <w:gridCol w:w="1037"/>
      </w:tblGrid>
      <w:tr w:rsidR="00595DCD" w:rsidRPr="00FB5E1D" w:rsidTr="00595DCD">
        <w:trPr>
          <w:tblHeader/>
        </w:trPr>
        <w:tc>
          <w:tcPr>
            <w:tcW w:w="428" w:type="pct"/>
            <w:tcBorders>
              <w:top w:val="single" w:sz="12" w:space="0" w:color="auto"/>
              <w:left w:val="nil"/>
              <w:bottom w:val="single" w:sz="4" w:space="0" w:color="auto"/>
              <w:right w:val="nil"/>
            </w:tcBorders>
            <w:vAlign w:val="bottom"/>
          </w:tcPr>
          <w:p w:rsidR="00595DCD" w:rsidRPr="00FB5E1D" w:rsidRDefault="00595DCD" w:rsidP="00595DCD">
            <w:pPr>
              <w:pStyle w:val="TableText"/>
              <w:jc w:val="center"/>
              <w:rPr>
                <w:b/>
              </w:rPr>
            </w:pPr>
            <w:r w:rsidRPr="00FB5E1D">
              <w:rPr>
                <w:b/>
              </w:rPr>
              <w:t>Study ID</w:t>
            </w:r>
          </w:p>
        </w:tc>
        <w:tc>
          <w:tcPr>
            <w:tcW w:w="587" w:type="pct"/>
            <w:tcBorders>
              <w:top w:val="single" w:sz="12" w:space="0" w:color="auto"/>
              <w:left w:val="nil"/>
              <w:bottom w:val="single" w:sz="4" w:space="0" w:color="auto"/>
              <w:right w:val="nil"/>
            </w:tcBorders>
            <w:vAlign w:val="bottom"/>
          </w:tcPr>
          <w:p w:rsidR="00595DCD" w:rsidRPr="00FB5E1D" w:rsidRDefault="00595DCD" w:rsidP="00595DCD">
            <w:pPr>
              <w:pStyle w:val="TableText"/>
              <w:jc w:val="center"/>
              <w:rPr>
                <w:b/>
                <w:bCs/>
              </w:rPr>
            </w:pPr>
            <w:r w:rsidRPr="00FB5E1D">
              <w:rPr>
                <w:b/>
                <w:bCs/>
              </w:rPr>
              <w:t>Were studies selected by a census?</w:t>
            </w:r>
          </w:p>
          <w:p w:rsidR="00595DCD" w:rsidRPr="00FB5E1D" w:rsidRDefault="00595DCD" w:rsidP="00595DCD">
            <w:pPr>
              <w:pStyle w:val="TableText"/>
              <w:jc w:val="center"/>
              <w:rPr>
                <w:b/>
                <w:bCs/>
              </w:rPr>
            </w:pPr>
          </w:p>
          <w:p w:rsidR="00595DCD" w:rsidRPr="00FB5E1D" w:rsidRDefault="00595DCD" w:rsidP="00595DCD">
            <w:pPr>
              <w:pStyle w:val="TableText"/>
              <w:jc w:val="center"/>
              <w:rPr>
                <w:b/>
              </w:rPr>
            </w:pPr>
            <w:r w:rsidRPr="00FB5E1D">
              <w:rPr>
                <w:b/>
                <w:bCs/>
              </w:rPr>
              <w:t>If no, how was the sample selected?</w:t>
            </w:r>
          </w:p>
        </w:tc>
        <w:tc>
          <w:tcPr>
            <w:tcW w:w="524" w:type="pct"/>
            <w:tcBorders>
              <w:top w:val="single" w:sz="12" w:space="0" w:color="auto"/>
              <w:left w:val="nil"/>
              <w:bottom w:val="single" w:sz="4" w:space="0" w:color="auto"/>
              <w:right w:val="nil"/>
            </w:tcBorders>
            <w:vAlign w:val="bottom"/>
          </w:tcPr>
          <w:p w:rsidR="00595DCD" w:rsidRPr="00FB5E1D" w:rsidRDefault="00595DCD" w:rsidP="00595DCD">
            <w:pPr>
              <w:pStyle w:val="TableText"/>
              <w:jc w:val="center"/>
              <w:rPr>
                <w:b/>
              </w:rPr>
            </w:pPr>
            <w:r w:rsidRPr="00FB5E1D">
              <w:rPr>
                <w:b/>
                <w:bCs/>
                <w:color w:val="000000"/>
              </w:rPr>
              <w:t>Did the study account for confounding or interaction among sources of bias</w:t>
            </w:r>
            <w:r w:rsidRPr="00FB5E1D">
              <w:rPr>
                <w:b/>
                <w:color w:val="000000"/>
              </w:rPr>
              <w:t>?</w:t>
            </w:r>
          </w:p>
        </w:tc>
        <w:tc>
          <w:tcPr>
            <w:tcW w:w="420" w:type="pct"/>
            <w:tcBorders>
              <w:top w:val="single" w:sz="12" w:space="0" w:color="auto"/>
              <w:left w:val="nil"/>
              <w:bottom w:val="single" w:sz="4" w:space="0" w:color="auto"/>
              <w:right w:val="nil"/>
            </w:tcBorders>
            <w:vAlign w:val="bottom"/>
          </w:tcPr>
          <w:p w:rsidR="00595DCD" w:rsidRPr="00FB5E1D" w:rsidRDefault="00595DCD" w:rsidP="00595DCD">
            <w:pPr>
              <w:pStyle w:val="TableText"/>
              <w:jc w:val="center"/>
              <w:rPr>
                <w:b/>
              </w:rPr>
            </w:pPr>
            <w:r w:rsidRPr="00FB5E1D">
              <w:rPr>
                <w:b/>
                <w:bCs/>
                <w:color w:val="000000"/>
              </w:rPr>
              <w:t>Did the study use dichoto</w:t>
            </w:r>
            <w:r w:rsidR="00F535CC">
              <w:rPr>
                <w:b/>
                <w:bCs/>
                <w:color w:val="000000"/>
              </w:rPr>
              <w:t>-</w:t>
            </w:r>
            <w:r w:rsidRPr="00FB5E1D">
              <w:rPr>
                <w:b/>
                <w:bCs/>
                <w:color w:val="000000"/>
              </w:rPr>
              <w:t>mous measures for high vs. low quality?</w:t>
            </w:r>
          </w:p>
        </w:tc>
        <w:tc>
          <w:tcPr>
            <w:tcW w:w="711" w:type="pct"/>
            <w:tcBorders>
              <w:top w:val="single" w:sz="12" w:space="0" w:color="auto"/>
              <w:left w:val="nil"/>
              <w:bottom w:val="single" w:sz="4" w:space="0" w:color="auto"/>
              <w:right w:val="nil"/>
            </w:tcBorders>
            <w:vAlign w:val="bottom"/>
          </w:tcPr>
          <w:p w:rsidR="00595DCD" w:rsidRPr="00FB5E1D" w:rsidRDefault="00595DCD" w:rsidP="00595DCD">
            <w:pPr>
              <w:pStyle w:val="TableText"/>
              <w:jc w:val="center"/>
              <w:rPr>
                <w:b/>
                <w:bCs/>
                <w:color w:val="000000"/>
              </w:rPr>
            </w:pPr>
          </w:p>
          <w:p w:rsidR="00595DCD" w:rsidRPr="00FB5E1D" w:rsidRDefault="00595DCD" w:rsidP="00595DCD">
            <w:pPr>
              <w:pStyle w:val="TableText"/>
              <w:jc w:val="center"/>
              <w:rPr>
                <w:b/>
              </w:rPr>
            </w:pPr>
            <w:r w:rsidRPr="00FB5E1D">
              <w:rPr>
                <w:b/>
                <w:bCs/>
                <w:color w:val="000000"/>
              </w:rPr>
              <w:t>If the study used dichotomous measures for high vs. low quality, how was the threshold determined?</w:t>
            </w:r>
          </w:p>
        </w:tc>
        <w:tc>
          <w:tcPr>
            <w:tcW w:w="477" w:type="pct"/>
            <w:tcBorders>
              <w:top w:val="single" w:sz="12" w:space="0" w:color="auto"/>
              <w:left w:val="nil"/>
              <w:bottom w:val="single" w:sz="4" w:space="0" w:color="auto"/>
              <w:right w:val="nil"/>
            </w:tcBorders>
            <w:vAlign w:val="bottom"/>
          </w:tcPr>
          <w:p w:rsidR="00595DCD" w:rsidRPr="00FB5E1D" w:rsidRDefault="00595DCD" w:rsidP="00595DCD">
            <w:pPr>
              <w:pStyle w:val="TableText"/>
              <w:jc w:val="center"/>
              <w:rPr>
                <w:b/>
              </w:rPr>
            </w:pPr>
            <w:r w:rsidRPr="00FB5E1D">
              <w:rPr>
                <w:b/>
                <w:bCs/>
                <w:color w:val="000000"/>
              </w:rPr>
              <w:t>IRR of risk of bias measure</w:t>
            </w:r>
          </w:p>
        </w:tc>
        <w:tc>
          <w:tcPr>
            <w:tcW w:w="423" w:type="pct"/>
            <w:tcBorders>
              <w:top w:val="single" w:sz="12" w:space="0" w:color="auto"/>
              <w:left w:val="nil"/>
              <w:bottom w:val="single" w:sz="4" w:space="0" w:color="auto"/>
              <w:right w:val="nil"/>
            </w:tcBorders>
            <w:vAlign w:val="bottom"/>
          </w:tcPr>
          <w:p w:rsidR="00595DCD" w:rsidRPr="00FB5E1D" w:rsidRDefault="00595DCD" w:rsidP="00595DCD">
            <w:pPr>
              <w:pStyle w:val="TableText"/>
              <w:jc w:val="center"/>
              <w:rPr>
                <w:b/>
              </w:rPr>
            </w:pPr>
            <w:r w:rsidRPr="00FB5E1D">
              <w:rPr>
                <w:b/>
              </w:rPr>
              <w:t>Validity of risk of bias measure</w:t>
            </w:r>
          </w:p>
        </w:tc>
        <w:tc>
          <w:tcPr>
            <w:tcW w:w="491" w:type="pct"/>
            <w:tcBorders>
              <w:top w:val="single" w:sz="12" w:space="0" w:color="auto"/>
              <w:left w:val="nil"/>
              <w:bottom w:val="single" w:sz="4" w:space="0" w:color="auto"/>
              <w:right w:val="nil"/>
            </w:tcBorders>
            <w:vAlign w:val="bottom"/>
          </w:tcPr>
          <w:p w:rsidR="00595DCD" w:rsidRPr="00FB5E1D" w:rsidRDefault="00595DCD" w:rsidP="00595DCD">
            <w:pPr>
              <w:pStyle w:val="TableText"/>
              <w:jc w:val="center"/>
              <w:rPr>
                <w:b/>
              </w:rPr>
            </w:pPr>
            <w:r w:rsidRPr="00FB5E1D">
              <w:rPr>
                <w:b/>
              </w:rPr>
              <w:t>How was sample size calculated?</w:t>
            </w:r>
          </w:p>
        </w:tc>
        <w:tc>
          <w:tcPr>
            <w:tcW w:w="539" w:type="pct"/>
            <w:tcBorders>
              <w:top w:val="single" w:sz="12" w:space="0" w:color="auto"/>
              <w:left w:val="nil"/>
              <w:bottom w:val="single" w:sz="4" w:space="0" w:color="auto"/>
              <w:right w:val="nil"/>
            </w:tcBorders>
            <w:vAlign w:val="bottom"/>
          </w:tcPr>
          <w:p w:rsidR="00595DCD" w:rsidRPr="00FB5E1D" w:rsidRDefault="00595DCD" w:rsidP="00595DCD">
            <w:pPr>
              <w:pStyle w:val="TableText"/>
              <w:jc w:val="center"/>
              <w:rPr>
                <w:b/>
              </w:rPr>
            </w:pPr>
          </w:p>
          <w:p w:rsidR="00595DCD" w:rsidRPr="00FB5E1D" w:rsidRDefault="00595DCD" w:rsidP="00595DCD">
            <w:pPr>
              <w:pStyle w:val="TableText"/>
              <w:jc w:val="center"/>
              <w:rPr>
                <w:b/>
              </w:rPr>
            </w:pPr>
            <w:r w:rsidRPr="00FB5E1D">
              <w:rPr>
                <w:b/>
              </w:rPr>
              <w:t>Do the findings of this meta-epidemio</w:t>
            </w:r>
            <w:r w:rsidR="00F535CC">
              <w:rPr>
                <w:b/>
              </w:rPr>
              <w:t>-</w:t>
            </w:r>
            <w:r w:rsidRPr="00FB5E1D">
              <w:rPr>
                <w:b/>
              </w:rPr>
              <w:t>logical study apply to multiple clinical areas?</w:t>
            </w:r>
          </w:p>
        </w:tc>
        <w:tc>
          <w:tcPr>
            <w:tcW w:w="400" w:type="pct"/>
            <w:tcBorders>
              <w:top w:val="single" w:sz="12" w:space="0" w:color="auto"/>
              <w:left w:val="nil"/>
              <w:bottom w:val="single" w:sz="4" w:space="0" w:color="auto"/>
              <w:right w:val="nil"/>
            </w:tcBorders>
            <w:vAlign w:val="bottom"/>
          </w:tcPr>
          <w:p w:rsidR="00595DCD" w:rsidRPr="00FB5E1D" w:rsidRDefault="00595DCD" w:rsidP="00595DCD">
            <w:pPr>
              <w:pStyle w:val="TableText"/>
              <w:jc w:val="center"/>
              <w:rPr>
                <w:b/>
              </w:rPr>
            </w:pPr>
            <w:r w:rsidRPr="00FB5E1D">
              <w:rPr>
                <w:b/>
              </w:rPr>
              <w:t>Did the study account for duplication of trials?</w:t>
            </w:r>
          </w:p>
        </w:tc>
      </w:tr>
      <w:tr w:rsidR="00595DCD" w:rsidRPr="00917A5C" w:rsidTr="00595DCD">
        <w:tc>
          <w:tcPr>
            <w:tcW w:w="428" w:type="pct"/>
            <w:tcBorders>
              <w:top w:val="single" w:sz="4" w:space="0" w:color="auto"/>
              <w:left w:val="nil"/>
              <w:right w:val="nil"/>
            </w:tcBorders>
          </w:tcPr>
          <w:p w:rsidR="00595DCD" w:rsidRPr="00917A5C" w:rsidRDefault="00595DCD" w:rsidP="00595DCD">
            <w:pPr>
              <w:pStyle w:val="TableText"/>
            </w:pPr>
            <w:r w:rsidRPr="00917A5C">
              <w:t>Schulz 1995</w:t>
            </w:r>
            <w:r w:rsidRPr="00A20A36">
              <w:rPr>
                <w:rFonts w:ascii="Times New Roman" w:hAnsi="Times New Roman" w:cs="Times New Roman"/>
                <w:noProof/>
                <w:vertAlign w:val="superscript"/>
              </w:rPr>
              <w:t>1</w:t>
            </w:r>
          </w:p>
        </w:tc>
        <w:tc>
          <w:tcPr>
            <w:tcW w:w="587" w:type="pct"/>
            <w:tcBorders>
              <w:top w:val="single" w:sz="4" w:space="0" w:color="auto"/>
              <w:left w:val="nil"/>
              <w:right w:val="nil"/>
            </w:tcBorders>
          </w:tcPr>
          <w:p w:rsidR="00595DCD" w:rsidRPr="00917A5C" w:rsidRDefault="00595DCD" w:rsidP="00595DCD">
            <w:pPr>
              <w:pStyle w:val="TableText"/>
            </w:pPr>
            <w:r w:rsidRPr="00917A5C">
              <w:t xml:space="preserve">Census of Cochrane database of perinatal trials </w:t>
            </w:r>
          </w:p>
        </w:tc>
        <w:tc>
          <w:tcPr>
            <w:tcW w:w="524" w:type="pct"/>
            <w:tcBorders>
              <w:top w:val="single" w:sz="4" w:space="0" w:color="auto"/>
              <w:left w:val="nil"/>
              <w:right w:val="nil"/>
            </w:tcBorders>
          </w:tcPr>
          <w:p w:rsidR="00595DCD" w:rsidRPr="00917A5C" w:rsidRDefault="00595DCD" w:rsidP="00595DCD">
            <w:pPr>
              <w:pStyle w:val="TableText"/>
            </w:pPr>
            <w:r w:rsidRPr="00917A5C">
              <w:t>Yes</w:t>
            </w:r>
          </w:p>
        </w:tc>
        <w:tc>
          <w:tcPr>
            <w:tcW w:w="420" w:type="pct"/>
            <w:tcBorders>
              <w:top w:val="single" w:sz="4" w:space="0" w:color="auto"/>
              <w:left w:val="nil"/>
              <w:right w:val="nil"/>
            </w:tcBorders>
          </w:tcPr>
          <w:p w:rsidR="00595DCD" w:rsidRPr="00917A5C" w:rsidRDefault="00595DCD" w:rsidP="00595DCD">
            <w:pPr>
              <w:pStyle w:val="TableText"/>
            </w:pPr>
            <w:r w:rsidRPr="00917A5C">
              <w:t>Yes</w:t>
            </w:r>
          </w:p>
        </w:tc>
        <w:tc>
          <w:tcPr>
            <w:tcW w:w="711" w:type="pct"/>
            <w:tcBorders>
              <w:top w:val="single" w:sz="4" w:space="0" w:color="auto"/>
              <w:left w:val="nil"/>
              <w:right w:val="nil"/>
            </w:tcBorders>
          </w:tcPr>
          <w:p w:rsidR="00595DCD" w:rsidRPr="00917A5C" w:rsidRDefault="00595DCD" w:rsidP="00595DCD">
            <w:pPr>
              <w:pStyle w:val="TableText"/>
            </w:pPr>
            <w:r w:rsidRPr="00917A5C">
              <w:t>Specific classifications were defined, e.g., if allocation sequence was of a certain type, then generation was adequate.</w:t>
            </w:r>
          </w:p>
        </w:tc>
        <w:tc>
          <w:tcPr>
            <w:tcW w:w="477" w:type="pct"/>
            <w:tcBorders>
              <w:top w:val="single" w:sz="4" w:space="0" w:color="auto"/>
              <w:left w:val="nil"/>
              <w:right w:val="nil"/>
            </w:tcBorders>
          </w:tcPr>
          <w:p w:rsidR="00595DCD" w:rsidRPr="00917A5C" w:rsidRDefault="00595DCD" w:rsidP="00595DCD">
            <w:pPr>
              <w:pStyle w:val="TableText"/>
            </w:pPr>
            <w:r>
              <w:t>Not g</w:t>
            </w:r>
            <w:r w:rsidRPr="00917A5C">
              <w:t>iven</w:t>
            </w:r>
          </w:p>
        </w:tc>
        <w:tc>
          <w:tcPr>
            <w:tcW w:w="423" w:type="pct"/>
            <w:tcBorders>
              <w:top w:val="single" w:sz="4" w:space="0" w:color="auto"/>
              <w:left w:val="nil"/>
              <w:right w:val="nil"/>
            </w:tcBorders>
          </w:tcPr>
          <w:p w:rsidR="00595DCD" w:rsidRPr="00917A5C" w:rsidRDefault="00595DCD" w:rsidP="00595DCD">
            <w:pPr>
              <w:pStyle w:val="TableText"/>
            </w:pPr>
            <w:r w:rsidRPr="00917A5C">
              <w:t>No justification for validity of bias measures provided. Ten trials were evaluated by two reviewers for reliability.</w:t>
            </w:r>
          </w:p>
        </w:tc>
        <w:tc>
          <w:tcPr>
            <w:tcW w:w="491" w:type="pct"/>
            <w:tcBorders>
              <w:top w:val="single" w:sz="4" w:space="0" w:color="auto"/>
              <w:left w:val="nil"/>
              <w:right w:val="nil"/>
            </w:tcBorders>
          </w:tcPr>
          <w:p w:rsidR="00595DCD" w:rsidRPr="00917A5C" w:rsidRDefault="00595DCD" w:rsidP="00595DCD">
            <w:pPr>
              <w:pStyle w:val="TableText"/>
            </w:pPr>
            <w:r w:rsidRPr="00917A5C">
              <w:t>Not reported</w:t>
            </w:r>
          </w:p>
        </w:tc>
        <w:tc>
          <w:tcPr>
            <w:tcW w:w="539" w:type="pct"/>
            <w:tcBorders>
              <w:top w:val="single" w:sz="4" w:space="0" w:color="auto"/>
              <w:left w:val="nil"/>
              <w:right w:val="nil"/>
            </w:tcBorders>
          </w:tcPr>
          <w:p w:rsidR="00595DCD" w:rsidRPr="00917A5C" w:rsidRDefault="00595DCD" w:rsidP="00595DCD">
            <w:pPr>
              <w:pStyle w:val="TableText"/>
            </w:pPr>
            <w:r w:rsidRPr="00917A5C">
              <w:t>No, only to pregnancy and childbirth</w:t>
            </w:r>
          </w:p>
        </w:tc>
        <w:tc>
          <w:tcPr>
            <w:tcW w:w="400" w:type="pct"/>
            <w:tcBorders>
              <w:top w:val="single" w:sz="4" w:space="0" w:color="auto"/>
              <w:left w:val="nil"/>
              <w:right w:val="nil"/>
            </w:tcBorders>
          </w:tcPr>
          <w:p w:rsidR="00595DCD" w:rsidRPr="00917A5C" w:rsidRDefault="00595DCD" w:rsidP="00595DCD">
            <w:pPr>
              <w:pStyle w:val="TableText"/>
            </w:pPr>
            <w:r>
              <w:t>Yes</w:t>
            </w:r>
          </w:p>
        </w:tc>
      </w:tr>
      <w:tr w:rsidR="00595DCD" w:rsidRPr="00917A5C" w:rsidTr="00595DCD">
        <w:tc>
          <w:tcPr>
            <w:tcW w:w="428" w:type="pct"/>
            <w:tcBorders>
              <w:left w:val="nil"/>
              <w:right w:val="nil"/>
            </w:tcBorders>
          </w:tcPr>
          <w:p w:rsidR="00595DCD" w:rsidRPr="00917A5C" w:rsidRDefault="00595DCD" w:rsidP="00595DCD">
            <w:pPr>
              <w:pStyle w:val="TableText"/>
            </w:pPr>
            <w:r w:rsidRPr="00917A5C">
              <w:t>Juni 1999</w:t>
            </w:r>
            <w:r w:rsidRPr="00A20A36">
              <w:rPr>
                <w:rFonts w:ascii="Times New Roman" w:hAnsi="Times New Roman" w:cs="Times New Roman"/>
                <w:noProof/>
                <w:vertAlign w:val="superscript"/>
              </w:rPr>
              <w:t>2</w:t>
            </w:r>
          </w:p>
        </w:tc>
        <w:tc>
          <w:tcPr>
            <w:tcW w:w="587" w:type="pct"/>
            <w:tcBorders>
              <w:left w:val="nil"/>
              <w:right w:val="nil"/>
            </w:tcBorders>
          </w:tcPr>
          <w:p w:rsidR="00595DCD" w:rsidRPr="00917A5C" w:rsidRDefault="00595DCD" w:rsidP="00595DCD">
            <w:pPr>
              <w:pStyle w:val="TableText"/>
            </w:pPr>
            <w:r w:rsidRPr="00917A5C">
              <w:t>Studies were selected from a single systematic review which had 17eligible trials and all were assessed for quality using 25 different quality checklists.</w:t>
            </w:r>
          </w:p>
        </w:tc>
        <w:tc>
          <w:tcPr>
            <w:tcW w:w="524" w:type="pct"/>
            <w:tcBorders>
              <w:left w:val="nil"/>
              <w:right w:val="nil"/>
            </w:tcBorders>
          </w:tcPr>
          <w:p w:rsidR="00595DCD" w:rsidRPr="00917A5C" w:rsidRDefault="00595DCD" w:rsidP="00595DCD">
            <w:pPr>
              <w:pStyle w:val="TableText"/>
            </w:pPr>
            <w:r w:rsidRPr="00917A5C">
              <w:t>Yes</w:t>
            </w:r>
          </w:p>
          <w:p w:rsidR="00595DCD" w:rsidRPr="00917A5C" w:rsidRDefault="00595DCD" w:rsidP="00595DCD">
            <w:pPr>
              <w:pStyle w:val="TableText"/>
            </w:pPr>
            <w:r w:rsidRPr="00917A5C">
              <w:t>All three [concealed randomization, blinding, and treatment of withdrawals] were modeled in a multivariate model</w:t>
            </w:r>
          </w:p>
        </w:tc>
        <w:tc>
          <w:tcPr>
            <w:tcW w:w="420" w:type="pct"/>
            <w:tcBorders>
              <w:left w:val="nil"/>
              <w:right w:val="nil"/>
            </w:tcBorders>
          </w:tcPr>
          <w:p w:rsidR="00595DCD" w:rsidRPr="00917A5C" w:rsidRDefault="00595DCD" w:rsidP="00595DCD">
            <w:pPr>
              <w:pStyle w:val="TableText"/>
            </w:pPr>
            <w:r w:rsidRPr="00917A5C">
              <w:t>Yes</w:t>
            </w:r>
          </w:p>
        </w:tc>
        <w:tc>
          <w:tcPr>
            <w:tcW w:w="711" w:type="pct"/>
            <w:tcBorders>
              <w:left w:val="nil"/>
              <w:right w:val="nil"/>
            </w:tcBorders>
          </w:tcPr>
          <w:p w:rsidR="00595DCD" w:rsidRPr="00917A5C" w:rsidRDefault="00595DCD" w:rsidP="00595DCD">
            <w:pPr>
              <w:pStyle w:val="TableText"/>
            </w:pPr>
            <w:r w:rsidRPr="00917A5C">
              <w:t>Unclear how the ratings on 25 scales were distilled into component scores.</w:t>
            </w:r>
          </w:p>
        </w:tc>
        <w:tc>
          <w:tcPr>
            <w:tcW w:w="477" w:type="pct"/>
            <w:tcBorders>
              <w:left w:val="nil"/>
              <w:right w:val="nil"/>
            </w:tcBorders>
          </w:tcPr>
          <w:p w:rsidR="00595DCD" w:rsidRPr="00917A5C" w:rsidRDefault="00595DCD" w:rsidP="00595DCD">
            <w:pPr>
              <w:pStyle w:val="TableText"/>
            </w:pPr>
            <w:r w:rsidRPr="00917A5C">
              <w:t>Intraclass correlation &gt;0.9 for 12 scales (48%), 0.8 to 0.9 for 10 scales (40%), and &gt;0.8 for 3 scales (12%)</w:t>
            </w:r>
          </w:p>
        </w:tc>
        <w:tc>
          <w:tcPr>
            <w:tcW w:w="423" w:type="pct"/>
            <w:tcBorders>
              <w:left w:val="nil"/>
              <w:right w:val="nil"/>
            </w:tcBorders>
          </w:tcPr>
          <w:p w:rsidR="00595DCD" w:rsidRPr="00917A5C" w:rsidRDefault="00595DCD" w:rsidP="00595DCD">
            <w:pPr>
              <w:pStyle w:val="TableText"/>
            </w:pPr>
            <w:r w:rsidRPr="00917A5C">
              <w:t>Unclear</w:t>
            </w:r>
          </w:p>
        </w:tc>
        <w:tc>
          <w:tcPr>
            <w:tcW w:w="491" w:type="pct"/>
            <w:tcBorders>
              <w:left w:val="nil"/>
              <w:right w:val="nil"/>
            </w:tcBorders>
          </w:tcPr>
          <w:p w:rsidR="00595DCD" w:rsidRPr="00917A5C" w:rsidRDefault="00595DCD" w:rsidP="00595DCD">
            <w:pPr>
              <w:pStyle w:val="TableText"/>
            </w:pPr>
            <w:r w:rsidRPr="00917A5C">
              <w:t>The trials included in a previous systematic review. All 17 trials were included in the analysis.</w:t>
            </w:r>
          </w:p>
        </w:tc>
        <w:tc>
          <w:tcPr>
            <w:tcW w:w="539" w:type="pct"/>
            <w:tcBorders>
              <w:left w:val="nil"/>
              <w:right w:val="nil"/>
            </w:tcBorders>
          </w:tcPr>
          <w:p w:rsidR="00595DCD" w:rsidRPr="00917A5C" w:rsidRDefault="00595DCD" w:rsidP="00595DCD">
            <w:pPr>
              <w:pStyle w:val="TableText"/>
            </w:pPr>
            <w:r w:rsidRPr="00917A5C">
              <w:t>Results apply to multiple types of general surgery.</w:t>
            </w:r>
          </w:p>
        </w:tc>
        <w:tc>
          <w:tcPr>
            <w:tcW w:w="400" w:type="pct"/>
            <w:tcBorders>
              <w:left w:val="nil"/>
              <w:right w:val="nil"/>
            </w:tcBorders>
          </w:tcPr>
          <w:p w:rsidR="00595DCD" w:rsidRPr="00917A5C" w:rsidRDefault="00595DCD" w:rsidP="00595DCD">
            <w:pPr>
              <w:pStyle w:val="TableText"/>
            </w:pPr>
            <w:r w:rsidRPr="00917A5C">
              <w:t xml:space="preserve">Not applicable (N/A) as a single MA was used. </w:t>
            </w:r>
          </w:p>
        </w:tc>
      </w:tr>
      <w:tr w:rsidR="00595DCD" w:rsidRPr="00917A5C" w:rsidTr="00595DCD">
        <w:tc>
          <w:tcPr>
            <w:tcW w:w="428" w:type="pct"/>
            <w:tcBorders>
              <w:left w:val="nil"/>
              <w:right w:val="nil"/>
            </w:tcBorders>
          </w:tcPr>
          <w:p w:rsidR="00595DCD" w:rsidRPr="00917A5C" w:rsidRDefault="00595DCD" w:rsidP="00595DCD">
            <w:pPr>
              <w:pStyle w:val="TableText"/>
            </w:pPr>
            <w:r w:rsidRPr="00917A5C">
              <w:t>Linde 1999</w:t>
            </w:r>
            <w:r w:rsidRPr="00A20A36">
              <w:rPr>
                <w:rFonts w:ascii="Times New Roman" w:hAnsi="Times New Roman" w:cs="Times New Roman"/>
                <w:noProof/>
                <w:vertAlign w:val="superscript"/>
              </w:rPr>
              <w:t>3</w:t>
            </w:r>
          </w:p>
        </w:tc>
        <w:tc>
          <w:tcPr>
            <w:tcW w:w="587" w:type="pct"/>
            <w:tcBorders>
              <w:left w:val="nil"/>
              <w:right w:val="nil"/>
            </w:tcBorders>
          </w:tcPr>
          <w:p w:rsidR="00595DCD" w:rsidRPr="00917A5C" w:rsidRDefault="00595DCD" w:rsidP="00595DCD">
            <w:pPr>
              <w:pStyle w:val="TableText"/>
            </w:pPr>
            <w:r>
              <w:t>C</w:t>
            </w:r>
            <w:r w:rsidRPr="00917A5C">
              <w:t xml:space="preserve">ensus  </w:t>
            </w:r>
          </w:p>
        </w:tc>
        <w:tc>
          <w:tcPr>
            <w:tcW w:w="524" w:type="pct"/>
            <w:tcBorders>
              <w:left w:val="nil"/>
              <w:right w:val="nil"/>
            </w:tcBorders>
          </w:tcPr>
          <w:p w:rsidR="00595DCD" w:rsidRPr="00917A5C" w:rsidRDefault="00595DCD" w:rsidP="00595DCD">
            <w:pPr>
              <w:pStyle w:val="TableText"/>
            </w:pPr>
            <w:r w:rsidRPr="00917A5C">
              <w:t>Yes</w:t>
            </w:r>
          </w:p>
        </w:tc>
        <w:tc>
          <w:tcPr>
            <w:tcW w:w="420" w:type="pct"/>
            <w:tcBorders>
              <w:left w:val="nil"/>
              <w:right w:val="nil"/>
            </w:tcBorders>
          </w:tcPr>
          <w:p w:rsidR="00595DCD" w:rsidRPr="00917A5C" w:rsidRDefault="00595DCD" w:rsidP="00595DCD">
            <w:pPr>
              <w:pStyle w:val="TableText"/>
            </w:pPr>
            <w:r>
              <w:t>M</w:t>
            </w:r>
            <w:r w:rsidRPr="00917A5C">
              <w:t>easured bias categories dichoto</w:t>
            </w:r>
            <w:r>
              <w:t>-</w:t>
            </w:r>
            <w:r w:rsidRPr="00917A5C">
              <w:t>mously</w:t>
            </w:r>
          </w:p>
        </w:tc>
        <w:tc>
          <w:tcPr>
            <w:tcW w:w="711" w:type="pct"/>
            <w:tcBorders>
              <w:left w:val="nil"/>
              <w:right w:val="nil"/>
            </w:tcBorders>
          </w:tcPr>
          <w:p w:rsidR="00595DCD" w:rsidRPr="00917A5C" w:rsidRDefault="00595DCD" w:rsidP="00595DCD">
            <w:pPr>
              <w:pStyle w:val="TableText"/>
            </w:pPr>
            <w:r w:rsidRPr="00917A5C">
              <w:t>Reporting in article</w:t>
            </w:r>
          </w:p>
        </w:tc>
        <w:tc>
          <w:tcPr>
            <w:tcW w:w="477" w:type="pct"/>
            <w:tcBorders>
              <w:left w:val="nil"/>
              <w:right w:val="nil"/>
            </w:tcBorders>
          </w:tcPr>
          <w:p w:rsidR="00595DCD" w:rsidRPr="00917A5C" w:rsidRDefault="00595DCD" w:rsidP="00595DCD">
            <w:pPr>
              <w:pStyle w:val="TableText"/>
            </w:pPr>
            <w:r w:rsidRPr="00917A5C">
              <w:t>Not given</w:t>
            </w:r>
          </w:p>
        </w:tc>
        <w:tc>
          <w:tcPr>
            <w:tcW w:w="423" w:type="pct"/>
            <w:tcBorders>
              <w:left w:val="nil"/>
              <w:right w:val="nil"/>
            </w:tcBorders>
          </w:tcPr>
          <w:p w:rsidR="00595DCD" w:rsidRPr="00917A5C" w:rsidRDefault="00595DCD" w:rsidP="00595DCD">
            <w:pPr>
              <w:pStyle w:val="TableText"/>
            </w:pPr>
            <w:r w:rsidRPr="00917A5C">
              <w:t>Unknown</w:t>
            </w:r>
          </w:p>
        </w:tc>
        <w:tc>
          <w:tcPr>
            <w:tcW w:w="491" w:type="pct"/>
            <w:tcBorders>
              <w:left w:val="nil"/>
              <w:right w:val="nil"/>
            </w:tcBorders>
          </w:tcPr>
          <w:p w:rsidR="00595DCD" w:rsidRPr="00917A5C" w:rsidRDefault="00595DCD" w:rsidP="00595DCD">
            <w:pPr>
              <w:pStyle w:val="TableText"/>
            </w:pPr>
            <w:r w:rsidRPr="00917A5C">
              <w:t>Census</w:t>
            </w:r>
          </w:p>
        </w:tc>
        <w:tc>
          <w:tcPr>
            <w:tcW w:w="539" w:type="pct"/>
            <w:tcBorders>
              <w:left w:val="nil"/>
              <w:right w:val="nil"/>
            </w:tcBorders>
          </w:tcPr>
          <w:p w:rsidR="00595DCD" w:rsidRPr="00917A5C" w:rsidRDefault="00595DCD" w:rsidP="00595DCD">
            <w:pPr>
              <w:pStyle w:val="TableText"/>
            </w:pPr>
            <w:r w:rsidRPr="00917A5C">
              <w:t>Yes (homeopathy was applied to many different</w:t>
            </w:r>
          </w:p>
        </w:tc>
        <w:tc>
          <w:tcPr>
            <w:tcW w:w="400" w:type="pct"/>
            <w:tcBorders>
              <w:left w:val="nil"/>
              <w:right w:val="nil"/>
            </w:tcBorders>
          </w:tcPr>
          <w:p w:rsidR="00595DCD" w:rsidRPr="00917A5C" w:rsidRDefault="00595DCD" w:rsidP="00595DCD">
            <w:pPr>
              <w:pStyle w:val="TableText"/>
            </w:pPr>
            <w:r w:rsidRPr="00917A5C">
              <w:t>NR</w:t>
            </w:r>
          </w:p>
        </w:tc>
      </w:tr>
      <w:tr w:rsidR="00595DCD" w:rsidRPr="00917A5C" w:rsidTr="00595DCD">
        <w:tc>
          <w:tcPr>
            <w:tcW w:w="428" w:type="pct"/>
            <w:tcBorders>
              <w:left w:val="nil"/>
              <w:right w:val="nil"/>
            </w:tcBorders>
          </w:tcPr>
          <w:p w:rsidR="00595DCD" w:rsidRPr="00917A5C" w:rsidRDefault="00595DCD" w:rsidP="00595DCD">
            <w:pPr>
              <w:pStyle w:val="TableText"/>
            </w:pPr>
            <w:r w:rsidRPr="00917A5C">
              <w:t>Moher 1998, 1999</w:t>
            </w:r>
            <w:r w:rsidRPr="00A20A36">
              <w:rPr>
                <w:rFonts w:ascii="Times New Roman" w:hAnsi="Times New Roman" w:cs="Times New Roman"/>
                <w:noProof/>
                <w:vertAlign w:val="superscript"/>
              </w:rPr>
              <w:t>4,5</w:t>
            </w:r>
          </w:p>
        </w:tc>
        <w:tc>
          <w:tcPr>
            <w:tcW w:w="587" w:type="pct"/>
            <w:tcBorders>
              <w:left w:val="nil"/>
              <w:right w:val="nil"/>
            </w:tcBorders>
          </w:tcPr>
          <w:p w:rsidR="00595DCD" w:rsidRPr="00917A5C" w:rsidRDefault="00595DCD" w:rsidP="00595DCD">
            <w:pPr>
              <w:pStyle w:val="TableText"/>
            </w:pPr>
            <w:r w:rsidRPr="00917A5C">
              <w:t>12 meta-analyses were randomly</w:t>
            </w:r>
            <w:r>
              <w:t xml:space="preserve"> </w:t>
            </w:r>
            <w:r w:rsidRPr="00917A5C">
              <w:t xml:space="preserve">selected (1 was subsequently excluded) from a series of MA </w:t>
            </w:r>
            <w:r w:rsidRPr="00917A5C">
              <w:lastRenderedPageBreak/>
              <w:t>selected from the literature. The trials within the 11 eligible meta-analyses were used for the analysis.</w:t>
            </w:r>
          </w:p>
        </w:tc>
        <w:tc>
          <w:tcPr>
            <w:tcW w:w="524" w:type="pct"/>
            <w:tcBorders>
              <w:left w:val="nil"/>
              <w:right w:val="nil"/>
            </w:tcBorders>
          </w:tcPr>
          <w:p w:rsidR="00595DCD" w:rsidRPr="00917A5C" w:rsidRDefault="00595DCD" w:rsidP="00595DCD">
            <w:pPr>
              <w:pStyle w:val="TableText"/>
            </w:pPr>
            <w:r w:rsidRPr="00917A5C">
              <w:lastRenderedPageBreak/>
              <w:t>No</w:t>
            </w:r>
          </w:p>
        </w:tc>
        <w:tc>
          <w:tcPr>
            <w:tcW w:w="420" w:type="pct"/>
            <w:tcBorders>
              <w:left w:val="nil"/>
              <w:right w:val="nil"/>
            </w:tcBorders>
          </w:tcPr>
          <w:p w:rsidR="00595DCD" w:rsidRPr="00917A5C" w:rsidRDefault="00595DCD" w:rsidP="00595DCD">
            <w:pPr>
              <w:pStyle w:val="TableText"/>
            </w:pPr>
            <w:r w:rsidRPr="00917A5C">
              <w:t>Yes</w:t>
            </w:r>
          </w:p>
        </w:tc>
        <w:tc>
          <w:tcPr>
            <w:tcW w:w="711" w:type="pct"/>
            <w:tcBorders>
              <w:left w:val="nil"/>
              <w:right w:val="nil"/>
            </w:tcBorders>
          </w:tcPr>
          <w:p w:rsidR="00595DCD" w:rsidRPr="00917A5C" w:rsidRDefault="00595DCD" w:rsidP="00595DCD">
            <w:pPr>
              <w:pStyle w:val="TableText"/>
            </w:pPr>
            <w:r w:rsidRPr="00917A5C">
              <w:t>Adequate vs. inadequate based on explicit criteria</w:t>
            </w:r>
          </w:p>
        </w:tc>
        <w:tc>
          <w:tcPr>
            <w:tcW w:w="477" w:type="pct"/>
            <w:tcBorders>
              <w:left w:val="nil"/>
              <w:right w:val="nil"/>
            </w:tcBorders>
          </w:tcPr>
          <w:p w:rsidR="00595DCD" w:rsidRPr="00917A5C" w:rsidRDefault="00595DCD" w:rsidP="00595DCD">
            <w:pPr>
              <w:pStyle w:val="TableText"/>
            </w:pPr>
            <w:r w:rsidRPr="00917A5C">
              <w:t>NR</w:t>
            </w:r>
          </w:p>
        </w:tc>
        <w:tc>
          <w:tcPr>
            <w:tcW w:w="423" w:type="pct"/>
            <w:tcBorders>
              <w:left w:val="nil"/>
              <w:right w:val="nil"/>
            </w:tcBorders>
          </w:tcPr>
          <w:p w:rsidR="00595DCD" w:rsidRPr="00917A5C" w:rsidRDefault="00595DCD" w:rsidP="00595DCD">
            <w:pPr>
              <w:pStyle w:val="TableText"/>
            </w:pPr>
            <w:r w:rsidRPr="00917A5C">
              <w:t>Based on Jadad and Schulz’s component for biases of interests</w:t>
            </w:r>
          </w:p>
        </w:tc>
        <w:tc>
          <w:tcPr>
            <w:tcW w:w="491" w:type="pct"/>
            <w:tcBorders>
              <w:left w:val="nil"/>
              <w:right w:val="nil"/>
            </w:tcBorders>
          </w:tcPr>
          <w:p w:rsidR="00595DCD" w:rsidRPr="00917A5C" w:rsidRDefault="00595DCD" w:rsidP="00595DCD">
            <w:pPr>
              <w:pStyle w:val="TableText"/>
            </w:pPr>
            <w:r w:rsidRPr="00917A5C">
              <w:t>NR</w:t>
            </w:r>
          </w:p>
        </w:tc>
        <w:tc>
          <w:tcPr>
            <w:tcW w:w="539" w:type="pct"/>
            <w:tcBorders>
              <w:left w:val="nil"/>
              <w:right w:val="nil"/>
            </w:tcBorders>
          </w:tcPr>
          <w:p w:rsidR="00595DCD" w:rsidRPr="00917A5C" w:rsidRDefault="00595DCD" w:rsidP="00595DCD">
            <w:pPr>
              <w:pStyle w:val="TableText"/>
            </w:pPr>
            <w:r w:rsidRPr="00917A5C">
              <w:t>Yes (multiple interventions) and multiple clinical conditions</w:t>
            </w:r>
          </w:p>
        </w:tc>
        <w:tc>
          <w:tcPr>
            <w:tcW w:w="400" w:type="pct"/>
            <w:tcBorders>
              <w:left w:val="nil"/>
              <w:right w:val="nil"/>
            </w:tcBorders>
          </w:tcPr>
          <w:p w:rsidR="00595DCD" w:rsidRPr="00917A5C" w:rsidRDefault="00595DCD" w:rsidP="00595DCD">
            <w:pPr>
              <w:pStyle w:val="TableText"/>
            </w:pPr>
            <w:r w:rsidRPr="00917A5C">
              <w:t xml:space="preserve">Yes </w:t>
            </w:r>
          </w:p>
        </w:tc>
      </w:tr>
      <w:tr w:rsidR="00595DCD" w:rsidRPr="00917A5C" w:rsidTr="00595DCD">
        <w:tc>
          <w:tcPr>
            <w:tcW w:w="428" w:type="pct"/>
            <w:tcBorders>
              <w:left w:val="nil"/>
              <w:right w:val="nil"/>
            </w:tcBorders>
          </w:tcPr>
          <w:p w:rsidR="00595DCD" w:rsidRPr="00917A5C" w:rsidRDefault="00595DCD" w:rsidP="00595DCD">
            <w:pPr>
              <w:pStyle w:val="TableText"/>
            </w:pPr>
            <w:r w:rsidRPr="00917A5C">
              <w:lastRenderedPageBreak/>
              <w:t>Kjaegard 1999</w:t>
            </w:r>
            <w:r w:rsidRPr="004E0540">
              <w:rPr>
                <w:rFonts w:ascii="Times New Roman" w:hAnsi="Times New Roman" w:cs="Times New Roman"/>
                <w:noProof/>
                <w:vertAlign w:val="superscript"/>
              </w:rPr>
              <w:t>6</w:t>
            </w:r>
          </w:p>
        </w:tc>
        <w:tc>
          <w:tcPr>
            <w:tcW w:w="587" w:type="pct"/>
            <w:tcBorders>
              <w:left w:val="nil"/>
              <w:right w:val="nil"/>
            </w:tcBorders>
          </w:tcPr>
          <w:p w:rsidR="00595DCD" w:rsidRPr="00917A5C" w:rsidRDefault="00595DCD" w:rsidP="00595DCD">
            <w:pPr>
              <w:pStyle w:val="TableText"/>
            </w:pPr>
            <w:r w:rsidRPr="00917A5C">
              <w:t>Studies were selected from MA that had at least one trial with a sample size of greater than 1000 subjects during a specified time interval</w:t>
            </w:r>
          </w:p>
        </w:tc>
        <w:tc>
          <w:tcPr>
            <w:tcW w:w="524" w:type="pct"/>
            <w:tcBorders>
              <w:left w:val="nil"/>
              <w:right w:val="nil"/>
            </w:tcBorders>
          </w:tcPr>
          <w:p w:rsidR="00595DCD" w:rsidRPr="00917A5C" w:rsidRDefault="00595DCD" w:rsidP="00595DCD">
            <w:pPr>
              <w:pStyle w:val="TableText"/>
            </w:pPr>
            <w:r w:rsidRPr="00917A5C">
              <w:t>Yes</w:t>
            </w:r>
          </w:p>
        </w:tc>
        <w:tc>
          <w:tcPr>
            <w:tcW w:w="420" w:type="pct"/>
            <w:tcBorders>
              <w:left w:val="nil"/>
              <w:right w:val="nil"/>
            </w:tcBorders>
          </w:tcPr>
          <w:p w:rsidR="00595DCD" w:rsidRPr="00917A5C" w:rsidRDefault="00595DCD" w:rsidP="00595DCD">
            <w:pPr>
              <w:pStyle w:val="TableText"/>
            </w:pPr>
            <w:r w:rsidRPr="00917A5C">
              <w:t>Yes</w:t>
            </w:r>
          </w:p>
        </w:tc>
        <w:tc>
          <w:tcPr>
            <w:tcW w:w="711" w:type="pct"/>
            <w:tcBorders>
              <w:left w:val="nil"/>
              <w:right w:val="nil"/>
            </w:tcBorders>
          </w:tcPr>
          <w:p w:rsidR="00595DCD" w:rsidRPr="00917A5C" w:rsidRDefault="00595DCD" w:rsidP="00595DCD">
            <w:pPr>
              <w:pStyle w:val="TableText"/>
            </w:pPr>
            <w:r w:rsidRPr="00917A5C">
              <w:t>Adequate vs. inadequate</w:t>
            </w:r>
          </w:p>
        </w:tc>
        <w:tc>
          <w:tcPr>
            <w:tcW w:w="477" w:type="pct"/>
            <w:tcBorders>
              <w:left w:val="nil"/>
              <w:right w:val="nil"/>
            </w:tcBorders>
          </w:tcPr>
          <w:p w:rsidR="00595DCD" w:rsidRPr="00917A5C" w:rsidRDefault="00595DCD" w:rsidP="00595DCD">
            <w:pPr>
              <w:pStyle w:val="TableText"/>
            </w:pPr>
            <w:r w:rsidRPr="00917A5C">
              <w:t>Intraclass correlation for inter-observer reliability = 0.96 (95% CI, 0.92 to 0.98)</w:t>
            </w:r>
          </w:p>
          <w:p w:rsidR="00595DCD" w:rsidRPr="00917A5C" w:rsidRDefault="00595DCD" w:rsidP="00595DCD">
            <w:pPr>
              <w:pStyle w:val="TableText"/>
            </w:pPr>
            <w:r w:rsidRPr="00917A5C">
              <w:t>Test-retest reliability: 0.98 (95% CI 0.97-0.99)</w:t>
            </w:r>
          </w:p>
        </w:tc>
        <w:tc>
          <w:tcPr>
            <w:tcW w:w="423" w:type="pct"/>
            <w:tcBorders>
              <w:left w:val="nil"/>
              <w:right w:val="nil"/>
            </w:tcBorders>
          </w:tcPr>
          <w:p w:rsidR="00595DCD" w:rsidRPr="00917A5C" w:rsidRDefault="00595DCD" w:rsidP="00595DCD">
            <w:pPr>
              <w:pStyle w:val="TableText"/>
            </w:pPr>
            <w:r w:rsidRPr="00917A5C">
              <w:t>Based on Jadad questions</w:t>
            </w:r>
          </w:p>
        </w:tc>
        <w:tc>
          <w:tcPr>
            <w:tcW w:w="491" w:type="pct"/>
            <w:tcBorders>
              <w:left w:val="nil"/>
              <w:right w:val="nil"/>
            </w:tcBorders>
          </w:tcPr>
          <w:p w:rsidR="00595DCD" w:rsidRPr="00917A5C" w:rsidRDefault="00595DCD" w:rsidP="00595DCD">
            <w:pPr>
              <w:pStyle w:val="TableText"/>
            </w:pPr>
            <w:r w:rsidRPr="00917A5C">
              <w:t>NR</w:t>
            </w:r>
          </w:p>
        </w:tc>
        <w:tc>
          <w:tcPr>
            <w:tcW w:w="539" w:type="pct"/>
            <w:tcBorders>
              <w:left w:val="nil"/>
              <w:right w:val="nil"/>
            </w:tcBorders>
          </w:tcPr>
          <w:p w:rsidR="00595DCD" w:rsidRPr="00917A5C" w:rsidRDefault="00595DCD" w:rsidP="00595DCD">
            <w:pPr>
              <w:pStyle w:val="TableText"/>
            </w:pPr>
            <w:r w:rsidRPr="00917A5C">
              <w:t>Yes but not disease areas were not specified.</w:t>
            </w:r>
          </w:p>
        </w:tc>
        <w:tc>
          <w:tcPr>
            <w:tcW w:w="400" w:type="pct"/>
            <w:tcBorders>
              <w:left w:val="nil"/>
              <w:right w:val="nil"/>
            </w:tcBorders>
          </w:tcPr>
          <w:p w:rsidR="00595DCD" w:rsidRPr="00917A5C" w:rsidRDefault="00595DCD" w:rsidP="00595DCD">
            <w:pPr>
              <w:pStyle w:val="TableText"/>
            </w:pPr>
            <w:r>
              <w:t>N</w:t>
            </w:r>
            <w:r w:rsidRPr="00917A5C">
              <w:t>R</w:t>
            </w:r>
          </w:p>
        </w:tc>
      </w:tr>
      <w:tr w:rsidR="00595DCD" w:rsidRPr="00917A5C" w:rsidTr="00595DCD">
        <w:tc>
          <w:tcPr>
            <w:tcW w:w="428" w:type="pct"/>
            <w:tcBorders>
              <w:left w:val="nil"/>
              <w:right w:val="nil"/>
            </w:tcBorders>
          </w:tcPr>
          <w:p w:rsidR="00595DCD" w:rsidRPr="00917A5C" w:rsidRDefault="00595DCD" w:rsidP="00595DCD">
            <w:pPr>
              <w:pStyle w:val="TableText"/>
            </w:pPr>
            <w:r w:rsidRPr="00917A5C">
              <w:t>Balk 2002</w:t>
            </w:r>
            <w:r w:rsidRPr="004E0540">
              <w:rPr>
                <w:rFonts w:ascii="Times New Roman" w:hAnsi="Times New Roman" w:cs="Times New Roman"/>
                <w:noProof/>
                <w:vertAlign w:val="superscript"/>
              </w:rPr>
              <w:t>7</w:t>
            </w:r>
          </w:p>
        </w:tc>
        <w:tc>
          <w:tcPr>
            <w:tcW w:w="587" w:type="pct"/>
            <w:tcBorders>
              <w:left w:val="nil"/>
              <w:right w:val="nil"/>
            </w:tcBorders>
          </w:tcPr>
          <w:p w:rsidR="00595DCD" w:rsidRPr="00917A5C" w:rsidRDefault="00595DCD" w:rsidP="00595DCD">
            <w:pPr>
              <w:pStyle w:val="TableText"/>
            </w:pPr>
            <w:r w:rsidRPr="00917A5C">
              <w:t>Census of all MAs that met their inclusion criteria available in MEDLINE (1966-2000) and Cochrane (2000; issue 3)</w:t>
            </w:r>
          </w:p>
        </w:tc>
        <w:tc>
          <w:tcPr>
            <w:tcW w:w="524" w:type="pct"/>
            <w:tcBorders>
              <w:left w:val="nil"/>
              <w:right w:val="nil"/>
            </w:tcBorders>
          </w:tcPr>
          <w:p w:rsidR="00595DCD" w:rsidRPr="00917A5C" w:rsidRDefault="00595DCD" w:rsidP="00595DCD">
            <w:pPr>
              <w:pStyle w:val="TableText"/>
            </w:pPr>
            <w:r w:rsidRPr="00917A5C">
              <w:t>No</w:t>
            </w:r>
          </w:p>
        </w:tc>
        <w:tc>
          <w:tcPr>
            <w:tcW w:w="420" w:type="pct"/>
            <w:tcBorders>
              <w:left w:val="nil"/>
              <w:right w:val="nil"/>
            </w:tcBorders>
          </w:tcPr>
          <w:p w:rsidR="00595DCD" w:rsidRPr="00917A5C" w:rsidRDefault="00595DCD" w:rsidP="00595DCD">
            <w:pPr>
              <w:pStyle w:val="TableText"/>
            </w:pPr>
            <w:r w:rsidRPr="00917A5C">
              <w:t>Yes</w:t>
            </w:r>
          </w:p>
        </w:tc>
        <w:tc>
          <w:tcPr>
            <w:tcW w:w="711" w:type="pct"/>
            <w:tcBorders>
              <w:left w:val="nil"/>
              <w:right w:val="nil"/>
            </w:tcBorders>
          </w:tcPr>
          <w:p w:rsidR="00595DCD" w:rsidRPr="00917A5C" w:rsidRDefault="00595DCD" w:rsidP="00595DCD">
            <w:pPr>
              <w:pStyle w:val="TableText"/>
            </w:pPr>
            <w:r w:rsidRPr="00917A5C">
              <w:t>Unclear</w:t>
            </w:r>
          </w:p>
        </w:tc>
        <w:tc>
          <w:tcPr>
            <w:tcW w:w="477" w:type="pct"/>
            <w:tcBorders>
              <w:left w:val="nil"/>
              <w:right w:val="nil"/>
            </w:tcBorders>
          </w:tcPr>
          <w:p w:rsidR="00595DCD" w:rsidRPr="00917A5C" w:rsidRDefault="00595DCD" w:rsidP="00595DCD">
            <w:pPr>
              <w:pStyle w:val="TableText"/>
            </w:pPr>
            <w:r w:rsidRPr="00917A5C">
              <w:t>Not given though they did pilot study and calibrated reviewers; Dual review with disagreements resolved by third reviewer</w:t>
            </w:r>
          </w:p>
        </w:tc>
        <w:tc>
          <w:tcPr>
            <w:tcW w:w="423" w:type="pct"/>
            <w:tcBorders>
              <w:left w:val="nil"/>
              <w:right w:val="nil"/>
            </w:tcBorders>
          </w:tcPr>
          <w:p w:rsidR="00595DCD" w:rsidRPr="00917A5C" w:rsidRDefault="00595DCD" w:rsidP="00595DCD">
            <w:pPr>
              <w:pStyle w:val="TableText"/>
            </w:pPr>
            <w:r w:rsidRPr="00917A5C">
              <w:t>28 items following a review of quality measures items</w:t>
            </w:r>
          </w:p>
        </w:tc>
        <w:tc>
          <w:tcPr>
            <w:tcW w:w="491" w:type="pct"/>
            <w:tcBorders>
              <w:left w:val="nil"/>
              <w:right w:val="nil"/>
            </w:tcBorders>
          </w:tcPr>
          <w:p w:rsidR="00595DCD" w:rsidRPr="00917A5C" w:rsidRDefault="00595DCD" w:rsidP="00595DCD">
            <w:pPr>
              <w:pStyle w:val="TableText"/>
            </w:pPr>
            <w:r w:rsidRPr="00917A5C">
              <w:t>NR</w:t>
            </w:r>
          </w:p>
        </w:tc>
        <w:tc>
          <w:tcPr>
            <w:tcW w:w="539" w:type="pct"/>
            <w:tcBorders>
              <w:left w:val="nil"/>
              <w:right w:val="nil"/>
            </w:tcBorders>
          </w:tcPr>
          <w:p w:rsidR="00595DCD" w:rsidRPr="00917A5C" w:rsidRDefault="00595DCD" w:rsidP="00595DCD">
            <w:pPr>
              <w:pStyle w:val="TableText"/>
            </w:pPr>
            <w:r w:rsidRPr="00917A5C">
              <w:t>Applicable to four clinical areas (Cardiovascular, Infectious diseases Ped</w:t>
            </w:r>
            <w:r>
              <w:t>iatric</w:t>
            </w:r>
            <w:r w:rsidRPr="00917A5C">
              <w:t>s and General Surgery)</w:t>
            </w:r>
          </w:p>
        </w:tc>
        <w:tc>
          <w:tcPr>
            <w:tcW w:w="400" w:type="pct"/>
            <w:tcBorders>
              <w:left w:val="nil"/>
              <w:right w:val="nil"/>
            </w:tcBorders>
          </w:tcPr>
          <w:p w:rsidR="00595DCD" w:rsidRPr="00917A5C" w:rsidRDefault="00595DCD" w:rsidP="00595DCD">
            <w:pPr>
              <w:pStyle w:val="TableText"/>
            </w:pPr>
            <w:r w:rsidRPr="00917A5C">
              <w:t>Not clear</w:t>
            </w:r>
          </w:p>
        </w:tc>
      </w:tr>
      <w:tr w:rsidR="00595DCD" w:rsidRPr="00917A5C" w:rsidTr="00595DCD">
        <w:tc>
          <w:tcPr>
            <w:tcW w:w="428" w:type="pct"/>
            <w:tcBorders>
              <w:left w:val="nil"/>
              <w:right w:val="nil"/>
            </w:tcBorders>
          </w:tcPr>
          <w:p w:rsidR="00595DCD" w:rsidRPr="00917A5C" w:rsidRDefault="00595DCD" w:rsidP="00595DCD">
            <w:pPr>
              <w:pStyle w:val="TableText"/>
            </w:pPr>
            <w:r w:rsidRPr="00917A5C">
              <w:t>Clifford 2002</w:t>
            </w:r>
            <w:r w:rsidRPr="004E0540">
              <w:rPr>
                <w:rFonts w:ascii="Times New Roman" w:hAnsi="Times New Roman" w:cs="Times New Roman"/>
                <w:noProof/>
                <w:vertAlign w:val="superscript"/>
              </w:rPr>
              <w:t>8</w:t>
            </w:r>
          </w:p>
        </w:tc>
        <w:tc>
          <w:tcPr>
            <w:tcW w:w="587" w:type="pct"/>
            <w:tcBorders>
              <w:left w:val="nil"/>
              <w:right w:val="nil"/>
            </w:tcBorders>
          </w:tcPr>
          <w:p w:rsidR="00595DCD" w:rsidRPr="00917A5C" w:rsidRDefault="00595DCD" w:rsidP="00595DCD">
            <w:pPr>
              <w:pStyle w:val="TableText"/>
            </w:pPr>
            <w:r w:rsidRPr="00917A5C">
              <w:t>No</w:t>
            </w:r>
          </w:p>
        </w:tc>
        <w:tc>
          <w:tcPr>
            <w:tcW w:w="524" w:type="pct"/>
            <w:tcBorders>
              <w:left w:val="nil"/>
              <w:right w:val="nil"/>
            </w:tcBorders>
          </w:tcPr>
          <w:p w:rsidR="00595DCD" w:rsidRPr="00917A5C" w:rsidRDefault="00595DCD" w:rsidP="00595DCD">
            <w:pPr>
              <w:pStyle w:val="TableText"/>
            </w:pPr>
            <w:r w:rsidRPr="00917A5C">
              <w:t>No</w:t>
            </w:r>
          </w:p>
        </w:tc>
        <w:tc>
          <w:tcPr>
            <w:tcW w:w="420" w:type="pct"/>
            <w:tcBorders>
              <w:left w:val="nil"/>
              <w:right w:val="nil"/>
            </w:tcBorders>
          </w:tcPr>
          <w:p w:rsidR="00595DCD" w:rsidRPr="00917A5C" w:rsidRDefault="00595DCD" w:rsidP="00595DCD">
            <w:pPr>
              <w:pStyle w:val="TableText"/>
            </w:pPr>
            <w:r w:rsidRPr="00917A5C">
              <w:t>No</w:t>
            </w:r>
          </w:p>
        </w:tc>
        <w:tc>
          <w:tcPr>
            <w:tcW w:w="711" w:type="pct"/>
            <w:tcBorders>
              <w:left w:val="nil"/>
              <w:right w:val="nil"/>
            </w:tcBorders>
          </w:tcPr>
          <w:p w:rsidR="00595DCD" w:rsidRPr="00917A5C" w:rsidRDefault="00595DCD" w:rsidP="00595DCD">
            <w:pPr>
              <w:pStyle w:val="TableText"/>
            </w:pPr>
            <w:r w:rsidRPr="00917A5C">
              <w:t>NA</w:t>
            </w:r>
          </w:p>
        </w:tc>
        <w:tc>
          <w:tcPr>
            <w:tcW w:w="477" w:type="pct"/>
            <w:tcBorders>
              <w:left w:val="nil"/>
              <w:right w:val="nil"/>
            </w:tcBorders>
          </w:tcPr>
          <w:p w:rsidR="00595DCD" w:rsidRPr="00917A5C" w:rsidRDefault="00595DCD" w:rsidP="00595DCD">
            <w:pPr>
              <w:pStyle w:val="TableText"/>
            </w:pPr>
            <w:r w:rsidRPr="00917A5C">
              <w:t>No</w:t>
            </w:r>
          </w:p>
        </w:tc>
        <w:tc>
          <w:tcPr>
            <w:tcW w:w="423" w:type="pct"/>
            <w:tcBorders>
              <w:left w:val="nil"/>
              <w:right w:val="nil"/>
            </w:tcBorders>
          </w:tcPr>
          <w:p w:rsidR="00595DCD" w:rsidRPr="00917A5C" w:rsidRDefault="00595DCD" w:rsidP="00595DCD">
            <w:pPr>
              <w:pStyle w:val="TableText"/>
            </w:pPr>
            <w:r>
              <w:t>Y</w:t>
            </w:r>
            <w:r w:rsidRPr="00917A5C">
              <w:t>es: used Jadad scale</w:t>
            </w:r>
          </w:p>
        </w:tc>
        <w:tc>
          <w:tcPr>
            <w:tcW w:w="491" w:type="pct"/>
            <w:tcBorders>
              <w:left w:val="nil"/>
              <w:right w:val="nil"/>
            </w:tcBorders>
          </w:tcPr>
          <w:p w:rsidR="00595DCD" w:rsidRPr="00917A5C" w:rsidRDefault="00595DCD" w:rsidP="00595DCD">
            <w:pPr>
              <w:pStyle w:val="TableText"/>
            </w:pPr>
            <w:r w:rsidRPr="00917A5C">
              <w:t>Convenience sample</w:t>
            </w:r>
          </w:p>
        </w:tc>
        <w:tc>
          <w:tcPr>
            <w:tcW w:w="539" w:type="pct"/>
            <w:tcBorders>
              <w:left w:val="nil"/>
              <w:right w:val="nil"/>
            </w:tcBorders>
          </w:tcPr>
          <w:p w:rsidR="00595DCD" w:rsidRPr="00917A5C" w:rsidRDefault="00595DCD" w:rsidP="00595DCD">
            <w:pPr>
              <w:pStyle w:val="TableText"/>
            </w:pPr>
            <w:r w:rsidRPr="00917A5C">
              <w:t>Clinical areas not specified</w:t>
            </w:r>
          </w:p>
        </w:tc>
        <w:tc>
          <w:tcPr>
            <w:tcW w:w="400" w:type="pct"/>
            <w:tcBorders>
              <w:left w:val="nil"/>
              <w:right w:val="nil"/>
            </w:tcBorders>
          </w:tcPr>
          <w:p w:rsidR="00595DCD" w:rsidRPr="00917A5C" w:rsidRDefault="00595DCD" w:rsidP="00595DCD">
            <w:pPr>
              <w:pStyle w:val="TableText"/>
            </w:pPr>
            <w:r w:rsidRPr="00917A5C">
              <w:t>N/A</w:t>
            </w:r>
          </w:p>
        </w:tc>
      </w:tr>
      <w:tr w:rsidR="00595DCD" w:rsidRPr="00917A5C" w:rsidTr="00595DCD">
        <w:tc>
          <w:tcPr>
            <w:tcW w:w="428" w:type="pct"/>
            <w:tcBorders>
              <w:left w:val="nil"/>
              <w:right w:val="nil"/>
            </w:tcBorders>
          </w:tcPr>
          <w:p w:rsidR="00595DCD" w:rsidRPr="00917A5C" w:rsidRDefault="00595DCD" w:rsidP="00595DCD">
            <w:pPr>
              <w:pStyle w:val="TableText"/>
            </w:pPr>
            <w:r w:rsidRPr="00917A5C">
              <w:t>Sterne 2002</w:t>
            </w:r>
            <w:r w:rsidRPr="004E0540">
              <w:rPr>
                <w:rFonts w:ascii="Times New Roman" w:hAnsi="Times New Roman" w:cs="Times New Roman"/>
                <w:noProof/>
                <w:vertAlign w:val="superscript"/>
              </w:rPr>
              <w:t>9</w:t>
            </w:r>
          </w:p>
        </w:tc>
        <w:tc>
          <w:tcPr>
            <w:tcW w:w="587" w:type="pct"/>
            <w:tcBorders>
              <w:left w:val="nil"/>
              <w:right w:val="nil"/>
            </w:tcBorders>
          </w:tcPr>
          <w:p w:rsidR="00595DCD" w:rsidRPr="00917A5C" w:rsidRDefault="00595DCD" w:rsidP="00595DCD">
            <w:pPr>
              <w:pStyle w:val="TableText"/>
            </w:pPr>
            <w:r w:rsidRPr="00917A5C">
              <w:t>As per Schultz</w:t>
            </w:r>
          </w:p>
        </w:tc>
        <w:tc>
          <w:tcPr>
            <w:tcW w:w="524" w:type="pct"/>
            <w:tcBorders>
              <w:left w:val="nil"/>
              <w:right w:val="nil"/>
            </w:tcBorders>
          </w:tcPr>
          <w:p w:rsidR="00595DCD" w:rsidRPr="00917A5C" w:rsidRDefault="00595DCD" w:rsidP="00595DCD">
            <w:pPr>
              <w:pStyle w:val="TableText"/>
            </w:pPr>
            <w:r w:rsidRPr="00917A5C">
              <w:t>No</w:t>
            </w:r>
          </w:p>
        </w:tc>
        <w:tc>
          <w:tcPr>
            <w:tcW w:w="420" w:type="pct"/>
            <w:tcBorders>
              <w:left w:val="nil"/>
              <w:right w:val="nil"/>
            </w:tcBorders>
          </w:tcPr>
          <w:p w:rsidR="00595DCD" w:rsidRPr="00917A5C" w:rsidRDefault="00595DCD" w:rsidP="00595DCD">
            <w:pPr>
              <w:pStyle w:val="TableText"/>
            </w:pPr>
            <w:r w:rsidRPr="00917A5C">
              <w:t>Yes</w:t>
            </w:r>
          </w:p>
        </w:tc>
        <w:tc>
          <w:tcPr>
            <w:tcW w:w="711" w:type="pct"/>
            <w:tcBorders>
              <w:left w:val="nil"/>
              <w:right w:val="nil"/>
            </w:tcBorders>
          </w:tcPr>
          <w:p w:rsidR="00595DCD" w:rsidRPr="00917A5C" w:rsidRDefault="00595DCD" w:rsidP="00595DCD">
            <w:pPr>
              <w:pStyle w:val="TableText"/>
            </w:pPr>
            <w:r w:rsidRPr="00917A5C">
              <w:t>NR</w:t>
            </w:r>
          </w:p>
        </w:tc>
        <w:tc>
          <w:tcPr>
            <w:tcW w:w="477" w:type="pct"/>
            <w:tcBorders>
              <w:left w:val="nil"/>
              <w:right w:val="nil"/>
            </w:tcBorders>
          </w:tcPr>
          <w:p w:rsidR="00595DCD" w:rsidRPr="00917A5C" w:rsidRDefault="00595DCD" w:rsidP="00595DCD">
            <w:pPr>
              <w:pStyle w:val="TableText"/>
            </w:pPr>
            <w:r w:rsidRPr="00917A5C">
              <w:t>NR</w:t>
            </w:r>
          </w:p>
        </w:tc>
        <w:tc>
          <w:tcPr>
            <w:tcW w:w="423" w:type="pct"/>
            <w:tcBorders>
              <w:left w:val="nil"/>
              <w:right w:val="nil"/>
            </w:tcBorders>
          </w:tcPr>
          <w:p w:rsidR="00595DCD" w:rsidRPr="00917A5C" w:rsidRDefault="00595DCD" w:rsidP="00595DCD">
            <w:pPr>
              <w:pStyle w:val="TableText"/>
            </w:pPr>
            <w:r w:rsidRPr="00917A5C">
              <w:t>NR</w:t>
            </w:r>
          </w:p>
        </w:tc>
        <w:tc>
          <w:tcPr>
            <w:tcW w:w="491" w:type="pct"/>
            <w:tcBorders>
              <w:left w:val="nil"/>
              <w:right w:val="nil"/>
            </w:tcBorders>
          </w:tcPr>
          <w:p w:rsidR="00595DCD" w:rsidRPr="00917A5C" w:rsidRDefault="00595DCD" w:rsidP="00595DCD">
            <w:pPr>
              <w:pStyle w:val="TableText"/>
            </w:pPr>
            <w:r w:rsidRPr="00917A5C">
              <w:t>NR</w:t>
            </w:r>
          </w:p>
        </w:tc>
        <w:tc>
          <w:tcPr>
            <w:tcW w:w="539" w:type="pct"/>
            <w:tcBorders>
              <w:left w:val="nil"/>
              <w:right w:val="nil"/>
            </w:tcBorders>
          </w:tcPr>
          <w:p w:rsidR="00595DCD" w:rsidRPr="00917A5C" w:rsidRDefault="00595DCD" w:rsidP="00595DCD">
            <w:pPr>
              <w:pStyle w:val="TableText"/>
            </w:pPr>
            <w:r w:rsidRPr="00917A5C">
              <w:t>Unknown</w:t>
            </w:r>
          </w:p>
        </w:tc>
        <w:tc>
          <w:tcPr>
            <w:tcW w:w="400" w:type="pct"/>
            <w:tcBorders>
              <w:left w:val="nil"/>
              <w:right w:val="nil"/>
            </w:tcBorders>
          </w:tcPr>
          <w:p w:rsidR="00595DCD" w:rsidRPr="00917A5C" w:rsidRDefault="00595DCD" w:rsidP="00595DCD">
            <w:pPr>
              <w:pStyle w:val="TableText"/>
            </w:pPr>
            <w:r w:rsidRPr="00917A5C">
              <w:t>NR</w:t>
            </w:r>
          </w:p>
        </w:tc>
      </w:tr>
      <w:tr w:rsidR="00595DCD" w:rsidRPr="00917A5C" w:rsidTr="00595DCD">
        <w:trPr>
          <w:cantSplit/>
        </w:trPr>
        <w:tc>
          <w:tcPr>
            <w:tcW w:w="428" w:type="pct"/>
            <w:tcBorders>
              <w:left w:val="nil"/>
              <w:right w:val="nil"/>
            </w:tcBorders>
          </w:tcPr>
          <w:p w:rsidR="00595DCD" w:rsidRPr="00917A5C" w:rsidRDefault="00595DCD" w:rsidP="00595DCD">
            <w:pPr>
              <w:pStyle w:val="TableText"/>
            </w:pPr>
            <w:r>
              <w:t>Als-Nielson, 2003</w:t>
            </w:r>
            <w:r w:rsidRPr="004E0540">
              <w:rPr>
                <w:rFonts w:ascii="Times New Roman" w:hAnsi="Times New Roman" w:cs="Times New Roman"/>
                <w:noProof/>
                <w:vertAlign w:val="superscript"/>
              </w:rPr>
              <w:t>10</w:t>
            </w:r>
            <w:r>
              <w:t xml:space="preserve"> </w:t>
            </w:r>
          </w:p>
        </w:tc>
        <w:tc>
          <w:tcPr>
            <w:tcW w:w="587" w:type="pct"/>
            <w:tcBorders>
              <w:left w:val="nil"/>
              <w:right w:val="nil"/>
            </w:tcBorders>
          </w:tcPr>
          <w:p w:rsidR="00595DCD" w:rsidRDefault="00595DCD" w:rsidP="00595DCD">
            <w:pPr>
              <w:pStyle w:val="TableText"/>
            </w:pPr>
            <w:r>
              <w:t>Random sample  of Cochrane reviews obtained in May 2001</w:t>
            </w:r>
          </w:p>
        </w:tc>
        <w:tc>
          <w:tcPr>
            <w:tcW w:w="524" w:type="pct"/>
            <w:tcBorders>
              <w:left w:val="nil"/>
              <w:right w:val="nil"/>
            </w:tcBorders>
          </w:tcPr>
          <w:p w:rsidR="00595DCD" w:rsidRDefault="00595DCD" w:rsidP="00595DCD">
            <w:pPr>
              <w:pStyle w:val="TableText"/>
            </w:pPr>
            <w:r>
              <w:t>No</w:t>
            </w:r>
          </w:p>
        </w:tc>
        <w:tc>
          <w:tcPr>
            <w:tcW w:w="420" w:type="pct"/>
            <w:tcBorders>
              <w:left w:val="nil"/>
              <w:right w:val="nil"/>
            </w:tcBorders>
          </w:tcPr>
          <w:p w:rsidR="00595DCD" w:rsidRDefault="00595DCD" w:rsidP="00595DCD">
            <w:pPr>
              <w:pStyle w:val="TableText"/>
            </w:pPr>
            <w:r>
              <w:t>Yes</w:t>
            </w:r>
          </w:p>
        </w:tc>
        <w:tc>
          <w:tcPr>
            <w:tcW w:w="711" w:type="pct"/>
            <w:tcBorders>
              <w:left w:val="nil"/>
              <w:right w:val="nil"/>
            </w:tcBorders>
          </w:tcPr>
          <w:p w:rsidR="00595DCD" w:rsidRDefault="00595DCD" w:rsidP="00595DCD">
            <w:pPr>
              <w:pStyle w:val="TableText"/>
            </w:pPr>
            <w:r>
              <w:t>Based on whether study reported that it was double-blinded</w:t>
            </w:r>
          </w:p>
        </w:tc>
        <w:tc>
          <w:tcPr>
            <w:tcW w:w="477" w:type="pct"/>
            <w:tcBorders>
              <w:left w:val="nil"/>
              <w:right w:val="nil"/>
            </w:tcBorders>
          </w:tcPr>
          <w:p w:rsidR="00595DCD" w:rsidRDefault="00595DCD" w:rsidP="00595DCD">
            <w:pPr>
              <w:pStyle w:val="TableText"/>
            </w:pPr>
            <w:r>
              <w:t>Not specified</w:t>
            </w:r>
          </w:p>
        </w:tc>
        <w:tc>
          <w:tcPr>
            <w:tcW w:w="423" w:type="pct"/>
            <w:tcBorders>
              <w:left w:val="nil"/>
              <w:right w:val="nil"/>
            </w:tcBorders>
          </w:tcPr>
          <w:p w:rsidR="00595DCD" w:rsidRDefault="00595DCD" w:rsidP="00595DCD">
            <w:pPr>
              <w:pStyle w:val="TableText"/>
            </w:pPr>
            <w:r>
              <w:t>Not provided</w:t>
            </w:r>
          </w:p>
        </w:tc>
        <w:tc>
          <w:tcPr>
            <w:tcW w:w="491" w:type="pct"/>
            <w:tcBorders>
              <w:left w:val="nil"/>
              <w:right w:val="nil"/>
            </w:tcBorders>
          </w:tcPr>
          <w:p w:rsidR="00595DCD" w:rsidRDefault="00595DCD" w:rsidP="00595DCD">
            <w:pPr>
              <w:pStyle w:val="TableText"/>
            </w:pPr>
            <w:r>
              <w:t>Not calculated</w:t>
            </w:r>
          </w:p>
        </w:tc>
        <w:tc>
          <w:tcPr>
            <w:tcW w:w="539" w:type="pct"/>
            <w:tcBorders>
              <w:left w:val="nil"/>
              <w:right w:val="nil"/>
            </w:tcBorders>
          </w:tcPr>
          <w:p w:rsidR="00595DCD" w:rsidRDefault="00595DCD" w:rsidP="00595DCD">
            <w:pPr>
              <w:pStyle w:val="TableText"/>
            </w:pPr>
            <w:r>
              <w:t>Yes</w:t>
            </w:r>
          </w:p>
        </w:tc>
        <w:tc>
          <w:tcPr>
            <w:tcW w:w="400" w:type="pct"/>
            <w:tcBorders>
              <w:left w:val="nil"/>
              <w:right w:val="nil"/>
            </w:tcBorders>
          </w:tcPr>
          <w:p w:rsidR="00595DCD" w:rsidRDefault="00595DCD" w:rsidP="00595DCD">
            <w:pPr>
              <w:pStyle w:val="TableText"/>
            </w:pPr>
            <w:r>
              <w:t>Not relevant</w:t>
            </w:r>
          </w:p>
        </w:tc>
      </w:tr>
      <w:tr w:rsidR="00595DCD" w:rsidRPr="00917A5C" w:rsidTr="00595DCD">
        <w:tc>
          <w:tcPr>
            <w:tcW w:w="428" w:type="pct"/>
            <w:tcBorders>
              <w:left w:val="nil"/>
              <w:right w:val="nil"/>
            </w:tcBorders>
          </w:tcPr>
          <w:p w:rsidR="00595DCD" w:rsidRPr="00917A5C" w:rsidRDefault="00595DCD" w:rsidP="00595DCD">
            <w:pPr>
              <w:pStyle w:val="TableText"/>
            </w:pPr>
            <w:r w:rsidRPr="00917A5C">
              <w:t>Egger</w:t>
            </w:r>
            <w:r>
              <w:t xml:space="preserve"> 2003</w:t>
            </w:r>
            <w:r w:rsidRPr="004E0540">
              <w:rPr>
                <w:rFonts w:ascii="Times New Roman" w:hAnsi="Times New Roman" w:cs="Times New Roman"/>
                <w:noProof/>
                <w:vertAlign w:val="superscript"/>
              </w:rPr>
              <w:t>11</w:t>
            </w:r>
          </w:p>
        </w:tc>
        <w:tc>
          <w:tcPr>
            <w:tcW w:w="587" w:type="pct"/>
            <w:tcBorders>
              <w:left w:val="nil"/>
              <w:right w:val="nil"/>
            </w:tcBorders>
          </w:tcPr>
          <w:p w:rsidR="00595DCD" w:rsidRPr="00917A5C" w:rsidRDefault="00595DCD" w:rsidP="00595DCD">
            <w:pPr>
              <w:pStyle w:val="TableText"/>
            </w:pPr>
            <w:r w:rsidRPr="00917A5C">
              <w:t>Yes</w:t>
            </w:r>
          </w:p>
          <w:p w:rsidR="00595DCD" w:rsidRPr="00917A5C" w:rsidRDefault="00595DCD" w:rsidP="00595DCD">
            <w:pPr>
              <w:pStyle w:val="TableText"/>
            </w:pPr>
          </w:p>
          <w:p w:rsidR="00595DCD" w:rsidRPr="00917A5C" w:rsidRDefault="00595DCD" w:rsidP="00595DCD">
            <w:pPr>
              <w:pStyle w:val="TableText"/>
              <w:rPr>
                <w:highlight w:val="cyan"/>
              </w:rPr>
            </w:pPr>
            <w:r w:rsidRPr="00917A5C">
              <w:lastRenderedPageBreak/>
              <w:t>Included 122 meta-analyses from 1998 issue of CDSR. From this excluded MA that did not adequate asses the bias. From this selected trials with and without bias of interest.</w:t>
            </w:r>
          </w:p>
        </w:tc>
        <w:tc>
          <w:tcPr>
            <w:tcW w:w="524" w:type="pct"/>
            <w:tcBorders>
              <w:left w:val="nil"/>
              <w:right w:val="nil"/>
            </w:tcBorders>
          </w:tcPr>
          <w:p w:rsidR="00595DCD" w:rsidRPr="00917A5C" w:rsidRDefault="00595DCD" w:rsidP="00595DCD">
            <w:pPr>
              <w:pStyle w:val="TableText"/>
              <w:rPr>
                <w:highlight w:val="cyan"/>
              </w:rPr>
            </w:pPr>
            <w:r w:rsidRPr="00917A5C">
              <w:lastRenderedPageBreak/>
              <w:t>Yes</w:t>
            </w:r>
          </w:p>
        </w:tc>
        <w:tc>
          <w:tcPr>
            <w:tcW w:w="420" w:type="pct"/>
            <w:tcBorders>
              <w:left w:val="nil"/>
              <w:right w:val="nil"/>
            </w:tcBorders>
          </w:tcPr>
          <w:p w:rsidR="00595DCD" w:rsidRPr="00917A5C" w:rsidRDefault="00595DCD" w:rsidP="00595DCD">
            <w:pPr>
              <w:pStyle w:val="TableText"/>
            </w:pPr>
            <w:r w:rsidRPr="00917A5C">
              <w:t>Yes</w:t>
            </w:r>
          </w:p>
        </w:tc>
        <w:tc>
          <w:tcPr>
            <w:tcW w:w="711" w:type="pct"/>
            <w:tcBorders>
              <w:left w:val="nil"/>
              <w:right w:val="nil"/>
            </w:tcBorders>
          </w:tcPr>
          <w:p w:rsidR="00595DCD" w:rsidRPr="00917A5C" w:rsidRDefault="00595DCD" w:rsidP="00595DCD">
            <w:pPr>
              <w:pStyle w:val="TableText"/>
            </w:pPr>
            <w:r w:rsidRPr="00917A5C">
              <w:t xml:space="preserve">Presence or absence of blinding and </w:t>
            </w:r>
            <w:r w:rsidRPr="00917A5C">
              <w:lastRenderedPageBreak/>
              <w:t>adequate vs inadequate allocation concealment</w:t>
            </w:r>
          </w:p>
        </w:tc>
        <w:tc>
          <w:tcPr>
            <w:tcW w:w="477" w:type="pct"/>
            <w:tcBorders>
              <w:left w:val="nil"/>
              <w:right w:val="nil"/>
            </w:tcBorders>
          </w:tcPr>
          <w:p w:rsidR="00595DCD" w:rsidRPr="00917A5C" w:rsidRDefault="00595DCD" w:rsidP="00595DCD">
            <w:pPr>
              <w:pStyle w:val="TableText"/>
            </w:pPr>
            <w:r w:rsidRPr="00917A5C">
              <w:lastRenderedPageBreak/>
              <w:t>NR</w:t>
            </w:r>
          </w:p>
        </w:tc>
        <w:tc>
          <w:tcPr>
            <w:tcW w:w="423" w:type="pct"/>
            <w:tcBorders>
              <w:left w:val="nil"/>
              <w:right w:val="nil"/>
            </w:tcBorders>
          </w:tcPr>
          <w:p w:rsidR="00595DCD" w:rsidRPr="00917A5C" w:rsidRDefault="00595DCD" w:rsidP="00595DCD">
            <w:pPr>
              <w:pStyle w:val="TableText"/>
            </w:pPr>
            <w:r w:rsidRPr="00917A5C">
              <w:t>Detailed definition</w:t>
            </w:r>
          </w:p>
        </w:tc>
        <w:tc>
          <w:tcPr>
            <w:tcW w:w="491" w:type="pct"/>
            <w:tcBorders>
              <w:left w:val="nil"/>
              <w:right w:val="nil"/>
            </w:tcBorders>
          </w:tcPr>
          <w:p w:rsidR="00595DCD" w:rsidRPr="00917A5C" w:rsidRDefault="00595DCD" w:rsidP="00595DCD">
            <w:pPr>
              <w:pStyle w:val="TableText"/>
            </w:pPr>
            <w:r w:rsidRPr="00917A5C">
              <w:t>NR</w:t>
            </w:r>
          </w:p>
        </w:tc>
        <w:tc>
          <w:tcPr>
            <w:tcW w:w="539" w:type="pct"/>
            <w:tcBorders>
              <w:left w:val="nil"/>
              <w:right w:val="nil"/>
            </w:tcBorders>
          </w:tcPr>
          <w:p w:rsidR="00595DCD" w:rsidRPr="00917A5C" w:rsidRDefault="00595DCD" w:rsidP="00595DCD">
            <w:pPr>
              <w:pStyle w:val="TableText"/>
            </w:pPr>
            <w:r w:rsidRPr="00917A5C">
              <w:t xml:space="preserve">Yes </w:t>
            </w:r>
          </w:p>
        </w:tc>
        <w:tc>
          <w:tcPr>
            <w:tcW w:w="400" w:type="pct"/>
            <w:tcBorders>
              <w:left w:val="nil"/>
              <w:right w:val="nil"/>
            </w:tcBorders>
          </w:tcPr>
          <w:p w:rsidR="00595DCD" w:rsidRPr="00917A5C" w:rsidRDefault="00595DCD" w:rsidP="00595DCD">
            <w:pPr>
              <w:pStyle w:val="TableText"/>
            </w:pPr>
            <w:r w:rsidRPr="00917A5C">
              <w:t>NR</w:t>
            </w:r>
          </w:p>
        </w:tc>
      </w:tr>
      <w:tr w:rsidR="00595DCD" w:rsidRPr="00917A5C" w:rsidTr="00595DCD">
        <w:tc>
          <w:tcPr>
            <w:tcW w:w="428" w:type="pct"/>
            <w:tcBorders>
              <w:left w:val="nil"/>
              <w:right w:val="nil"/>
            </w:tcBorders>
          </w:tcPr>
          <w:p w:rsidR="00595DCD" w:rsidRPr="00917A5C" w:rsidRDefault="00595DCD" w:rsidP="00595DCD">
            <w:pPr>
              <w:pStyle w:val="TableText"/>
            </w:pPr>
            <w:r w:rsidRPr="00917A5C">
              <w:lastRenderedPageBreak/>
              <w:t>Chan 2004</w:t>
            </w:r>
            <w:r w:rsidRPr="004E0540">
              <w:rPr>
                <w:rFonts w:ascii="Times New Roman" w:hAnsi="Times New Roman" w:cs="Times New Roman"/>
                <w:noProof/>
                <w:vertAlign w:val="superscript"/>
              </w:rPr>
              <w:t>12</w:t>
            </w:r>
          </w:p>
        </w:tc>
        <w:tc>
          <w:tcPr>
            <w:tcW w:w="587" w:type="pct"/>
            <w:tcBorders>
              <w:left w:val="nil"/>
              <w:right w:val="nil"/>
            </w:tcBorders>
          </w:tcPr>
          <w:p w:rsidR="00595DCD" w:rsidRPr="00917A5C" w:rsidRDefault="00595DCD" w:rsidP="00595DCD">
            <w:pPr>
              <w:pStyle w:val="TableText"/>
            </w:pPr>
            <w:r w:rsidRPr="00917A5C">
              <w:t>Yes</w:t>
            </w:r>
          </w:p>
        </w:tc>
        <w:tc>
          <w:tcPr>
            <w:tcW w:w="524" w:type="pct"/>
            <w:tcBorders>
              <w:left w:val="nil"/>
              <w:right w:val="nil"/>
            </w:tcBorders>
          </w:tcPr>
          <w:p w:rsidR="00595DCD" w:rsidRPr="00917A5C" w:rsidRDefault="00595DCD" w:rsidP="00595DCD">
            <w:pPr>
              <w:pStyle w:val="TableText"/>
            </w:pPr>
            <w:r w:rsidRPr="00917A5C">
              <w:t>No</w:t>
            </w:r>
          </w:p>
        </w:tc>
        <w:tc>
          <w:tcPr>
            <w:tcW w:w="420" w:type="pct"/>
            <w:tcBorders>
              <w:left w:val="nil"/>
              <w:right w:val="nil"/>
            </w:tcBorders>
          </w:tcPr>
          <w:p w:rsidR="00595DCD" w:rsidRPr="00917A5C" w:rsidRDefault="00595DCD" w:rsidP="00595DCD">
            <w:pPr>
              <w:pStyle w:val="TableText"/>
            </w:pPr>
            <w:r w:rsidRPr="00917A5C">
              <w:t>Yes</w:t>
            </w:r>
          </w:p>
        </w:tc>
        <w:tc>
          <w:tcPr>
            <w:tcW w:w="711" w:type="pct"/>
            <w:tcBorders>
              <w:left w:val="nil"/>
              <w:right w:val="nil"/>
            </w:tcBorders>
          </w:tcPr>
          <w:p w:rsidR="00595DCD" w:rsidRPr="00917A5C" w:rsidRDefault="00595DCD" w:rsidP="00595DCD">
            <w:pPr>
              <w:pStyle w:val="TableText"/>
            </w:pPr>
            <w:r>
              <w:t>D</w:t>
            </w:r>
            <w:r w:rsidRPr="00917A5C">
              <w:t>istinction between fully/partially and qualitatively/</w:t>
            </w:r>
            <w:r w:rsidR="00E36025">
              <w:t xml:space="preserve"> </w:t>
            </w:r>
            <w:r w:rsidRPr="00917A5C">
              <w:t>unreported is whether studies provided any information on results more substantive than just P values and statements of statistical significance</w:t>
            </w:r>
          </w:p>
        </w:tc>
        <w:tc>
          <w:tcPr>
            <w:tcW w:w="477" w:type="pct"/>
            <w:tcBorders>
              <w:left w:val="nil"/>
              <w:right w:val="nil"/>
            </w:tcBorders>
          </w:tcPr>
          <w:p w:rsidR="00595DCD" w:rsidRPr="00917A5C" w:rsidRDefault="00595DCD" w:rsidP="00595DCD">
            <w:pPr>
              <w:pStyle w:val="TableText"/>
            </w:pPr>
            <w:r>
              <w:t>N</w:t>
            </w:r>
            <w:r w:rsidRPr="00917A5C">
              <w:t>A</w:t>
            </w:r>
          </w:p>
        </w:tc>
        <w:tc>
          <w:tcPr>
            <w:tcW w:w="423" w:type="pct"/>
            <w:tcBorders>
              <w:left w:val="nil"/>
              <w:right w:val="nil"/>
            </w:tcBorders>
          </w:tcPr>
          <w:p w:rsidR="00595DCD" w:rsidRPr="00917A5C" w:rsidRDefault="00595DCD" w:rsidP="00595DCD">
            <w:pPr>
              <w:pStyle w:val="TableText"/>
            </w:pPr>
            <w:r>
              <w:t>N</w:t>
            </w:r>
            <w:r w:rsidRPr="00917A5C">
              <w:t>A</w:t>
            </w:r>
          </w:p>
        </w:tc>
        <w:tc>
          <w:tcPr>
            <w:tcW w:w="491" w:type="pct"/>
            <w:tcBorders>
              <w:left w:val="nil"/>
              <w:right w:val="nil"/>
            </w:tcBorders>
          </w:tcPr>
          <w:p w:rsidR="00595DCD" w:rsidRPr="00917A5C" w:rsidRDefault="00595DCD" w:rsidP="00595DCD">
            <w:pPr>
              <w:pStyle w:val="TableText"/>
            </w:pPr>
            <w:r w:rsidRPr="00917A5C">
              <w:t>NR</w:t>
            </w:r>
          </w:p>
        </w:tc>
        <w:tc>
          <w:tcPr>
            <w:tcW w:w="539" w:type="pct"/>
            <w:tcBorders>
              <w:left w:val="nil"/>
              <w:right w:val="nil"/>
            </w:tcBorders>
          </w:tcPr>
          <w:p w:rsidR="00595DCD" w:rsidRPr="00917A5C" w:rsidRDefault="00595DCD" w:rsidP="00595DCD">
            <w:pPr>
              <w:pStyle w:val="TableText"/>
            </w:pPr>
            <w:r w:rsidRPr="00917A5C">
              <w:t>Applicability of results may be somewhat limited by the period of protocol approval (1990-1998); more recent trials may list more detailed results</w:t>
            </w:r>
          </w:p>
        </w:tc>
        <w:tc>
          <w:tcPr>
            <w:tcW w:w="400" w:type="pct"/>
            <w:tcBorders>
              <w:left w:val="nil"/>
              <w:right w:val="nil"/>
            </w:tcBorders>
          </w:tcPr>
          <w:p w:rsidR="00595DCD" w:rsidRPr="00917A5C" w:rsidRDefault="00595DCD" w:rsidP="00595DCD">
            <w:pPr>
              <w:pStyle w:val="TableText"/>
            </w:pPr>
            <w:r w:rsidRPr="00917A5C">
              <w:t>N/A</w:t>
            </w:r>
          </w:p>
        </w:tc>
      </w:tr>
      <w:tr w:rsidR="00595DCD" w:rsidRPr="00917A5C" w:rsidTr="00595DCD">
        <w:tc>
          <w:tcPr>
            <w:tcW w:w="428" w:type="pct"/>
            <w:tcBorders>
              <w:left w:val="nil"/>
              <w:right w:val="nil"/>
            </w:tcBorders>
          </w:tcPr>
          <w:p w:rsidR="00595DCD" w:rsidRPr="00917A5C" w:rsidRDefault="00595DCD" w:rsidP="00595DCD">
            <w:pPr>
              <w:pStyle w:val="TableText"/>
            </w:pPr>
            <w:r w:rsidRPr="00917A5C">
              <w:t>Chan 2004</w:t>
            </w:r>
            <w:r w:rsidRPr="004E0540">
              <w:rPr>
                <w:rFonts w:ascii="Times New Roman" w:hAnsi="Times New Roman" w:cs="Times New Roman"/>
                <w:noProof/>
                <w:vertAlign w:val="superscript"/>
              </w:rPr>
              <w:t>13</w:t>
            </w:r>
          </w:p>
        </w:tc>
        <w:tc>
          <w:tcPr>
            <w:tcW w:w="587" w:type="pct"/>
            <w:tcBorders>
              <w:left w:val="nil"/>
              <w:right w:val="nil"/>
            </w:tcBorders>
          </w:tcPr>
          <w:p w:rsidR="00595DCD" w:rsidRPr="00917A5C" w:rsidRDefault="00595DCD" w:rsidP="00595DCD">
            <w:pPr>
              <w:pStyle w:val="TableText"/>
            </w:pPr>
            <w:r w:rsidRPr="00917A5C">
              <w:t>Yes</w:t>
            </w:r>
          </w:p>
        </w:tc>
        <w:tc>
          <w:tcPr>
            <w:tcW w:w="524" w:type="pct"/>
            <w:tcBorders>
              <w:left w:val="nil"/>
              <w:right w:val="nil"/>
            </w:tcBorders>
          </w:tcPr>
          <w:p w:rsidR="00595DCD" w:rsidRPr="00917A5C" w:rsidRDefault="00595DCD" w:rsidP="00595DCD">
            <w:pPr>
              <w:pStyle w:val="TableText"/>
            </w:pPr>
            <w:r w:rsidRPr="00917A5C">
              <w:t>No</w:t>
            </w:r>
          </w:p>
        </w:tc>
        <w:tc>
          <w:tcPr>
            <w:tcW w:w="420" w:type="pct"/>
            <w:tcBorders>
              <w:left w:val="nil"/>
              <w:right w:val="nil"/>
            </w:tcBorders>
          </w:tcPr>
          <w:p w:rsidR="00595DCD" w:rsidRPr="00917A5C" w:rsidRDefault="00595DCD" w:rsidP="00595DCD">
            <w:pPr>
              <w:pStyle w:val="TableText"/>
            </w:pPr>
            <w:r w:rsidRPr="00917A5C">
              <w:t>Yes</w:t>
            </w:r>
          </w:p>
        </w:tc>
        <w:tc>
          <w:tcPr>
            <w:tcW w:w="711" w:type="pct"/>
            <w:tcBorders>
              <w:left w:val="nil"/>
              <w:right w:val="nil"/>
            </w:tcBorders>
          </w:tcPr>
          <w:p w:rsidR="00595DCD" w:rsidRPr="00917A5C" w:rsidRDefault="00595DCD" w:rsidP="00595DCD">
            <w:pPr>
              <w:pStyle w:val="TableText"/>
            </w:pPr>
            <w:r>
              <w:t>D</w:t>
            </w:r>
            <w:r w:rsidRPr="00917A5C">
              <w:t>istinction between fully/partially and qualitatively/</w:t>
            </w:r>
            <w:r w:rsidR="00E36025">
              <w:t xml:space="preserve"> </w:t>
            </w:r>
            <w:r w:rsidRPr="00917A5C">
              <w:t>unreported is whether studies provided any information on results more substantive than just P values and statements of statistical significance</w:t>
            </w:r>
          </w:p>
        </w:tc>
        <w:tc>
          <w:tcPr>
            <w:tcW w:w="477" w:type="pct"/>
            <w:tcBorders>
              <w:left w:val="nil"/>
              <w:right w:val="nil"/>
            </w:tcBorders>
          </w:tcPr>
          <w:p w:rsidR="00595DCD" w:rsidRPr="00917A5C" w:rsidRDefault="00595DCD" w:rsidP="00595DCD">
            <w:pPr>
              <w:pStyle w:val="TableText"/>
            </w:pPr>
            <w:r>
              <w:t>N</w:t>
            </w:r>
            <w:r w:rsidRPr="00917A5C">
              <w:t>A</w:t>
            </w:r>
          </w:p>
        </w:tc>
        <w:tc>
          <w:tcPr>
            <w:tcW w:w="423" w:type="pct"/>
            <w:tcBorders>
              <w:left w:val="nil"/>
              <w:right w:val="nil"/>
            </w:tcBorders>
          </w:tcPr>
          <w:p w:rsidR="00595DCD" w:rsidRPr="00917A5C" w:rsidRDefault="00595DCD" w:rsidP="00595DCD">
            <w:pPr>
              <w:pStyle w:val="TableText"/>
            </w:pPr>
            <w:r>
              <w:t>N</w:t>
            </w:r>
            <w:r w:rsidRPr="00917A5C">
              <w:t>A</w:t>
            </w:r>
          </w:p>
        </w:tc>
        <w:tc>
          <w:tcPr>
            <w:tcW w:w="491" w:type="pct"/>
            <w:tcBorders>
              <w:left w:val="nil"/>
              <w:right w:val="nil"/>
            </w:tcBorders>
          </w:tcPr>
          <w:p w:rsidR="00595DCD" w:rsidRPr="00917A5C" w:rsidRDefault="00595DCD" w:rsidP="00595DCD">
            <w:pPr>
              <w:pStyle w:val="TableText"/>
            </w:pPr>
            <w:r w:rsidRPr="00917A5C">
              <w:t>NR</w:t>
            </w:r>
          </w:p>
        </w:tc>
        <w:tc>
          <w:tcPr>
            <w:tcW w:w="539" w:type="pct"/>
            <w:tcBorders>
              <w:left w:val="nil"/>
              <w:right w:val="nil"/>
            </w:tcBorders>
          </w:tcPr>
          <w:p w:rsidR="00595DCD" w:rsidRPr="00917A5C" w:rsidRDefault="00595DCD" w:rsidP="00595DCD">
            <w:pPr>
              <w:pStyle w:val="TableText"/>
            </w:pPr>
          </w:p>
        </w:tc>
        <w:tc>
          <w:tcPr>
            <w:tcW w:w="400" w:type="pct"/>
            <w:tcBorders>
              <w:left w:val="nil"/>
              <w:right w:val="nil"/>
            </w:tcBorders>
          </w:tcPr>
          <w:p w:rsidR="00595DCD" w:rsidRPr="00917A5C" w:rsidRDefault="00595DCD" w:rsidP="00595DCD">
            <w:pPr>
              <w:pStyle w:val="TableText"/>
            </w:pPr>
            <w:r w:rsidRPr="00917A5C">
              <w:t>N/A</w:t>
            </w:r>
          </w:p>
        </w:tc>
      </w:tr>
      <w:tr w:rsidR="00595DCD" w:rsidRPr="00917A5C" w:rsidTr="00595DCD">
        <w:tc>
          <w:tcPr>
            <w:tcW w:w="428" w:type="pct"/>
            <w:tcBorders>
              <w:left w:val="nil"/>
              <w:right w:val="nil"/>
            </w:tcBorders>
          </w:tcPr>
          <w:p w:rsidR="00595DCD" w:rsidRPr="00917A5C" w:rsidRDefault="00595DCD" w:rsidP="00595DCD">
            <w:pPr>
              <w:pStyle w:val="TableText"/>
            </w:pPr>
            <w:r w:rsidRPr="00917A5C">
              <w:t>Kyzas 2005</w:t>
            </w:r>
            <w:r w:rsidRPr="004E0540">
              <w:rPr>
                <w:rFonts w:ascii="Times New Roman" w:hAnsi="Times New Roman" w:cs="Times New Roman"/>
                <w:noProof/>
                <w:vertAlign w:val="superscript"/>
              </w:rPr>
              <w:t>14</w:t>
            </w:r>
          </w:p>
        </w:tc>
        <w:tc>
          <w:tcPr>
            <w:tcW w:w="587" w:type="pct"/>
            <w:tcBorders>
              <w:left w:val="nil"/>
              <w:right w:val="nil"/>
            </w:tcBorders>
          </w:tcPr>
          <w:p w:rsidR="00595DCD" w:rsidRPr="00917A5C" w:rsidRDefault="00595DCD" w:rsidP="00595DCD">
            <w:pPr>
              <w:pStyle w:val="TableText"/>
            </w:pPr>
            <w:r w:rsidRPr="00917A5C">
              <w:t>Yes</w:t>
            </w:r>
          </w:p>
        </w:tc>
        <w:tc>
          <w:tcPr>
            <w:tcW w:w="524" w:type="pct"/>
            <w:tcBorders>
              <w:left w:val="nil"/>
              <w:right w:val="nil"/>
            </w:tcBorders>
          </w:tcPr>
          <w:p w:rsidR="00595DCD" w:rsidRPr="00917A5C" w:rsidRDefault="00595DCD" w:rsidP="00595DCD">
            <w:pPr>
              <w:pStyle w:val="TableText"/>
            </w:pPr>
            <w:r w:rsidRPr="00917A5C">
              <w:t>No</w:t>
            </w:r>
          </w:p>
        </w:tc>
        <w:tc>
          <w:tcPr>
            <w:tcW w:w="420" w:type="pct"/>
            <w:tcBorders>
              <w:left w:val="nil"/>
              <w:right w:val="nil"/>
            </w:tcBorders>
          </w:tcPr>
          <w:p w:rsidR="00595DCD" w:rsidRPr="00917A5C" w:rsidRDefault="00595DCD" w:rsidP="00595DCD">
            <w:pPr>
              <w:pStyle w:val="TableText"/>
            </w:pPr>
            <w:r w:rsidRPr="00917A5C">
              <w:t>Yes</w:t>
            </w:r>
          </w:p>
        </w:tc>
        <w:tc>
          <w:tcPr>
            <w:tcW w:w="711" w:type="pct"/>
            <w:tcBorders>
              <w:left w:val="nil"/>
              <w:right w:val="nil"/>
            </w:tcBorders>
          </w:tcPr>
          <w:p w:rsidR="00595DCD" w:rsidRPr="00917A5C" w:rsidRDefault="00595DCD" w:rsidP="00595DCD">
            <w:pPr>
              <w:pStyle w:val="TableText"/>
            </w:pPr>
            <w:r w:rsidRPr="00917A5C">
              <w:t>Blinded vs. not stated</w:t>
            </w:r>
          </w:p>
        </w:tc>
        <w:tc>
          <w:tcPr>
            <w:tcW w:w="477" w:type="pct"/>
            <w:tcBorders>
              <w:left w:val="nil"/>
              <w:right w:val="nil"/>
            </w:tcBorders>
          </w:tcPr>
          <w:p w:rsidR="00595DCD" w:rsidRPr="00917A5C" w:rsidRDefault="00595DCD" w:rsidP="00595DCD">
            <w:pPr>
              <w:pStyle w:val="TableText"/>
            </w:pPr>
            <w:r w:rsidRPr="00917A5C">
              <w:t>NR</w:t>
            </w:r>
          </w:p>
        </w:tc>
        <w:tc>
          <w:tcPr>
            <w:tcW w:w="423" w:type="pct"/>
            <w:tcBorders>
              <w:left w:val="nil"/>
              <w:right w:val="nil"/>
            </w:tcBorders>
          </w:tcPr>
          <w:p w:rsidR="00595DCD" w:rsidRPr="00917A5C" w:rsidRDefault="00595DCD" w:rsidP="00595DCD">
            <w:pPr>
              <w:pStyle w:val="TableText"/>
            </w:pPr>
            <w:r w:rsidRPr="00917A5C">
              <w:t>NR</w:t>
            </w:r>
          </w:p>
        </w:tc>
        <w:tc>
          <w:tcPr>
            <w:tcW w:w="491" w:type="pct"/>
            <w:tcBorders>
              <w:left w:val="nil"/>
              <w:right w:val="nil"/>
            </w:tcBorders>
          </w:tcPr>
          <w:p w:rsidR="00595DCD" w:rsidRPr="00917A5C" w:rsidRDefault="00595DCD" w:rsidP="00595DCD">
            <w:pPr>
              <w:pStyle w:val="TableText"/>
            </w:pPr>
            <w:r w:rsidRPr="00917A5C">
              <w:t>NR</w:t>
            </w:r>
          </w:p>
        </w:tc>
        <w:tc>
          <w:tcPr>
            <w:tcW w:w="539" w:type="pct"/>
            <w:tcBorders>
              <w:left w:val="nil"/>
              <w:right w:val="nil"/>
            </w:tcBorders>
          </w:tcPr>
          <w:p w:rsidR="00595DCD" w:rsidRPr="00917A5C" w:rsidRDefault="00595DCD" w:rsidP="00595DCD">
            <w:pPr>
              <w:pStyle w:val="TableText"/>
            </w:pPr>
          </w:p>
        </w:tc>
        <w:tc>
          <w:tcPr>
            <w:tcW w:w="400" w:type="pct"/>
            <w:tcBorders>
              <w:left w:val="nil"/>
              <w:right w:val="nil"/>
            </w:tcBorders>
          </w:tcPr>
          <w:p w:rsidR="00595DCD" w:rsidRPr="00917A5C" w:rsidRDefault="00595DCD" w:rsidP="00595DCD">
            <w:pPr>
              <w:pStyle w:val="TableText"/>
            </w:pPr>
            <w:r w:rsidRPr="00917A5C">
              <w:t>Yes</w:t>
            </w:r>
          </w:p>
        </w:tc>
      </w:tr>
      <w:tr w:rsidR="00595DCD" w:rsidRPr="00917A5C" w:rsidTr="00595DCD">
        <w:tc>
          <w:tcPr>
            <w:tcW w:w="428" w:type="pct"/>
            <w:tcBorders>
              <w:left w:val="nil"/>
              <w:right w:val="nil"/>
            </w:tcBorders>
          </w:tcPr>
          <w:p w:rsidR="00595DCD" w:rsidRPr="00917A5C" w:rsidRDefault="00595DCD" w:rsidP="00595DCD">
            <w:pPr>
              <w:pStyle w:val="TableText"/>
            </w:pPr>
            <w:r w:rsidRPr="00917A5C">
              <w:t>Tierney 2005</w:t>
            </w:r>
            <w:r w:rsidRPr="00A20A36">
              <w:rPr>
                <w:rFonts w:ascii="Times New Roman" w:hAnsi="Times New Roman" w:cs="Times New Roman"/>
                <w:noProof/>
                <w:vertAlign w:val="superscript"/>
              </w:rPr>
              <w:t>15</w:t>
            </w:r>
          </w:p>
        </w:tc>
        <w:tc>
          <w:tcPr>
            <w:tcW w:w="587" w:type="pct"/>
            <w:tcBorders>
              <w:left w:val="nil"/>
              <w:right w:val="nil"/>
            </w:tcBorders>
          </w:tcPr>
          <w:p w:rsidR="00595DCD" w:rsidRPr="00917A5C" w:rsidRDefault="00595DCD" w:rsidP="00595DCD">
            <w:pPr>
              <w:pStyle w:val="TableText"/>
            </w:pPr>
            <w:r w:rsidRPr="00917A5C">
              <w:t>Unknown</w:t>
            </w:r>
          </w:p>
        </w:tc>
        <w:tc>
          <w:tcPr>
            <w:tcW w:w="524" w:type="pct"/>
            <w:tcBorders>
              <w:left w:val="nil"/>
              <w:right w:val="nil"/>
            </w:tcBorders>
          </w:tcPr>
          <w:p w:rsidR="00595DCD" w:rsidRPr="00917A5C" w:rsidRDefault="00595DCD" w:rsidP="00595DCD">
            <w:pPr>
              <w:pStyle w:val="TableText"/>
            </w:pPr>
            <w:r w:rsidRPr="00917A5C">
              <w:t>No</w:t>
            </w:r>
          </w:p>
        </w:tc>
        <w:tc>
          <w:tcPr>
            <w:tcW w:w="420" w:type="pct"/>
            <w:tcBorders>
              <w:left w:val="nil"/>
              <w:right w:val="nil"/>
            </w:tcBorders>
          </w:tcPr>
          <w:p w:rsidR="00595DCD" w:rsidRPr="00917A5C" w:rsidRDefault="00595DCD" w:rsidP="00595DCD">
            <w:pPr>
              <w:pStyle w:val="TableText"/>
            </w:pPr>
            <w:r w:rsidRPr="00917A5C">
              <w:t>NA</w:t>
            </w:r>
          </w:p>
        </w:tc>
        <w:tc>
          <w:tcPr>
            <w:tcW w:w="711" w:type="pct"/>
            <w:tcBorders>
              <w:left w:val="nil"/>
              <w:right w:val="nil"/>
            </w:tcBorders>
          </w:tcPr>
          <w:p w:rsidR="00595DCD" w:rsidRPr="00917A5C" w:rsidRDefault="00595DCD" w:rsidP="00595DCD">
            <w:pPr>
              <w:pStyle w:val="TableText"/>
            </w:pPr>
            <w:r w:rsidRPr="00917A5C">
              <w:t>NA</w:t>
            </w:r>
          </w:p>
        </w:tc>
        <w:tc>
          <w:tcPr>
            <w:tcW w:w="477" w:type="pct"/>
            <w:tcBorders>
              <w:left w:val="nil"/>
              <w:right w:val="nil"/>
            </w:tcBorders>
          </w:tcPr>
          <w:p w:rsidR="00595DCD" w:rsidRPr="00917A5C" w:rsidRDefault="00595DCD" w:rsidP="00595DCD">
            <w:pPr>
              <w:pStyle w:val="TableText"/>
            </w:pPr>
            <w:r w:rsidRPr="00917A5C">
              <w:t>NA</w:t>
            </w:r>
          </w:p>
        </w:tc>
        <w:tc>
          <w:tcPr>
            <w:tcW w:w="423" w:type="pct"/>
            <w:tcBorders>
              <w:left w:val="nil"/>
              <w:right w:val="nil"/>
            </w:tcBorders>
          </w:tcPr>
          <w:p w:rsidR="00595DCD" w:rsidRPr="00917A5C" w:rsidRDefault="00595DCD" w:rsidP="00595DCD">
            <w:pPr>
              <w:pStyle w:val="TableText"/>
            </w:pPr>
            <w:r w:rsidRPr="00917A5C">
              <w:t>NA</w:t>
            </w:r>
          </w:p>
        </w:tc>
        <w:tc>
          <w:tcPr>
            <w:tcW w:w="491" w:type="pct"/>
            <w:tcBorders>
              <w:left w:val="nil"/>
              <w:right w:val="nil"/>
            </w:tcBorders>
          </w:tcPr>
          <w:p w:rsidR="00595DCD" w:rsidRPr="00917A5C" w:rsidRDefault="00595DCD" w:rsidP="00595DCD">
            <w:pPr>
              <w:pStyle w:val="TableText"/>
            </w:pPr>
            <w:r w:rsidRPr="00917A5C">
              <w:t>NR</w:t>
            </w:r>
          </w:p>
        </w:tc>
        <w:tc>
          <w:tcPr>
            <w:tcW w:w="539" w:type="pct"/>
            <w:tcBorders>
              <w:left w:val="nil"/>
              <w:right w:val="nil"/>
            </w:tcBorders>
          </w:tcPr>
          <w:p w:rsidR="00595DCD" w:rsidRPr="00917A5C" w:rsidRDefault="00595DCD" w:rsidP="00595DCD">
            <w:pPr>
              <w:pStyle w:val="TableText"/>
            </w:pPr>
            <w:r w:rsidRPr="00917A5C">
              <w:t xml:space="preserve">All data came from cancer </w:t>
            </w:r>
            <w:r w:rsidRPr="00917A5C">
              <w:lastRenderedPageBreak/>
              <w:t>trials.</w:t>
            </w:r>
          </w:p>
        </w:tc>
        <w:tc>
          <w:tcPr>
            <w:tcW w:w="400" w:type="pct"/>
            <w:tcBorders>
              <w:left w:val="nil"/>
              <w:right w:val="nil"/>
            </w:tcBorders>
          </w:tcPr>
          <w:p w:rsidR="00595DCD" w:rsidRPr="00917A5C" w:rsidRDefault="00595DCD" w:rsidP="00595DCD">
            <w:pPr>
              <w:pStyle w:val="TableText"/>
            </w:pPr>
            <w:r w:rsidRPr="00917A5C">
              <w:lastRenderedPageBreak/>
              <w:t>Yes</w:t>
            </w:r>
          </w:p>
        </w:tc>
      </w:tr>
      <w:tr w:rsidR="00595DCD" w:rsidRPr="00917A5C" w:rsidTr="00595DCD">
        <w:tc>
          <w:tcPr>
            <w:tcW w:w="428" w:type="pct"/>
            <w:tcBorders>
              <w:left w:val="nil"/>
              <w:right w:val="nil"/>
            </w:tcBorders>
          </w:tcPr>
          <w:p w:rsidR="00595DCD" w:rsidRPr="00917A5C" w:rsidRDefault="00595DCD" w:rsidP="00595DCD">
            <w:pPr>
              <w:pStyle w:val="TableText"/>
            </w:pPr>
            <w:r w:rsidRPr="00917A5C">
              <w:lastRenderedPageBreak/>
              <w:t>Derry 2006</w:t>
            </w:r>
            <w:r w:rsidRPr="004E0540">
              <w:rPr>
                <w:rFonts w:ascii="Times New Roman" w:hAnsi="Times New Roman" w:cs="Times New Roman"/>
                <w:noProof/>
                <w:vertAlign w:val="superscript"/>
              </w:rPr>
              <w:t>16</w:t>
            </w:r>
          </w:p>
        </w:tc>
        <w:tc>
          <w:tcPr>
            <w:tcW w:w="587" w:type="pct"/>
            <w:tcBorders>
              <w:left w:val="nil"/>
              <w:right w:val="nil"/>
            </w:tcBorders>
          </w:tcPr>
          <w:p w:rsidR="00595DCD" w:rsidRPr="00917A5C" w:rsidRDefault="00595DCD" w:rsidP="00595DCD">
            <w:pPr>
              <w:pStyle w:val="TableText"/>
            </w:pPr>
            <w:r w:rsidRPr="008A2B74">
              <w:rPr>
                <w:rFonts w:asciiTheme="minorBidi" w:hAnsiTheme="minorBidi" w:cstheme="minorBidi"/>
              </w:rPr>
              <w:t>Yes, -studies searched for in literature search from root to time interval.</w:t>
            </w:r>
          </w:p>
        </w:tc>
        <w:tc>
          <w:tcPr>
            <w:tcW w:w="524" w:type="pct"/>
            <w:tcBorders>
              <w:left w:val="nil"/>
              <w:right w:val="nil"/>
            </w:tcBorders>
          </w:tcPr>
          <w:p w:rsidR="00595DCD" w:rsidRPr="00917A5C" w:rsidRDefault="00595DCD" w:rsidP="00595DCD">
            <w:pPr>
              <w:pStyle w:val="TableText"/>
            </w:pPr>
            <w:r w:rsidRPr="00917A5C">
              <w:t>Yes--randomization, blinding, sample size, and overall quality</w:t>
            </w:r>
          </w:p>
        </w:tc>
        <w:tc>
          <w:tcPr>
            <w:tcW w:w="420" w:type="pct"/>
            <w:tcBorders>
              <w:left w:val="nil"/>
              <w:right w:val="nil"/>
            </w:tcBorders>
          </w:tcPr>
          <w:p w:rsidR="00595DCD" w:rsidRPr="00917A5C" w:rsidRDefault="00595DCD" w:rsidP="00595DCD">
            <w:pPr>
              <w:pStyle w:val="TableText"/>
            </w:pPr>
            <w:r>
              <w:t>N</w:t>
            </w:r>
            <w:r w:rsidRPr="00917A5C">
              <w:t>A</w:t>
            </w:r>
          </w:p>
        </w:tc>
        <w:tc>
          <w:tcPr>
            <w:tcW w:w="711" w:type="pct"/>
            <w:tcBorders>
              <w:left w:val="nil"/>
              <w:right w:val="nil"/>
            </w:tcBorders>
          </w:tcPr>
          <w:p w:rsidR="00595DCD" w:rsidRPr="00917A5C" w:rsidRDefault="00595DCD" w:rsidP="00595DCD">
            <w:pPr>
              <w:pStyle w:val="TableText"/>
            </w:pPr>
            <w:r w:rsidRPr="00917A5C">
              <w:t>N/A</w:t>
            </w:r>
          </w:p>
        </w:tc>
        <w:tc>
          <w:tcPr>
            <w:tcW w:w="477" w:type="pct"/>
            <w:tcBorders>
              <w:left w:val="nil"/>
              <w:right w:val="nil"/>
            </w:tcBorders>
          </w:tcPr>
          <w:p w:rsidR="00595DCD" w:rsidRPr="00917A5C" w:rsidRDefault="00595DCD" w:rsidP="00595DCD">
            <w:pPr>
              <w:pStyle w:val="TableText"/>
            </w:pPr>
            <w:r w:rsidRPr="00917A5C">
              <w:t>NR</w:t>
            </w:r>
          </w:p>
        </w:tc>
        <w:tc>
          <w:tcPr>
            <w:tcW w:w="423" w:type="pct"/>
            <w:tcBorders>
              <w:left w:val="nil"/>
              <w:right w:val="nil"/>
            </w:tcBorders>
          </w:tcPr>
          <w:p w:rsidR="00595DCD" w:rsidRPr="00917A5C" w:rsidRDefault="00595DCD" w:rsidP="00595DCD">
            <w:pPr>
              <w:pStyle w:val="TableText"/>
            </w:pPr>
            <w:r>
              <w:t>Can’t a</w:t>
            </w:r>
            <w:r w:rsidRPr="00917A5C">
              <w:t>nswer</w:t>
            </w:r>
          </w:p>
        </w:tc>
        <w:tc>
          <w:tcPr>
            <w:tcW w:w="491" w:type="pct"/>
            <w:tcBorders>
              <w:left w:val="nil"/>
              <w:right w:val="nil"/>
            </w:tcBorders>
          </w:tcPr>
          <w:p w:rsidR="00595DCD" w:rsidRPr="00917A5C" w:rsidRDefault="00595DCD" w:rsidP="00595DCD">
            <w:pPr>
              <w:pStyle w:val="TableText"/>
            </w:pPr>
            <w:r w:rsidRPr="00917A5C">
              <w:t>Arbitrarily specified 4 trials and/or 200 patients as a minimu</w:t>
            </w:r>
            <w:r>
              <w:t>m for sufficient quality/validi</w:t>
            </w:r>
            <w:r w:rsidRPr="00917A5C">
              <w:t>ty for calculating statistical sign</w:t>
            </w:r>
            <w:r>
              <w:t>i</w:t>
            </w:r>
            <w:r w:rsidRPr="00917A5C">
              <w:t>ficance</w:t>
            </w:r>
          </w:p>
        </w:tc>
        <w:tc>
          <w:tcPr>
            <w:tcW w:w="539" w:type="pct"/>
            <w:tcBorders>
              <w:left w:val="nil"/>
              <w:right w:val="nil"/>
            </w:tcBorders>
          </w:tcPr>
          <w:p w:rsidR="00595DCD" w:rsidRPr="00917A5C" w:rsidRDefault="00595DCD" w:rsidP="00595DCD">
            <w:pPr>
              <w:pStyle w:val="TableText"/>
            </w:pPr>
            <w:r w:rsidRPr="00917A5C">
              <w:t>Yes, multiple clinical conditions but a single intervention--acupuncture</w:t>
            </w:r>
          </w:p>
        </w:tc>
        <w:tc>
          <w:tcPr>
            <w:tcW w:w="400" w:type="pct"/>
            <w:tcBorders>
              <w:left w:val="nil"/>
              <w:right w:val="nil"/>
            </w:tcBorders>
          </w:tcPr>
          <w:p w:rsidR="00595DCD" w:rsidRPr="00917A5C" w:rsidRDefault="00595DCD" w:rsidP="00595DCD">
            <w:pPr>
              <w:pStyle w:val="TableText"/>
            </w:pPr>
            <w:r w:rsidRPr="00917A5C">
              <w:t>No</w:t>
            </w:r>
          </w:p>
        </w:tc>
      </w:tr>
      <w:tr w:rsidR="00595DCD" w:rsidRPr="00917A5C" w:rsidTr="00595DCD">
        <w:trPr>
          <w:cantSplit/>
        </w:trPr>
        <w:tc>
          <w:tcPr>
            <w:tcW w:w="428" w:type="pct"/>
            <w:tcBorders>
              <w:left w:val="nil"/>
              <w:right w:val="nil"/>
            </w:tcBorders>
          </w:tcPr>
          <w:p w:rsidR="00595DCD" w:rsidRPr="00917A5C" w:rsidRDefault="00595DCD" w:rsidP="00595DCD">
            <w:pPr>
              <w:pStyle w:val="TableText"/>
            </w:pPr>
            <w:r>
              <w:t>Furukawa 2007</w:t>
            </w:r>
            <w:r w:rsidRPr="004E0540">
              <w:rPr>
                <w:rFonts w:ascii="Times New Roman" w:hAnsi="Times New Roman" w:cs="Times New Roman"/>
                <w:noProof/>
                <w:vertAlign w:val="superscript"/>
              </w:rPr>
              <w:t>17</w:t>
            </w:r>
          </w:p>
        </w:tc>
        <w:tc>
          <w:tcPr>
            <w:tcW w:w="587" w:type="pct"/>
            <w:tcBorders>
              <w:left w:val="nil"/>
              <w:right w:val="nil"/>
            </w:tcBorders>
          </w:tcPr>
          <w:p w:rsidR="00595DCD" w:rsidRDefault="00595DCD" w:rsidP="00595DCD">
            <w:pPr>
              <w:pStyle w:val="TableText"/>
            </w:pPr>
            <w:r>
              <w:t>No, random selection applied to census</w:t>
            </w:r>
          </w:p>
        </w:tc>
        <w:tc>
          <w:tcPr>
            <w:tcW w:w="524" w:type="pct"/>
            <w:tcBorders>
              <w:left w:val="nil"/>
              <w:right w:val="nil"/>
            </w:tcBorders>
          </w:tcPr>
          <w:p w:rsidR="00595DCD" w:rsidRDefault="00595DCD" w:rsidP="00595DCD">
            <w:pPr>
              <w:pStyle w:val="TableText"/>
            </w:pPr>
            <w:r>
              <w:t>no</w:t>
            </w:r>
          </w:p>
        </w:tc>
        <w:tc>
          <w:tcPr>
            <w:tcW w:w="420" w:type="pct"/>
            <w:tcBorders>
              <w:left w:val="nil"/>
              <w:right w:val="nil"/>
            </w:tcBorders>
          </w:tcPr>
          <w:p w:rsidR="00595DCD" w:rsidRDefault="00595DCD" w:rsidP="00595DCD">
            <w:pPr>
              <w:pStyle w:val="TableText"/>
            </w:pPr>
            <w:r>
              <w:t>Yes</w:t>
            </w:r>
          </w:p>
        </w:tc>
        <w:tc>
          <w:tcPr>
            <w:tcW w:w="711" w:type="pct"/>
            <w:tcBorders>
              <w:left w:val="nil"/>
              <w:right w:val="nil"/>
            </w:tcBorders>
          </w:tcPr>
          <w:p w:rsidR="00595DCD" w:rsidRDefault="00595DCD" w:rsidP="00595DCD">
            <w:pPr>
              <w:pStyle w:val="TableText"/>
            </w:pPr>
            <w:r>
              <w:t>Contribute to meta-analysis or not</w:t>
            </w:r>
          </w:p>
        </w:tc>
        <w:tc>
          <w:tcPr>
            <w:tcW w:w="477" w:type="pct"/>
            <w:tcBorders>
              <w:left w:val="nil"/>
              <w:right w:val="nil"/>
            </w:tcBorders>
          </w:tcPr>
          <w:p w:rsidR="00595DCD" w:rsidRDefault="00595DCD" w:rsidP="00595DCD">
            <w:pPr>
              <w:pStyle w:val="TableText"/>
            </w:pPr>
            <w:r>
              <w:t>Not specified</w:t>
            </w:r>
          </w:p>
        </w:tc>
        <w:tc>
          <w:tcPr>
            <w:tcW w:w="423" w:type="pct"/>
            <w:tcBorders>
              <w:left w:val="nil"/>
              <w:right w:val="nil"/>
            </w:tcBorders>
          </w:tcPr>
          <w:p w:rsidR="00595DCD" w:rsidRDefault="00595DCD" w:rsidP="00595DCD">
            <w:pPr>
              <w:pStyle w:val="TableText"/>
            </w:pPr>
            <w:r>
              <w:t>Not provided</w:t>
            </w:r>
          </w:p>
        </w:tc>
        <w:tc>
          <w:tcPr>
            <w:tcW w:w="491" w:type="pct"/>
            <w:tcBorders>
              <w:left w:val="nil"/>
              <w:right w:val="nil"/>
            </w:tcBorders>
          </w:tcPr>
          <w:p w:rsidR="00595DCD" w:rsidRDefault="00595DCD" w:rsidP="00595DCD">
            <w:pPr>
              <w:pStyle w:val="TableText"/>
            </w:pPr>
            <w:r>
              <w:t>"A power calculation based on their regression coefficients indicated that detecting statistically significant coefficients of this magnitude required approximately 100 reviews."</w:t>
            </w:r>
          </w:p>
        </w:tc>
        <w:tc>
          <w:tcPr>
            <w:tcW w:w="539" w:type="pct"/>
            <w:tcBorders>
              <w:left w:val="nil"/>
              <w:right w:val="nil"/>
            </w:tcBorders>
          </w:tcPr>
          <w:p w:rsidR="00595DCD" w:rsidRDefault="00595DCD" w:rsidP="00595DCD">
            <w:pPr>
              <w:pStyle w:val="TableText"/>
            </w:pPr>
            <w:r>
              <w:t>Yes</w:t>
            </w:r>
          </w:p>
        </w:tc>
        <w:tc>
          <w:tcPr>
            <w:tcW w:w="400" w:type="pct"/>
            <w:tcBorders>
              <w:left w:val="nil"/>
              <w:right w:val="nil"/>
            </w:tcBorders>
          </w:tcPr>
          <w:p w:rsidR="00595DCD" w:rsidRDefault="00595DCD" w:rsidP="00595DCD">
            <w:pPr>
              <w:pStyle w:val="TableText"/>
            </w:pPr>
            <w:r>
              <w:t>Unclear</w:t>
            </w:r>
          </w:p>
        </w:tc>
      </w:tr>
      <w:tr w:rsidR="00595DCD" w:rsidRPr="00917A5C" w:rsidTr="00595DCD">
        <w:tc>
          <w:tcPr>
            <w:tcW w:w="428" w:type="pct"/>
            <w:tcBorders>
              <w:left w:val="nil"/>
              <w:right w:val="nil"/>
            </w:tcBorders>
          </w:tcPr>
          <w:p w:rsidR="00595DCD" w:rsidRPr="00917A5C" w:rsidRDefault="00595DCD" w:rsidP="00595DCD">
            <w:pPr>
              <w:pStyle w:val="TableText"/>
            </w:pPr>
            <w:r w:rsidRPr="00917A5C">
              <w:t>Pildal 2007</w:t>
            </w:r>
            <w:r w:rsidRPr="00A20A36">
              <w:rPr>
                <w:rFonts w:ascii="Times New Roman" w:hAnsi="Times New Roman" w:cs="Times New Roman"/>
                <w:noProof/>
                <w:vertAlign w:val="superscript"/>
              </w:rPr>
              <w:t>18</w:t>
            </w:r>
          </w:p>
        </w:tc>
        <w:tc>
          <w:tcPr>
            <w:tcW w:w="587" w:type="pct"/>
            <w:tcBorders>
              <w:left w:val="nil"/>
              <w:right w:val="nil"/>
            </w:tcBorders>
          </w:tcPr>
          <w:p w:rsidR="00595DCD" w:rsidRPr="00917A5C" w:rsidRDefault="00595DCD" w:rsidP="00595DCD">
            <w:pPr>
              <w:pStyle w:val="TableText"/>
            </w:pPr>
            <w:r w:rsidRPr="00917A5C">
              <w:t>Random sample o</w:t>
            </w:r>
            <w:r>
              <w:t>f Cochrane reviews in 2003; PubM</w:t>
            </w:r>
            <w:r w:rsidRPr="00917A5C">
              <w:t>ed reviews chosen in publication order</w:t>
            </w:r>
          </w:p>
        </w:tc>
        <w:tc>
          <w:tcPr>
            <w:tcW w:w="524" w:type="pct"/>
            <w:tcBorders>
              <w:left w:val="nil"/>
              <w:right w:val="nil"/>
            </w:tcBorders>
          </w:tcPr>
          <w:p w:rsidR="00595DCD" w:rsidRPr="00917A5C" w:rsidRDefault="00595DCD" w:rsidP="00595DCD">
            <w:pPr>
              <w:pStyle w:val="TableText"/>
            </w:pPr>
            <w:r w:rsidRPr="00917A5C">
              <w:t>No</w:t>
            </w:r>
          </w:p>
        </w:tc>
        <w:tc>
          <w:tcPr>
            <w:tcW w:w="420" w:type="pct"/>
            <w:tcBorders>
              <w:left w:val="nil"/>
              <w:right w:val="nil"/>
            </w:tcBorders>
          </w:tcPr>
          <w:p w:rsidR="00595DCD" w:rsidRPr="00917A5C" w:rsidRDefault="00595DCD" w:rsidP="00595DCD">
            <w:pPr>
              <w:pStyle w:val="TableText"/>
            </w:pPr>
            <w:r w:rsidRPr="00917A5C">
              <w:t>Yes</w:t>
            </w:r>
          </w:p>
        </w:tc>
        <w:tc>
          <w:tcPr>
            <w:tcW w:w="711" w:type="pct"/>
            <w:tcBorders>
              <w:left w:val="nil"/>
              <w:right w:val="nil"/>
            </w:tcBorders>
          </w:tcPr>
          <w:p w:rsidR="00595DCD" w:rsidRPr="00917A5C" w:rsidRDefault="00595DCD" w:rsidP="00595DCD">
            <w:pPr>
              <w:pStyle w:val="TableText"/>
            </w:pPr>
            <w:r w:rsidRPr="00917A5C">
              <w:t>See measurement of bias column</w:t>
            </w:r>
          </w:p>
        </w:tc>
        <w:tc>
          <w:tcPr>
            <w:tcW w:w="477" w:type="pct"/>
            <w:tcBorders>
              <w:left w:val="nil"/>
              <w:right w:val="nil"/>
            </w:tcBorders>
          </w:tcPr>
          <w:p w:rsidR="00595DCD" w:rsidRPr="00917A5C" w:rsidRDefault="00595DCD" w:rsidP="00595DCD">
            <w:pPr>
              <w:pStyle w:val="TableText"/>
            </w:pPr>
            <w:r w:rsidRPr="00917A5C">
              <w:t>NR</w:t>
            </w:r>
          </w:p>
        </w:tc>
        <w:tc>
          <w:tcPr>
            <w:tcW w:w="423" w:type="pct"/>
            <w:tcBorders>
              <w:left w:val="nil"/>
              <w:right w:val="nil"/>
            </w:tcBorders>
          </w:tcPr>
          <w:p w:rsidR="00595DCD" w:rsidRPr="00917A5C" w:rsidRDefault="00595DCD" w:rsidP="00595DCD">
            <w:pPr>
              <w:pStyle w:val="TableText"/>
            </w:pPr>
            <w:r w:rsidRPr="00917A5C">
              <w:t>Schulz approach to define adequate concealment of allocation</w:t>
            </w:r>
          </w:p>
        </w:tc>
        <w:tc>
          <w:tcPr>
            <w:tcW w:w="491" w:type="pct"/>
            <w:tcBorders>
              <w:left w:val="nil"/>
              <w:right w:val="nil"/>
            </w:tcBorders>
          </w:tcPr>
          <w:p w:rsidR="00595DCD" w:rsidRPr="00917A5C" w:rsidRDefault="00595DCD" w:rsidP="00595DCD">
            <w:pPr>
              <w:pStyle w:val="TableText"/>
            </w:pPr>
            <w:r w:rsidRPr="00917A5C">
              <w:t>Convenience</w:t>
            </w:r>
          </w:p>
        </w:tc>
        <w:tc>
          <w:tcPr>
            <w:tcW w:w="539" w:type="pct"/>
            <w:tcBorders>
              <w:left w:val="nil"/>
              <w:right w:val="nil"/>
            </w:tcBorders>
          </w:tcPr>
          <w:p w:rsidR="00595DCD" w:rsidRPr="00917A5C" w:rsidRDefault="00595DCD" w:rsidP="00595DCD">
            <w:pPr>
              <w:pStyle w:val="TableText"/>
            </w:pPr>
            <w:r w:rsidRPr="00917A5C">
              <w:t>Unclear, a random sample of Cochrane reviews order</w:t>
            </w:r>
            <w:r>
              <w:t>ed by publication sample of PubM</w:t>
            </w:r>
            <w:r w:rsidRPr="00917A5C">
              <w:t>ed reviews</w:t>
            </w:r>
          </w:p>
        </w:tc>
        <w:tc>
          <w:tcPr>
            <w:tcW w:w="400" w:type="pct"/>
            <w:tcBorders>
              <w:left w:val="nil"/>
              <w:right w:val="nil"/>
            </w:tcBorders>
          </w:tcPr>
          <w:p w:rsidR="00595DCD" w:rsidRPr="00917A5C" w:rsidRDefault="00595DCD" w:rsidP="00595DCD">
            <w:pPr>
              <w:pStyle w:val="TableText"/>
            </w:pPr>
            <w:r w:rsidRPr="00917A5C">
              <w:t>Only 2 trials were duplicated</w:t>
            </w:r>
          </w:p>
        </w:tc>
      </w:tr>
      <w:tr w:rsidR="00595DCD" w:rsidRPr="00917A5C" w:rsidTr="00595DCD">
        <w:trPr>
          <w:cantSplit/>
        </w:trPr>
        <w:tc>
          <w:tcPr>
            <w:tcW w:w="428" w:type="pct"/>
            <w:tcBorders>
              <w:left w:val="nil"/>
              <w:right w:val="nil"/>
            </w:tcBorders>
          </w:tcPr>
          <w:p w:rsidR="00595DCD" w:rsidRPr="00917A5C" w:rsidRDefault="00595DCD" w:rsidP="00595DCD">
            <w:pPr>
              <w:pStyle w:val="TableText"/>
            </w:pPr>
            <w:r>
              <w:t>Siersma 2007</w:t>
            </w:r>
            <w:r w:rsidRPr="004E0540">
              <w:rPr>
                <w:rFonts w:ascii="Times New Roman" w:hAnsi="Times New Roman" w:cs="Times New Roman"/>
                <w:noProof/>
                <w:vertAlign w:val="superscript"/>
              </w:rPr>
              <w:t>19</w:t>
            </w:r>
          </w:p>
        </w:tc>
        <w:tc>
          <w:tcPr>
            <w:tcW w:w="587" w:type="pct"/>
            <w:tcBorders>
              <w:left w:val="nil"/>
              <w:right w:val="nil"/>
            </w:tcBorders>
          </w:tcPr>
          <w:p w:rsidR="00595DCD" w:rsidRDefault="00595DCD" w:rsidP="00595DCD">
            <w:pPr>
              <w:pStyle w:val="TableText"/>
            </w:pPr>
            <w:r>
              <w:t xml:space="preserve">Random sample  of Cochrane reviews </w:t>
            </w:r>
          </w:p>
        </w:tc>
        <w:tc>
          <w:tcPr>
            <w:tcW w:w="524" w:type="pct"/>
            <w:tcBorders>
              <w:left w:val="nil"/>
              <w:right w:val="nil"/>
            </w:tcBorders>
          </w:tcPr>
          <w:p w:rsidR="00595DCD" w:rsidRDefault="00595DCD" w:rsidP="00595DCD">
            <w:pPr>
              <w:pStyle w:val="TableText"/>
            </w:pPr>
            <w:r>
              <w:t>No</w:t>
            </w:r>
          </w:p>
        </w:tc>
        <w:tc>
          <w:tcPr>
            <w:tcW w:w="420" w:type="pct"/>
            <w:tcBorders>
              <w:left w:val="nil"/>
              <w:right w:val="nil"/>
            </w:tcBorders>
          </w:tcPr>
          <w:p w:rsidR="00595DCD" w:rsidRDefault="00595DCD" w:rsidP="00595DCD">
            <w:pPr>
              <w:pStyle w:val="TableText"/>
            </w:pPr>
            <w:r>
              <w:t>Yes</w:t>
            </w:r>
          </w:p>
        </w:tc>
        <w:tc>
          <w:tcPr>
            <w:tcW w:w="711" w:type="pct"/>
            <w:tcBorders>
              <w:left w:val="nil"/>
              <w:right w:val="nil"/>
            </w:tcBorders>
          </w:tcPr>
          <w:p w:rsidR="00595DCD" w:rsidRDefault="00595DCD" w:rsidP="00595DCD">
            <w:pPr>
              <w:pStyle w:val="TableText"/>
            </w:pPr>
            <w:r>
              <w:t>Based on reporting in the study</w:t>
            </w:r>
          </w:p>
        </w:tc>
        <w:tc>
          <w:tcPr>
            <w:tcW w:w="477" w:type="pct"/>
            <w:tcBorders>
              <w:left w:val="nil"/>
              <w:right w:val="nil"/>
            </w:tcBorders>
          </w:tcPr>
          <w:p w:rsidR="00595DCD" w:rsidRDefault="00595DCD" w:rsidP="00595DCD">
            <w:pPr>
              <w:pStyle w:val="TableText"/>
            </w:pPr>
            <w:r>
              <w:t>Not specified</w:t>
            </w:r>
          </w:p>
        </w:tc>
        <w:tc>
          <w:tcPr>
            <w:tcW w:w="423" w:type="pct"/>
            <w:tcBorders>
              <w:left w:val="nil"/>
              <w:right w:val="nil"/>
            </w:tcBorders>
          </w:tcPr>
          <w:p w:rsidR="00595DCD" w:rsidRDefault="00595DCD" w:rsidP="00595DCD">
            <w:pPr>
              <w:pStyle w:val="TableText"/>
            </w:pPr>
            <w:r>
              <w:t>Not provided</w:t>
            </w:r>
          </w:p>
        </w:tc>
        <w:tc>
          <w:tcPr>
            <w:tcW w:w="491" w:type="pct"/>
            <w:tcBorders>
              <w:left w:val="nil"/>
              <w:right w:val="nil"/>
            </w:tcBorders>
          </w:tcPr>
          <w:p w:rsidR="00595DCD" w:rsidRDefault="00595DCD" w:rsidP="00595DCD">
            <w:pPr>
              <w:pStyle w:val="TableText"/>
            </w:pPr>
            <w:r>
              <w:t>Not calculated</w:t>
            </w:r>
          </w:p>
        </w:tc>
        <w:tc>
          <w:tcPr>
            <w:tcW w:w="539" w:type="pct"/>
            <w:tcBorders>
              <w:left w:val="nil"/>
              <w:right w:val="nil"/>
            </w:tcBorders>
          </w:tcPr>
          <w:p w:rsidR="00595DCD" w:rsidRDefault="00595DCD" w:rsidP="00595DCD">
            <w:pPr>
              <w:pStyle w:val="TableText"/>
            </w:pPr>
            <w:r>
              <w:t>Yes</w:t>
            </w:r>
          </w:p>
        </w:tc>
        <w:tc>
          <w:tcPr>
            <w:tcW w:w="400" w:type="pct"/>
            <w:tcBorders>
              <w:left w:val="nil"/>
              <w:right w:val="nil"/>
            </w:tcBorders>
          </w:tcPr>
          <w:p w:rsidR="00595DCD" w:rsidRDefault="00595DCD" w:rsidP="00595DCD">
            <w:pPr>
              <w:pStyle w:val="TableText"/>
            </w:pPr>
            <w:r>
              <w:t>Not relevant</w:t>
            </w:r>
          </w:p>
        </w:tc>
      </w:tr>
      <w:tr w:rsidR="00595DCD" w:rsidRPr="00917A5C" w:rsidTr="00595DCD">
        <w:tc>
          <w:tcPr>
            <w:tcW w:w="428" w:type="pct"/>
            <w:tcBorders>
              <w:left w:val="nil"/>
              <w:right w:val="nil"/>
            </w:tcBorders>
          </w:tcPr>
          <w:p w:rsidR="00595DCD" w:rsidRPr="00917A5C" w:rsidRDefault="00595DCD" w:rsidP="00595DCD">
            <w:pPr>
              <w:pStyle w:val="TableText"/>
            </w:pPr>
            <w:r w:rsidRPr="00917A5C">
              <w:t xml:space="preserve">Fenwick </w:t>
            </w:r>
            <w:r w:rsidRPr="00917A5C">
              <w:lastRenderedPageBreak/>
              <w:t>2008</w:t>
            </w:r>
            <w:r w:rsidRPr="004E0540">
              <w:rPr>
                <w:rFonts w:ascii="Times New Roman" w:hAnsi="Times New Roman" w:cs="Times New Roman"/>
                <w:noProof/>
                <w:vertAlign w:val="superscript"/>
              </w:rPr>
              <w:t>20</w:t>
            </w:r>
          </w:p>
        </w:tc>
        <w:tc>
          <w:tcPr>
            <w:tcW w:w="587" w:type="pct"/>
            <w:tcBorders>
              <w:left w:val="nil"/>
              <w:right w:val="nil"/>
            </w:tcBorders>
          </w:tcPr>
          <w:p w:rsidR="00595DCD" w:rsidRPr="008A2B74" w:rsidRDefault="00595DCD" w:rsidP="00595DCD">
            <w:pPr>
              <w:pStyle w:val="TableText"/>
              <w:rPr>
                <w:rFonts w:asciiTheme="minorBidi" w:hAnsiTheme="minorBidi" w:cstheme="minorBidi"/>
              </w:rPr>
            </w:pPr>
            <w:r w:rsidRPr="008A2B74">
              <w:rPr>
                <w:rFonts w:asciiTheme="minorBidi" w:hAnsiTheme="minorBidi" w:cstheme="minorBidi"/>
              </w:rPr>
              <w:lastRenderedPageBreak/>
              <w:t xml:space="preserve">Census from a </w:t>
            </w:r>
            <w:r w:rsidRPr="008A2B74">
              <w:rPr>
                <w:rFonts w:asciiTheme="minorBidi" w:hAnsiTheme="minorBidi" w:cstheme="minorBidi"/>
              </w:rPr>
              <w:lastRenderedPageBreak/>
              <w:t>single database Cochrane</w:t>
            </w:r>
          </w:p>
        </w:tc>
        <w:tc>
          <w:tcPr>
            <w:tcW w:w="524" w:type="pct"/>
            <w:tcBorders>
              <w:left w:val="nil"/>
              <w:right w:val="nil"/>
            </w:tcBorders>
          </w:tcPr>
          <w:p w:rsidR="00595DCD" w:rsidRPr="00917A5C" w:rsidRDefault="00595DCD" w:rsidP="00595DCD">
            <w:pPr>
              <w:pStyle w:val="TableText"/>
            </w:pPr>
            <w:r w:rsidRPr="00917A5C">
              <w:lastRenderedPageBreak/>
              <w:t>No</w:t>
            </w:r>
            <w:bookmarkStart w:id="2" w:name="_GoBack"/>
            <w:bookmarkEnd w:id="2"/>
          </w:p>
        </w:tc>
        <w:tc>
          <w:tcPr>
            <w:tcW w:w="420" w:type="pct"/>
            <w:tcBorders>
              <w:left w:val="nil"/>
              <w:right w:val="nil"/>
            </w:tcBorders>
          </w:tcPr>
          <w:p w:rsidR="00595DCD" w:rsidRPr="00917A5C" w:rsidRDefault="00595DCD" w:rsidP="00595DCD">
            <w:pPr>
              <w:pStyle w:val="TableText"/>
            </w:pPr>
            <w:r w:rsidRPr="00917A5C">
              <w:t xml:space="preserve">3 categories </w:t>
            </w:r>
            <w:r w:rsidRPr="00917A5C">
              <w:lastRenderedPageBreak/>
              <w:t>for allocation and 2 for blinding</w:t>
            </w:r>
          </w:p>
        </w:tc>
        <w:tc>
          <w:tcPr>
            <w:tcW w:w="711" w:type="pct"/>
            <w:tcBorders>
              <w:left w:val="nil"/>
              <w:right w:val="nil"/>
            </w:tcBorders>
          </w:tcPr>
          <w:p w:rsidR="00595DCD" w:rsidRPr="00917A5C" w:rsidRDefault="00595DCD" w:rsidP="00595DCD">
            <w:pPr>
              <w:pStyle w:val="TableText"/>
            </w:pPr>
            <w:r w:rsidRPr="00917A5C">
              <w:lastRenderedPageBreak/>
              <w:t xml:space="preserve">Commonly used </w:t>
            </w:r>
            <w:r w:rsidRPr="00917A5C">
              <w:lastRenderedPageBreak/>
              <w:t>criteria</w:t>
            </w:r>
          </w:p>
        </w:tc>
        <w:tc>
          <w:tcPr>
            <w:tcW w:w="477" w:type="pct"/>
            <w:tcBorders>
              <w:left w:val="nil"/>
              <w:right w:val="nil"/>
            </w:tcBorders>
          </w:tcPr>
          <w:p w:rsidR="00595DCD" w:rsidRPr="00917A5C" w:rsidRDefault="00595DCD" w:rsidP="00595DCD">
            <w:pPr>
              <w:pStyle w:val="TableText"/>
            </w:pPr>
            <w:r w:rsidRPr="00917A5C">
              <w:lastRenderedPageBreak/>
              <w:t>No</w:t>
            </w:r>
          </w:p>
        </w:tc>
        <w:tc>
          <w:tcPr>
            <w:tcW w:w="423" w:type="pct"/>
            <w:tcBorders>
              <w:left w:val="nil"/>
              <w:right w:val="nil"/>
            </w:tcBorders>
          </w:tcPr>
          <w:p w:rsidR="00595DCD" w:rsidRPr="00917A5C" w:rsidRDefault="00595DCD" w:rsidP="00595DCD">
            <w:pPr>
              <w:pStyle w:val="TableText"/>
            </w:pPr>
            <w:r w:rsidRPr="00917A5C">
              <w:t>Good</w:t>
            </w:r>
          </w:p>
        </w:tc>
        <w:tc>
          <w:tcPr>
            <w:tcW w:w="491" w:type="pct"/>
            <w:tcBorders>
              <w:left w:val="nil"/>
              <w:right w:val="nil"/>
            </w:tcBorders>
          </w:tcPr>
          <w:p w:rsidR="00595DCD" w:rsidRPr="00917A5C" w:rsidRDefault="00595DCD" w:rsidP="00595DCD">
            <w:pPr>
              <w:pStyle w:val="TableText"/>
            </w:pPr>
            <w:r w:rsidRPr="00917A5C">
              <w:t>Fr</w:t>
            </w:r>
            <w:r>
              <w:t>o</w:t>
            </w:r>
            <w:r w:rsidRPr="00917A5C">
              <w:t xml:space="preserve">m universe </w:t>
            </w:r>
            <w:r w:rsidRPr="00917A5C">
              <w:lastRenderedPageBreak/>
              <w:t>of studies (Cochrane is not the universe of MA and studies)</w:t>
            </w:r>
          </w:p>
        </w:tc>
        <w:tc>
          <w:tcPr>
            <w:tcW w:w="539" w:type="pct"/>
            <w:tcBorders>
              <w:left w:val="nil"/>
              <w:right w:val="nil"/>
            </w:tcBorders>
          </w:tcPr>
          <w:p w:rsidR="00595DCD" w:rsidRPr="00917A5C" w:rsidRDefault="00595DCD" w:rsidP="00595DCD">
            <w:pPr>
              <w:pStyle w:val="TableText"/>
            </w:pPr>
            <w:r w:rsidRPr="00917A5C">
              <w:lastRenderedPageBreak/>
              <w:t>No</w:t>
            </w:r>
          </w:p>
        </w:tc>
        <w:tc>
          <w:tcPr>
            <w:tcW w:w="400" w:type="pct"/>
            <w:tcBorders>
              <w:left w:val="nil"/>
              <w:right w:val="nil"/>
            </w:tcBorders>
          </w:tcPr>
          <w:p w:rsidR="00595DCD" w:rsidRPr="00917A5C" w:rsidRDefault="00595DCD" w:rsidP="00595DCD">
            <w:pPr>
              <w:pStyle w:val="TableText"/>
            </w:pPr>
            <w:r w:rsidRPr="00917A5C">
              <w:t>Yes</w:t>
            </w:r>
          </w:p>
        </w:tc>
      </w:tr>
      <w:tr w:rsidR="00595DCD" w:rsidRPr="00917A5C" w:rsidTr="00595DCD">
        <w:tc>
          <w:tcPr>
            <w:tcW w:w="428" w:type="pct"/>
            <w:tcBorders>
              <w:left w:val="nil"/>
              <w:right w:val="nil"/>
            </w:tcBorders>
          </w:tcPr>
          <w:p w:rsidR="00595DCD" w:rsidRPr="00917A5C" w:rsidRDefault="00595DCD" w:rsidP="00595DCD">
            <w:pPr>
              <w:pStyle w:val="TableText"/>
            </w:pPr>
            <w:r w:rsidRPr="00917A5C">
              <w:lastRenderedPageBreak/>
              <w:t>Wood 2008</w:t>
            </w:r>
            <w:r w:rsidRPr="004E0540">
              <w:rPr>
                <w:rFonts w:ascii="Times New Roman" w:hAnsi="Times New Roman" w:cs="Times New Roman"/>
                <w:noProof/>
                <w:vertAlign w:val="superscript"/>
              </w:rPr>
              <w:t>21</w:t>
            </w:r>
          </w:p>
        </w:tc>
        <w:tc>
          <w:tcPr>
            <w:tcW w:w="587" w:type="pct"/>
            <w:tcBorders>
              <w:left w:val="nil"/>
              <w:right w:val="nil"/>
            </w:tcBorders>
          </w:tcPr>
          <w:p w:rsidR="00595DCD" w:rsidRPr="00917A5C" w:rsidRDefault="00595DCD" w:rsidP="00595DCD">
            <w:pPr>
              <w:pStyle w:val="TableText"/>
            </w:pPr>
            <w:r w:rsidRPr="00917A5C">
              <w:t>Census  from three existing meta-epidemiolog</w:t>
            </w:r>
            <w:r>
              <w:t>i</w:t>
            </w:r>
            <w:r w:rsidRPr="00917A5C">
              <w:t>cal databases</w:t>
            </w:r>
          </w:p>
        </w:tc>
        <w:tc>
          <w:tcPr>
            <w:tcW w:w="524" w:type="pct"/>
            <w:tcBorders>
              <w:left w:val="nil"/>
              <w:right w:val="nil"/>
            </w:tcBorders>
          </w:tcPr>
          <w:p w:rsidR="00595DCD" w:rsidRPr="00917A5C" w:rsidRDefault="00595DCD" w:rsidP="00595DCD">
            <w:pPr>
              <w:pStyle w:val="TableText"/>
            </w:pPr>
            <w:r w:rsidRPr="00917A5C">
              <w:t>Yes</w:t>
            </w:r>
          </w:p>
        </w:tc>
        <w:tc>
          <w:tcPr>
            <w:tcW w:w="420" w:type="pct"/>
            <w:tcBorders>
              <w:left w:val="nil"/>
              <w:right w:val="nil"/>
            </w:tcBorders>
          </w:tcPr>
          <w:p w:rsidR="00595DCD" w:rsidRPr="00917A5C" w:rsidRDefault="00595DCD" w:rsidP="00595DCD">
            <w:pPr>
              <w:pStyle w:val="TableText"/>
            </w:pPr>
            <w:r w:rsidRPr="00917A5C">
              <w:t>NA</w:t>
            </w:r>
          </w:p>
        </w:tc>
        <w:tc>
          <w:tcPr>
            <w:tcW w:w="711" w:type="pct"/>
            <w:tcBorders>
              <w:left w:val="nil"/>
              <w:right w:val="nil"/>
            </w:tcBorders>
          </w:tcPr>
          <w:p w:rsidR="00595DCD" w:rsidRPr="00917A5C" w:rsidRDefault="00595DCD" w:rsidP="00595DCD">
            <w:pPr>
              <w:pStyle w:val="TableText"/>
            </w:pPr>
            <w:r w:rsidRPr="00917A5C">
              <w:t>Based on data from three previous studies (adequate vs</w:t>
            </w:r>
            <w:r>
              <w:t>.</w:t>
            </w:r>
            <w:r w:rsidRPr="00917A5C">
              <w:t xml:space="preserve"> inadequate/ unclear</w:t>
            </w:r>
          </w:p>
        </w:tc>
        <w:tc>
          <w:tcPr>
            <w:tcW w:w="477" w:type="pct"/>
            <w:tcBorders>
              <w:left w:val="nil"/>
              <w:right w:val="nil"/>
            </w:tcBorders>
          </w:tcPr>
          <w:p w:rsidR="00595DCD" w:rsidRPr="00917A5C" w:rsidRDefault="00595DCD" w:rsidP="00595DCD">
            <w:pPr>
              <w:pStyle w:val="TableText"/>
            </w:pPr>
            <w:r w:rsidRPr="00917A5C">
              <w:t>NA</w:t>
            </w:r>
          </w:p>
        </w:tc>
        <w:tc>
          <w:tcPr>
            <w:tcW w:w="423" w:type="pct"/>
            <w:tcBorders>
              <w:left w:val="nil"/>
              <w:right w:val="nil"/>
            </w:tcBorders>
          </w:tcPr>
          <w:p w:rsidR="00595DCD" w:rsidRPr="00917A5C" w:rsidRDefault="00595DCD" w:rsidP="00595DCD">
            <w:pPr>
              <w:pStyle w:val="TableText"/>
            </w:pPr>
            <w:r w:rsidRPr="00917A5C">
              <w:t>Based on previous studies</w:t>
            </w:r>
          </w:p>
        </w:tc>
        <w:tc>
          <w:tcPr>
            <w:tcW w:w="491" w:type="pct"/>
            <w:tcBorders>
              <w:left w:val="nil"/>
              <w:right w:val="nil"/>
            </w:tcBorders>
          </w:tcPr>
          <w:p w:rsidR="00595DCD" w:rsidRPr="00917A5C" w:rsidRDefault="00595DCD" w:rsidP="00595DCD">
            <w:pPr>
              <w:pStyle w:val="TableText"/>
            </w:pPr>
            <w:r w:rsidRPr="00917A5C">
              <w:t>Not calculated</w:t>
            </w:r>
          </w:p>
        </w:tc>
        <w:tc>
          <w:tcPr>
            <w:tcW w:w="539" w:type="pct"/>
            <w:tcBorders>
              <w:left w:val="nil"/>
              <w:right w:val="nil"/>
            </w:tcBorders>
          </w:tcPr>
          <w:p w:rsidR="00595DCD" w:rsidRPr="00917A5C" w:rsidRDefault="00595DCD" w:rsidP="00595DCD">
            <w:pPr>
              <w:pStyle w:val="TableText"/>
            </w:pPr>
            <w:r w:rsidRPr="00917A5C">
              <w:t>Yes</w:t>
            </w:r>
          </w:p>
        </w:tc>
        <w:tc>
          <w:tcPr>
            <w:tcW w:w="400" w:type="pct"/>
            <w:tcBorders>
              <w:left w:val="nil"/>
              <w:right w:val="nil"/>
            </w:tcBorders>
          </w:tcPr>
          <w:p w:rsidR="00595DCD" w:rsidRPr="00917A5C" w:rsidRDefault="00595DCD" w:rsidP="00595DCD">
            <w:pPr>
              <w:pStyle w:val="TableText"/>
            </w:pPr>
            <w:r w:rsidRPr="00917A5C">
              <w:t>Yes</w:t>
            </w:r>
          </w:p>
        </w:tc>
      </w:tr>
      <w:tr w:rsidR="00595DCD" w:rsidRPr="009104C9" w:rsidTr="00595DCD">
        <w:trPr>
          <w:cantSplit/>
        </w:trPr>
        <w:tc>
          <w:tcPr>
            <w:tcW w:w="428" w:type="pct"/>
            <w:tcBorders>
              <w:left w:val="nil"/>
              <w:right w:val="nil"/>
            </w:tcBorders>
          </w:tcPr>
          <w:p w:rsidR="00595DCD" w:rsidRPr="009104C9" w:rsidRDefault="00595DCD" w:rsidP="00595DCD">
            <w:pPr>
              <w:pStyle w:val="TableText"/>
              <w:rPr>
                <w:rFonts w:asciiTheme="minorBidi" w:hAnsiTheme="minorBidi" w:cstheme="minorBidi"/>
              </w:rPr>
            </w:pPr>
            <w:r w:rsidRPr="00B06CF3">
              <w:t>Inaba et al., 2009</w:t>
            </w:r>
            <w:r w:rsidRPr="004E0540">
              <w:rPr>
                <w:rFonts w:ascii="Times New Roman" w:hAnsi="Times New Roman" w:cs="Times New Roman"/>
                <w:noProof/>
                <w:vertAlign w:val="superscript"/>
              </w:rPr>
              <w:t>22</w:t>
            </w:r>
          </w:p>
        </w:tc>
        <w:tc>
          <w:tcPr>
            <w:tcW w:w="587" w:type="pct"/>
            <w:tcBorders>
              <w:left w:val="nil"/>
              <w:right w:val="nil"/>
            </w:tcBorders>
          </w:tcPr>
          <w:p w:rsidR="00595DCD" w:rsidRPr="009104C9" w:rsidRDefault="00595DCD" w:rsidP="00595DCD">
            <w:pPr>
              <w:pStyle w:val="TableText"/>
              <w:rPr>
                <w:rFonts w:asciiTheme="minorBidi" w:eastAsia="Times New Roman" w:hAnsiTheme="minorBidi" w:cstheme="minorBidi"/>
                <w:color w:val="000000"/>
              </w:rPr>
            </w:pPr>
            <w:r w:rsidRPr="009104C9">
              <w:rPr>
                <w:rFonts w:asciiTheme="minorBidi" w:eastAsia="Times New Roman" w:hAnsiTheme="minorBidi" w:cstheme="minorBidi"/>
                <w:color w:val="000000"/>
              </w:rPr>
              <w:t>The sample was not a census. Trials were selected from a wide bibliographic search of related studies.</w:t>
            </w:r>
          </w:p>
        </w:tc>
        <w:tc>
          <w:tcPr>
            <w:tcW w:w="524" w:type="pct"/>
            <w:tcBorders>
              <w:left w:val="nil"/>
              <w:right w:val="nil"/>
            </w:tcBorders>
          </w:tcPr>
          <w:p w:rsidR="00595DCD" w:rsidRPr="009104C9" w:rsidRDefault="00595DCD" w:rsidP="00595DCD">
            <w:pPr>
              <w:pStyle w:val="TableText"/>
              <w:rPr>
                <w:rFonts w:asciiTheme="minorBidi" w:eastAsia="Times New Roman" w:hAnsiTheme="minorBidi" w:cstheme="minorBidi"/>
                <w:color w:val="000000"/>
              </w:rPr>
            </w:pPr>
            <w:r w:rsidRPr="009104C9">
              <w:rPr>
                <w:rFonts w:asciiTheme="minorBidi" w:eastAsia="Times New Roman" w:hAnsiTheme="minorBidi" w:cstheme="minorBidi"/>
                <w:color w:val="000000"/>
              </w:rPr>
              <w:t>Yes</w:t>
            </w:r>
          </w:p>
        </w:tc>
        <w:tc>
          <w:tcPr>
            <w:tcW w:w="420" w:type="pct"/>
            <w:tcBorders>
              <w:left w:val="nil"/>
              <w:right w:val="nil"/>
            </w:tcBorders>
          </w:tcPr>
          <w:p w:rsidR="00595DCD" w:rsidRPr="009104C9" w:rsidRDefault="00595DCD" w:rsidP="00595DCD">
            <w:pPr>
              <w:pStyle w:val="TableText"/>
              <w:rPr>
                <w:rFonts w:asciiTheme="minorBidi" w:eastAsia="Times New Roman" w:hAnsiTheme="minorBidi" w:cstheme="minorBidi"/>
                <w:color w:val="000000"/>
              </w:rPr>
            </w:pPr>
            <w:r w:rsidRPr="009104C9">
              <w:rPr>
                <w:rFonts w:asciiTheme="minorBidi" w:eastAsia="Times New Roman" w:hAnsiTheme="minorBidi" w:cstheme="minorBidi"/>
                <w:color w:val="000000"/>
              </w:rPr>
              <w:t>Yes</w:t>
            </w:r>
          </w:p>
        </w:tc>
        <w:tc>
          <w:tcPr>
            <w:tcW w:w="711" w:type="pct"/>
            <w:tcBorders>
              <w:left w:val="nil"/>
              <w:right w:val="nil"/>
            </w:tcBorders>
          </w:tcPr>
          <w:p w:rsidR="00595DCD" w:rsidRPr="009104C9" w:rsidRDefault="00595DCD" w:rsidP="00595DCD">
            <w:pPr>
              <w:pStyle w:val="TableText"/>
              <w:rPr>
                <w:rFonts w:asciiTheme="minorBidi" w:eastAsia="Times New Roman" w:hAnsiTheme="minorBidi" w:cstheme="minorBidi"/>
                <w:color w:val="000000"/>
              </w:rPr>
            </w:pPr>
            <w:r w:rsidRPr="009104C9">
              <w:rPr>
                <w:rFonts w:asciiTheme="minorBidi" w:eastAsia="Times New Roman" w:hAnsiTheme="minorBidi" w:cstheme="minorBidi"/>
                <w:color w:val="000000"/>
              </w:rPr>
              <w:t>Presence or absence of the bias</w:t>
            </w:r>
          </w:p>
        </w:tc>
        <w:tc>
          <w:tcPr>
            <w:tcW w:w="477" w:type="pct"/>
            <w:tcBorders>
              <w:left w:val="nil"/>
              <w:right w:val="nil"/>
            </w:tcBorders>
          </w:tcPr>
          <w:p w:rsidR="00595DCD" w:rsidRPr="009104C9" w:rsidRDefault="00595DCD" w:rsidP="00595DCD">
            <w:pPr>
              <w:pStyle w:val="TableText"/>
              <w:rPr>
                <w:rFonts w:asciiTheme="minorBidi" w:eastAsia="Times New Roman" w:hAnsiTheme="minorBidi" w:cstheme="minorBidi"/>
                <w:color w:val="000000"/>
              </w:rPr>
            </w:pPr>
            <w:r w:rsidRPr="009104C9">
              <w:rPr>
                <w:rFonts w:asciiTheme="minorBidi" w:eastAsia="Times New Roman" w:hAnsiTheme="minorBidi" w:cstheme="minorBidi"/>
                <w:color w:val="000000"/>
              </w:rPr>
              <w:t>NR</w:t>
            </w:r>
          </w:p>
        </w:tc>
        <w:tc>
          <w:tcPr>
            <w:tcW w:w="423" w:type="pct"/>
            <w:tcBorders>
              <w:left w:val="nil"/>
              <w:right w:val="nil"/>
            </w:tcBorders>
          </w:tcPr>
          <w:p w:rsidR="00595DCD" w:rsidRPr="009104C9" w:rsidRDefault="00595DCD" w:rsidP="00595DCD">
            <w:pPr>
              <w:pStyle w:val="TableText"/>
              <w:rPr>
                <w:rFonts w:asciiTheme="minorBidi" w:eastAsia="Times New Roman" w:hAnsiTheme="minorBidi" w:cstheme="minorBidi"/>
                <w:color w:val="000000"/>
              </w:rPr>
            </w:pPr>
            <w:r w:rsidRPr="009104C9">
              <w:rPr>
                <w:rFonts w:asciiTheme="minorBidi" w:eastAsia="Times New Roman" w:hAnsiTheme="minorBidi" w:cstheme="minorBidi"/>
                <w:color w:val="000000"/>
              </w:rPr>
              <w:t>NR</w:t>
            </w:r>
          </w:p>
        </w:tc>
        <w:tc>
          <w:tcPr>
            <w:tcW w:w="491" w:type="pct"/>
            <w:tcBorders>
              <w:left w:val="nil"/>
              <w:right w:val="nil"/>
            </w:tcBorders>
          </w:tcPr>
          <w:p w:rsidR="00595DCD" w:rsidRPr="009104C9" w:rsidRDefault="00595DCD" w:rsidP="00595DCD">
            <w:pPr>
              <w:pStyle w:val="TableText"/>
              <w:rPr>
                <w:rFonts w:asciiTheme="minorBidi" w:eastAsia="Times New Roman" w:hAnsiTheme="minorBidi" w:cstheme="minorBidi"/>
                <w:color w:val="000000"/>
              </w:rPr>
            </w:pPr>
            <w:r w:rsidRPr="009104C9">
              <w:rPr>
                <w:rFonts w:asciiTheme="minorBidi" w:eastAsia="Times New Roman" w:hAnsiTheme="minorBidi" w:cstheme="minorBidi"/>
                <w:color w:val="000000"/>
              </w:rPr>
              <w:t>NR</w:t>
            </w:r>
          </w:p>
        </w:tc>
        <w:tc>
          <w:tcPr>
            <w:tcW w:w="539" w:type="pct"/>
            <w:tcBorders>
              <w:left w:val="nil"/>
              <w:right w:val="nil"/>
            </w:tcBorders>
          </w:tcPr>
          <w:p w:rsidR="00595DCD" w:rsidRPr="009104C9" w:rsidRDefault="00595DCD" w:rsidP="00595DCD">
            <w:pPr>
              <w:pStyle w:val="TableText"/>
              <w:rPr>
                <w:rFonts w:asciiTheme="minorBidi" w:eastAsia="Times New Roman" w:hAnsiTheme="minorBidi" w:cstheme="minorBidi"/>
                <w:color w:val="000000"/>
              </w:rPr>
            </w:pPr>
            <w:r w:rsidRPr="009104C9">
              <w:rPr>
                <w:rFonts w:asciiTheme="minorBidi" w:eastAsia="Times New Roman" w:hAnsiTheme="minorBidi" w:cstheme="minorBidi"/>
                <w:color w:val="000000"/>
              </w:rPr>
              <w:t>No only some cardiac procedures</w:t>
            </w:r>
          </w:p>
        </w:tc>
        <w:tc>
          <w:tcPr>
            <w:tcW w:w="400" w:type="pct"/>
            <w:tcBorders>
              <w:left w:val="nil"/>
              <w:right w:val="nil"/>
            </w:tcBorders>
          </w:tcPr>
          <w:p w:rsidR="00595DCD" w:rsidRPr="009104C9" w:rsidRDefault="00595DCD" w:rsidP="00595DCD">
            <w:pPr>
              <w:pStyle w:val="TableText"/>
              <w:rPr>
                <w:rFonts w:asciiTheme="minorBidi" w:eastAsia="Times New Roman" w:hAnsiTheme="minorBidi" w:cstheme="minorBidi"/>
                <w:color w:val="000000"/>
              </w:rPr>
            </w:pPr>
            <w:r w:rsidRPr="009104C9">
              <w:rPr>
                <w:rFonts w:asciiTheme="minorBidi" w:eastAsia="Times New Roman" w:hAnsiTheme="minorBidi" w:cstheme="minorBidi"/>
                <w:color w:val="000000"/>
              </w:rPr>
              <w:t>Unclear</w:t>
            </w:r>
          </w:p>
        </w:tc>
      </w:tr>
      <w:tr w:rsidR="00595DCD" w:rsidRPr="00917A5C" w:rsidTr="00595DCD">
        <w:tc>
          <w:tcPr>
            <w:tcW w:w="428" w:type="pct"/>
            <w:tcBorders>
              <w:left w:val="nil"/>
              <w:right w:val="nil"/>
            </w:tcBorders>
          </w:tcPr>
          <w:p w:rsidR="00595DCD" w:rsidRPr="00917A5C" w:rsidRDefault="00595DCD" w:rsidP="00595DCD">
            <w:pPr>
              <w:pStyle w:val="TableText"/>
            </w:pPr>
            <w:r w:rsidRPr="00917A5C">
              <w:t>Nuesch 2009</w:t>
            </w:r>
            <w:r w:rsidRPr="004E0540">
              <w:rPr>
                <w:rFonts w:ascii="Times New Roman" w:hAnsi="Times New Roman" w:cs="Times New Roman"/>
                <w:noProof/>
                <w:vertAlign w:val="superscript"/>
              </w:rPr>
              <w:t>23,24</w:t>
            </w:r>
          </w:p>
        </w:tc>
        <w:tc>
          <w:tcPr>
            <w:tcW w:w="587" w:type="pct"/>
            <w:tcBorders>
              <w:left w:val="nil"/>
              <w:right w:val="nil"/>
            </w:tcBorders>
          </w:tcPr>
          <w:p w:rsidR="00595DCD" w:rsidRPr="00917A5C" w:rsidRDefault="00595DCD" w:rsidP="00595DCD">
            <w:pPr>
              <w:pStyle w:val="TableText"/>
            </w:pPr>
            <w:r w:rsidRPr="00917A5C">
              <w:t>Yes</w:t>
            </w:r>
          </w:p>
        </w:tc>
        <w:tc>
          <w:tcPr>
            <w:tcW w:w="524" w:type="pct"/>
            <w:tcBorders>
              <w:left w:val="nil"/>
              <w:right w:val="nil"/>
            </w:tcBorders>
          </w:tcPr>
          <w:p w:rsidR="00595DCD" w:rsidRPr="00917A5C" w:rsidRDefault="00595DCD" w:rsidP="00595DCD">
            <w:pPr>
              <w:pStyle w:val="TableText"/>
            </w:pPr>
            <w:r w:rsidRPr="00917A5C">
              <w:t>Yes: Some</w:t>
            </w:r>
          </w:p>
        </w:tc>
        <w:tc>
          <w:tcPr>
            <w:tcW w:w="420" w:type="pct"/>
            <w:tcBorders>
              <w:left w:val="nil"/>
              <w:right w:val="nil"/>
            </w:tcBorders>
          </w:tcPr>
          <w:p w:rsidR="00595DCD" w:rsidRPr="00917A5C" w:rsidRDefault="00595DCD" w:rsidP="00595DCD">
            <w:pPr>
              <w:pStyle w:val="TableText"/>
            </w:pPr>
            <w:r w:rsidRPr="00917A5C">
              <w:t>No: N/A</w:t>
            </w:r>
          </w:p>
        </w:tc>
        <w:tc>
          <w:tcPr>
            <w:tcW w:w="711" w:type="pct"/>
            <w:tcBorders>
              <w:left w:val="nil"/>
              <w:right w:val="nil"/>
            </w:tcBorders>
          </w:tcPr>
          <w:p w:rsidR="00595DCD" w:rsidRPr="00917A5C" w:rsidRDefault="00595DCD" w:rsidP="00595DCD">
            <w:pPr>
              <w:pStyle w:val="TableText"/>
            </w:pPr>
            <w:r w:rsidRPr="00917A5C">
              <w:t>N/A</w:t>
            </w:r>
          </w:p>
        </w:tc>
        <w:tc>
          <w:tcPr>
            <w:tcW w:w="477" w:type="pct"/>
            <w:tcBorders>
              <w:left w:val="nil"/>
              <w:right w:val="nil"/>
            </w:tcBorders>
          </w:tcPr>
          <w:p w:rsidR="00595DCD" w:rsidRPr="00917A5C" w:rsidRDefault="00595DCD" w:rsidP="00595DCD">
            <w:pPr>
              <w:pStyle w:val="TableText"/>
            </w:pPr>
            <w:r w:rsidRPr="00917A5C">
              <w:t>Yes</w:t>
            </w:r>
          </w:p>
          <w:p w:rsidR="00595DCD" w:rsidRPr="00917A5C" w:rsidRDefault="00595DCD" w:rsidP="00595DCD">
            <w:pPr>
              <w:pStyle w:val="TableText"/>
            </w:pPr>
            <w:r w:rsidRPr="00917A5C">
              <w:t>dual review reconciliation</w:t>
            </w:r>
          </w:p>
        </w:tc>
        <w:tc>
          <w:tcPr>
            <w:tcW w:w="423" w:type="pct"/>
            <w:tcBorders>
              <w:left w:val="nil"/>
              <w:right w:val="nil"/>
            </w:tcBorders>
          </w:tcPr>
          <w:p w:rsidR="00595DCD" w:rsidRPr="00917A5C" w:rsidRDefault="00595DCD" w:rsidP="00595DCD">
            <w:pPr>
              <w:pStyle w:val="TableText"/>
            </w:pPr>
            <w:r w:rsidRPr="00917A5C">
              <w:t>Yes</w:t>
            </w:r>
          </w:p>
        </w:tc>
        <w:tc>
          <w:tcPr>
            <w:tcW w:w="491" w:type="pct"/>
            <w:tcBorders>
              <w:left w:val="nil"/>
              <w:right w:val="nil"/>
            </w:tcBorders>
          </w:tcPr>
          <w:p w:rsidR="00595DCD" w:rsidRPr="00917A5C" w:rsidRDefault="00595DCD" w:rsidP="00595DCD">
            <w:pPr>
              <w:pStyle w:val="TableText"/>
            </w:pPr>
            <w:r w:rsidRPr="00917A5C">
              <w:t>NR</w:t>
            </w:r>
          </w:p>
        </w:tc>
        <w:tc>
          <w:tcPr>
            <w:tcW w:w="539" w:type="pct"/>
            <w:tcBorders>
              <w:left w:val="nil"/>
              <w:right w:val="nil"/>
            </w:tcBorders>
          </w:tcPr>
          <w:p w:rsidR="00595DCD" w:rsidRPr="00917A5C" w:rsidRDefault="00595DCD" w:rsidP="00595DCD">
            <w:pPr>
              <w:pStyle w:val="TableText"/>
            </w:pPr>
            <w:r w:rsidRPr="00917A5C">
              <w:t>No</w:t>
            </w:r>
          </w:p>
        </w:tc>
        <w:tc>
          <w:tcPr>
            <w:tcW w:w="400" w:type="pct"/>
            <w:tcBorders>
              <w:left w:val="nil"/>
              <w:right w:val="nil"/>
            </w:tcBorders>
          </w:tcPr>
          <w:p w:rsidR="00595DCD" w:rsidRPr="00917A5C" w:rsidRDefault="00595DCD" w:rsidP="00595DCD">
            <w:pPr>
              <w:pStyle w:val="TableText"/>
            </w:pPr>
            <w:r w:rsidRPr="00917A5C">
              <w:t>Yes</w:t>
            </w:r>
          </w:p>
        </w:tc>
      </w:tr>
      <w:tr w:rsidR="00595DCD" w:rsidRPr="00917A5C" w:rsidTr="00595DCD">
        <w:trPr>
          <w:cantSplit/>
        </w:trPr>
        <w:tc>
          <w:tcPr>
            <w:tcW w:w="428" w:type="pct"/>
            <w:tcBorders>
              <w:left w:val="nil"/>
              <w:right w:val="nil"/>
            </w:tcBorders>
          </w:tcPr>
          <w:p w:rsidR="00595DCD" w:rsidRPr="00917A5C" w:rsidRDefault="00595DCD" w:rsidP="00595DCD">
            <w:pPr>
              <w:pStyle w:val="TableText"/>
            </w:pPr>
            <w:r>
              <w:t>Van Tulder 2009</w:t>
            </w:r>
            <w:r w:rsidRPr="004E0540">
              <w:rPr>
                <w:rFonts w:ascii="Times New Roman" w:hAnsi="Times New Roman" w:cs="Times New Roman"/>
                <w:noProof/>
                <w:vertAlign w:val="superscript"/>
              </w:rPr>
              <w:t>25</w:t>
            </w:r>
          </w:p>
        </w:tc>
        <w:tc>
          <w:tcPr>
            <w:tcW w:w="587" w:type="pct"/>
            <w:tcBorders>
              <w:left w:val="nil"/>
              <w:right w:val="nil"/>
            </w:tcBorders>
          </w:tcPr>
          <w:p w:rsidR="00595DCD" w:rsidRPr="00FB5E1D" w:rsidRDefault="00595DCD" w:rsidP="00595DCD">
            <w:pPr>
              <w:pStyle w:val="TableText"/>
              <w:rPr>
                <w:color w:val="000000"/>
              </w:rPr>
            </w:pPr>
            <w:r>
              <w:rPr>
                <w:color w:val="000000"/>
              </w:rPr>
              <w:t>C</w:t>
            </w:r>
            <w:r w:rsidRPr="00FB5E1D">
              <w:rPr>
                <w:color w:val="000000"/>
              </w:rPr>
              <w:t>ensus</w:t>
            </w:r>
          </w:p>
        </w:tc>
        <w:tc>
          <w:tcPr>
            <w:tcW w:w="524" w:type="pct"/>
            <w:tcBorders>
              <w:left w:val="nil"/>
              <w:right w:val="nil"/>
            </w:tcBorders>
          </w:tcPr>
          <w:p w:rsidR="00595DCD" w:rsidRPr="00FB5E1D" w:rsidRDefault="00595DCD" w:rsidP="00595DCD">
            <w:pPr>
              <w:pStyle w:val="TableText"/>
              <w:rPr>
                <w:color w:val="000000"/>
              </w:rPr>
            </w:pPr>
            <w:r w:rsidRPr="00FB5E1D">
              <w:rPr>
                <w:color w:val="000000"/>
              </w:rPr>
              <w:t>No</w:t>
            </w:r>
          </w:p>
        </w:tc>
        <w:tc>
          <w:tcPr>
            <w:tcW w:w="420" w:type="pct"/>
            <w:tcBorders>
              <w:left w:val="nil"/>
              <w:right w:val="nil"/>
            </w:tcBorders>
          </w:tcPr>
          <w:p w:rsidR="00595DCD" w:rsidRPr="00FB5E1D" w:rsidRDefault="00595DCD" w:rsidP="00595DCD">
            <w:pPr>
              <w:pStyle w:val="TableText"/>
              <w:rPr>
                <w:color w:val="000000"/>
              </w:rPr>
            </w:pPr>
            <w:r w:rsidRPr="00FB5E1D">
              <w:rPr>
                <w:color w:val="000000"/>
              </w:rPr>
              <w:t>Yes</w:t>
            </w:r>
          </w:p>
        </w:tc>
        <w:tc>
          <w:tcPr>
            <w:tcW w:w="711" w:type="pct"/>
            <w:tcBorders>
              <w:left w:val="nil"/>
              <w:right w:val="nil"/>
            </w:tcBorders>
          </w:tcPr>
          <w:p w:rsidR="00595DCD" w:rsidRPr="00FB5E1D" w:rsidRDefault="00595DCD" w:rsidP="00595DCD">
            <w:pPr>
              <w:pStyle w:val="TableText"/>
            </w:pPr>
            <w:r w:rsidRPr="00FB5E1D">
              <w:t>Yes vs. no or don’t know</w:t>
            </w:r>
          </w:p>
        </w:tc>
        <w:tc>
          <w:tcPr>
            <w:tcW w:w="477" w:type="pct"/>
            <w:tcBorders>
              <w:left w:val="nil"/>
              <w:right w:val="nil"/>
            </w:tcBorders>
          </w:tcPr>
          <w:p w:rsidR="00595DCD" w:rsidRPr="00FB5E1D" w:rsidRDefault="00595DCD" w:rsidP="00595DCD">
            <w:pPr>
              <w:pStyle w:val="TableText"/>
              <w:rPr>
                <w:color w:val="000000"/>
              </w:rPr>
            </w:pPr>
            <w:r w:rsidRPr="00FB5E1D">
              <w:rPr>
                <w:color w:val="000000"/>
              </w:rPr>
              <w:t>NR</w:t>
            </w:r>
          </w:p>
        </w:tc>
        <w:tc>
          <w:tcPr>
            <w:tcW w:w="423" w:type="pct"/>
            <w:tcBorders>
              <w:left w:val="nil"/>
              <w:right w:val="nil"/>
            </w:tcBorders>
          </w:tcPr>
          <w:p w:rsidR="00595DCD" w:rsidRPr="00FB5E1D" w:rsidRDefault="00595DCD" w:rsidP="00595DCD">
            <w:pPr>
              <w:pStyle w:val="TableText"/>
              <w:rPr>
                <w:color w:val="000000"/>
              </w:rPr>
            </w:pPr>
            <w:r w:rsidRPr="00FB5E1D">
              <w:rPr>
                <w:color w:val="000000"/>
              </w:rPr>
              <w:t>Good</w:t>
            </w:r>
          </w:p>
        </w:tc>
        <w:tc>
          <w:tcPr>
            <w:tcW w:w="491" w:type="pct"/>
            <w:tcBorders>
              <w:left w:val="nil"/>
              <w:right w:val="nil"/>
            </w:tcBorders>
          </w:tcPr>
          <w:p w:rsidR="00595DCD" w:rsidRPr="00FB5E1D" w:rsidRDefault="00595DCD" w:rsidP="00595DCD">
            <w:pPr>
              <w:pStyle w:val="TableText"/>
              <w:rPr>
                <w:color w:val="000000"/>
              </w:rPr>
            </w:pPr>
            <w:r w:rsidRPr="00FB5E1D">
              <w:rPr>
                <w:color w:val="000000"/>
              </w:rPr>
              <w:t>used the universe of available studies</w:t>
            </w:r>
          </w:p>
        </w:tc>
        <w:tc>
          <w:tcPr>
            <w:tcW w:w="539" w:type="pct"/>
            <w:tcBorders>
              <w:left w:val="nil"/>
              <w:right w:val="nil"/>
            </w:tcBorders>
          </w:tcPr>
          <w:p w:rsidR="00595DCD" w:rsidRPr="00FB5E1D" w:rsidRDefault="00595DCD" w:rsidP="00595DCD">
            <w:pPr>
              <w:pStyle w:val="TableText"/>
              <w:rPr>
                <w:color w:val="000000"/>
              </w:rPr>
            </w:pPr>
            <w:r w:rsidRPr="00FB5E1D">
              <w:rPr>
                <w:color w:val="000000"/>
              </w:rPr>
              <w:t>No</w:t>
            </w:r>
          </w:p>
        </w:tc>
        <w:tc>
          <w:tcPr>
            <w:tcW w:w="400" w:type="pct"/>
            <w:tcBorders>
              <w:left w:val="nil"/>
              <w:right w:val="nil"/>
            </w:tcBorders>
          </w:tcPr>
          <w:p w:rsidR="00595DCD" w:rsidRPr="00FB5E1D" w:rsidRDefault="00595DCD" w:rsidP="00595DCD">
            <w:pPr>
              <w:pStyle w:val="TableText"/>
              <w:rPr>
                <w:color w:val="000000"/>
              </w:rPr>
            </w:pPr>
            <w:r w:rsidRPr="00FB5E1D">
              <w:rPr>
                <w:color w:val="000000"/>
              </w:rPr>
              <w:t>Yes</w:t>
            </w:r>
          </w:p>
        </w:tc>
      </w:tr>
      <w:tr w:rsidR="00595DCD" w:rsidRPr="00917A5C" w:rsidTr="00595DCD">
        <w:tc>
          <w:tcPr>
            <w:tcW w:w="428" w:type="pct"/>
            <w:tcBorders>
              <w:left w:val="nil"/>
              <w:right w:val="nil"/>
            </w:tcBorders>
          </w:tcPr>
          <w:p w:rsidR="00595DCD" w:rsidRPr="00917A5C" w:rsidRDefault="00595DCD" w:rsidP="00595DCD">
            <w:pPr>
              <w:pStyle w:val="TableText"/>
            </w:pPr>
            <w:r w:rsidRPr="00917A5C">
              <w:t>Dwan 2010</w:t>
            </w:r>
            <w:r w:rsidRPr="004E0540">
              <w:rPr>
                <w:rFonts w:ascii="Times New Roman" w:hAnsi="Times New Roman" w:cs="Times New Roman"/>
                <w:noProof/>
                <w:vertAlign w:val="superscript"/>
              </w:rPr>
              <w:t>26</w:t>
            </w:r>
          </w:p>
        </w:tc>
        <w:tc>
          <w:tcPr>
            <w:tcW w:w="587" w:type="pct"/>
            <w:tcBorders>
              <w:left w:val="nil"/>
              <w:right w:val="nil"/>
            </w:tcBorders>
          </w:tcPr>
          <w:p w:rsidR="00595DCD" w:rsidRPr="00917A5C" w:rsidRDefault="00595DCD" w:rsidP="00595DCD">
            <w:pPr>
              <w:pStyle w:val="TableText"/>
            </w:pPr>
            <w:r w:rsidRPr="00917A5C">
              <w:t>Yes</w:t>
            </w:r>
          </w:p>
          <w:p w:rsidR="00595DCD" w:rsidRPr="00917A5C" w:rsidRDefault="00595DCD" w:rsidP="00595DCD">
            <w:pPr>
              <w:pStyle w:val="TableText"/>
            </w:pPr>
            <w:r w:rsidRPr="00917A5C">
              <w:t>All trials included in the systematic review 'Intravenous and nebulised magnesium sulphate for acute asthma' were assessed.</w:t>
            </w:r>
          </w:p>
        </w:tc>
        <w:tc>
          <w:tcPr>
            <w:tcW w:w="524" w:type="pct"/>
            <w:tcBorders>
              <w:left w:val="nil"/>
              <w:right w:val="nil"/>
            </w:tcBorders>
          </w:tcPr>
          <w:p w:rsidR="00595DCD" w:rsidRPr="00917A5C" w:rsidRDefault="00595DCD" w:rsidP="00595DCD">
            <w:pPr>
              <w:pStyle w:val="TableText"/>
            </w:pPr>
            <w:r w:rsidRPr="00917A5C">
              <w:t>No</w:t>
            </w:r>
          </w:p>
        </w:tc>
        <w:tc>
          <w:tcPr>
            <w:tcW w:w="420" w:type="pct"/>
            <w:tcBorders>
              <w:left w:val="nil"/>
              <w:right w:val="nil"/>
            </w:tcBorders>
          </w:tcPr>
          <w:p w:rsidR="00595DCD" w:rsidRPr="00917A5C" w:rsidRDefault="00595DCD" w:rsidP="00595DCD">
            <w:pPr>
              <w:pStyle w:val="TableText"/>
            </w:pPr>
            <w:r w:rsidRPr="00917A5C">
              <w:t>No</w:t>
            </w:r>
          </w:p>
        </w:tc>
        <w:tc>
          <w:tcPr>
            <w:tcW w:w="711" w:type="pct"/>
            <w:tcBorders>
              <w:left w:val="nil"/>
              <w:right w:val="nil"/>
            </w:tcBorders>
          </w:tcPr>
          <w:p w:rsidR="00595DCD" w:rsidRPr="00917A5C" w:rsidRDefault="00595DCD" w:rsidP="00595DCD">
            <w:pPr>
              <w:pStyle w:val="TableText"/>
            </w:pPr>
            <w:r w:rsidRPr="00917A5C">
              <w:t>N/A for selective outcome reporting</w:t>
            </w:r>
          </w:p>
        </w:tc>
        <w:tc>
          <w:tcPr>
            <w:tcW w:w="477" w:type="pct"/>
            <w:tcBorders>
              <w:left w:val="nil"/>
              <w:right w:val="nil"/>
            </w:tcBorders>
          </w:tcPr>
          <w:p w:rsidR="00595DCD" w:rsidRPr="00917A5C" w:rsidRDefault="00595DCD" w:rsidP="00595DCD">
            <w:pPr>
              <w:pStyle w:val="TableText"/>
            </w:pPr>
            <w:r w:rsidRPr="00917A5C">
              <w:t>NR</w:t>
            </w:r>
          </w:p>
        </w:tc>
        <w:tc>
          <w:tcPr>
            <w:tcW w:w="423" w:type="pct"/>
            <w:tcBorders>
              <w:left w:val="nil"/>
              <w:right w:val="nil"/>
            </w:tcBorders>
          </w:tcPr>
          <w:p w:rsidR="00595DCD" w:rsidRPr="00917A5C" w:rsidRDefault="00595DCD" w:rsidP="00595DCD">
            <w:pPr>
              <w:pStyle w:val="TableText"/>
            </w:pPr>
            <w:r w:rsidRPr="00917A5C">
              <w:t>N/A</w:t>
            </w:r>
          </w:p>
        </w:tc>
        <w:tc>
          <w:tcPr>
            <w:tcW w:w="491" w:type="pct"/>
            <w:tcBorders>
              <w:left w:val="nil"/>
              <w:right w:val="nil"/>
            </w:tcBorders>
          </w:tcPr>
          <w:p w:rsidR="00595DCD" w:rsidRPr="00917A5C" w:rsidRDefault="00595DCD" w:rsidP="00595DCD">
            <w:pPr>
              <w:pStyle w:val="TableText"/>
            </w:pPr>
            <w:r w:rsidRPr="00917A5C">
              <w:t>NR</w:t>
            </w:r>
          </w:p>
        </w:tc>
        <w:tc>
          <w:tcPr>
            <w:tcW w:w="539" w:type="pct"/>
            <w:tcBorders>
              <w:left w:val="nil"/>
              <w:right w:val="nil"/>
            </w:tcBorders>
          </w:tcPr>
          <w:p w:rsidR="00595DCD" w:rsidRPr="00917A5C" w:rsidRDefault="00595DCD" w:rsidP="00595DCD">
            <w:pPr>
              <w:pStyle w:val="TableText"/>
            </w:pPr>
            <w:r w:rsidRPr="00917A5C">
              <w:t>No</w:t>
            </w:r>
          </w:p>
          <w:p w:rsidR="00595DCD" w:rsidRPr="00917A5C" w:rsidRDefault="00595DCD" w:rsidP="00595DCD">
            <w:pPr>
              <w:pStyle w:val="TableText"/>
            </w:pPr>
            <w:r w:rsidRPr="00917A5C">
              <w:t>Limited to asthma</w:t>
            </w:r>
          </w:p>
        </w:tc>
        <w:tc>
          <w:tcPr>
            <w:tcW w:w="400" w:type="pct"/>
            <w:tcBorders>
              <w:left w:val="nil"/>
              <w:right w:val="nil"/>
            </w:tcBorders>
          </w:tcPr>
          <w:p w:rsidR="00595DCD" w:rsidRPr="00917A5C" w:rsidRDefault="00595DCD" w:rsidP="00595DCD">
            <w:pPr>
              <w:pStyle w:val="TableText"/>
            </w:pPr>
            <w:r w:rsidRPr="00917A5C">
              <w:t>No</w:t>
            </w:r>
          </w:p>
        </w:tc>
      </w:tr>
      <w:tr w:rsidR="00595DCD" w:rsidRPr="00917A5C" w:rsidTr="00595DCD">
        <w:tc>
          <w:tcPr>
            <w:tcW w:w="428" w:type="pct"/>
            <w:tcBorders>
              <w:left w:val="nil"/>
              <w:right w:val="nil"/>
            </w:tcBorders>
          </w:tcPr>
          <w:p w:rsidR="00595DCD" w:rsidRPr="00917A5C" w:rsidRDefault="00595DCD" w:rsidP="00595DCD">
            <w:pPr>
              <w:pStyle w:val="TableText"/>
            </w:pPr>
            <w:r w:rsidRPr="00917A5C">
              <w:t>Kirkham 2010</w:t>
            </w:r>
            <w:r w:rsidRPr="004E0540">
              <w:rPr>
                <w:rFonts w:ascii="Times New Roman" w:hAnsi="Times New Roman" w:cs="Times New Roman"/>
                <w:noProof/>
                <w:vertAlign w:val="superscript"/>
              </w:rPr>
              <w:t>27</w:t>
            </w:r>
          </w:p>
        </w:tc>
        <w:tc>
          <w:tcPr>
            <w:tcW w:w="587" w:type="pct"/>
            <w:tcBorders>
              <w:left w:val="nil"/>
              <w:right w:val="nil"/>
            </w:tcBorders>
          </w:tcPr>
          <w:p w:rsidR="00595DCD" w:rsidRPr="00917A5C" w:rsidRDefault="00595DCD" w:rsidP="00595DCD">
            <w:pPr>
              <w:pStyle w:val="TableText"/>
            </w:pPr>
            <w:r w:rsidRPr="00917A5C">
              <w:t xml:space="preserve">Yes--all SRs in issue 4, 2006, </w:t>
            </w:r>
            <w:r w:rsidRPr="00917A5C">
              <w:lastRenderedPageBreak/>
              <w:t>Issue 1, 2007, and Issue 2, 2007 were searched for inclusion criteria</w:t>
            </w:r>
          </w:p>
        </w:tc>
        <w:tc>
          <w:tcPr>
            <w:tcW w:w="524" w:type="pct"/>
            <w:tcBorders>
              <w:left w:val="nil"/>
              <w:right w:val="nil"/>
            </w:tcBorders>
          </w:tcPr>
          <w:p w:rsidR="00595DCD" w:rsidRPr="00917A5C" w:rsidRDefault="00595DCD" w:rsidP="00595DCD">
            <w:pPr>
              <w:pStyle w:val="TableText"/>
            </w:pPr>
            <w:r w:rsidRPr="00917A5C">
              <w:lastRenderedPageBreak/>
              <w:t>No</w:t>
            </w:r>
          </w:p>
        </w:tc>
        <w:tc>
          <w:tcPr>
            <w:tcW w:w="420" w:type="pct"/>
            <w:tcBorders>
              <w:left w:val="nil"/>
              <w:right w:val="nil"/>
            </w:tcBorders>
          </w:tcPr>
          <w:p w:rsidR="00595DCD" w:rsidRPr="00917A5C" w:rsidRDefault="00595DCD" w:rsidP="00595DCD">
            <w:pPr>
              <w:pStyle w:val="TableText"/>
            </w:pPr>
            <w:r w:rsidRPr="00917A5C">
              <w:t>No</w:t>
            </w:r>
          </w:p>
        </w:tc>
        <w:tc>
          <w:tcPr>
            <w:tcW w:w="711" w:type="pct"/>
            <w:tcBorders>
              <w:left w:val="nil"/>
              <w:right w:val="nil"/>
            </w:tcBorders>
          </w:tcPr>
          <w:p w:rsidR="00595DCD" w:rsidRPr="00917A5C" w:rsidRDefault="00595DCD" w:rsidP="00595DCD">
            <w:pPr>
              <w:pStyle w:val="TableText"/>
            </w:pPr>
            <w:r>
              <w:t>N</w:t>
            </w:r>
            <w:r w:rsidRPr="00917A5C">
              <w:t>A</w:t>
            </w:r>
          </w:p>
        </w:tc>
        <w:tc>
          <w:tcPr>
            <w:tcW w:w="477" w:type="pct"/>
            <w:tcBorders>
              <w:left w:val="nil"/>
              <w:right w:val="nil"/>
            </w:tcBorders>
          </w:tcPr>
          <w:p w:rsidR="00595DCD" w:rsidRPr="00917A5C" w:rsidRDefault="00595DCD" w:rsidP="00595DCD">
            <w:pPr>
              <w:pStyle w:val="TableText"/>
            </w:pPr>
            <w:r w:rsidRPr="00917A5C">
              <w:t>NR</w:t>
            </w:r>
          </w:p>
        </w:tc>
        <w:tc>
          <w:tcPr>
            <w:tcW w:w="423" w:type="pct"/>
            <w:tcBorders>
              <w:left w:val="nil"/>
              <w:right w:val="nil"/>
            </w:tcBorders>
          </w:tcPr>
          <w:p w:rsidR="00595DCD" w:rsidRPr="00917A5C" w:rsidRDefault="00595DCD" w:rsidP="00595DCD">
            <w:pPr>
              <w:pStyle w:val="TableText"/>
            </w:pPr>
            <w:r>
              <w:t>N</w:t>
            </w:r>
            <w:r w:rsidRPr="00917A5C">
              <w:t>A</w:t>
            </w:r>
          </w:p>
        </w:tc>
        <w:tc>
          <w:tcPr>
            <w:tcW w:w="491" w:type="pct"/>
            <w:tcBorders>
              <w:left w:val="nil"/>
              <w:right w:val="nil"/>
            </w:tcBorders>
          </w:tcPr>
          <w:p w:rsidR="00595DCD" w:rsidRPr="00917A5C" w:rsidRDefault="00595DCD" w:rsidP="00595DCD">
            <w:pPr>
              <w:pStyle w:val="TableText"/>
            </w:pPr>
            <w:r w:rsidRPr="00917A5C">
              <w:t>NR</w:t>
            </w:r>
          </w:p>
        </w:tc>
        <w:tc>
          <w:tcPr>
            <w:tcW w:w="539" w:type="pct"/>
            <w:tcBorders>
              <w:left w:val="nil"/>
              <w:right w:val="nil"/>
            </w:tcBorders>
          </w:tcPr>
          <w:p w:rsidR="00595DCD" w:rsidRPr="00917A5C" w:rsidRDefault="00595DCD" w:rsidP="00595DCD">
            <w:pPr>
              <w:pStyle w:val="TableText"/>
            </w:pPr>
            <w:r w:rsidRPr="00917A5C">
              <w:t>Yes</w:t>
            </w:r>
          </w:p>
        </w:tc>
        <w:tc>
          <w:tcPr>
            <w:tcW w:w="400" w:type="pct"/>
            <w:tcBorders>
              <w:left w:val="nil"/>
              <w:right w:val="nil"/>
            </w:tcBorders>
          </w:tcPr>
          <w:p w:rsidR="00595DCD" w:rsidRPr="00917A5C" w:rsidRDefault="00595DCD" w:rsidP="00595DCD">
            <w:pPr>
              <w:pStyle w:val="TableText"/>
            </w:pPr>
            <w:r w:rsidRPr="00917A5C">
              <w:t xml:space="preserve">Yes, by conducting </w:t>
            </w:r>
            <w:r w:rsidRPr="00917A5C">
              <w:lastRenderedPageBreak/>
              <w:t>sensitivity analyses only for reviews that had a single M-A of the review primary outcome.</w:t>
            </w:r>
          </w:p>
        </w:tc>
      </w:tr>
      <w:tr w:rsidR="00595DCD" w:rsidRPr="00917A5C" w:rsidTr="00595DCD">
        <w:trPr>
          <w:cantSplit/>
        </w:trPr>
        <w:tc>
          <w:tcPr>
            <w:tcW w:w="428" w:type="pct"/>
            <w:tcBorders>
              <w:left w:val="nil"/>
              <w:bottom w:val="single" w:sz="4" w:space="0" w:color="auto"/>
              <w:right w:val="nil"/>
            </w:tcBorders>
          </w:tcPr>
          <w:p w:rsidR="00595DCD" w:rsidRPr="00917A5C" w:rsidRDefault="00595DCD" w:rsidP="00595DCD">
            <w:pPr>
              <w:pStyle w:val="TableText"/>
            </w:pPr>
            <w:r>
              <w:lastRenderedPageBreak/>
              <w:t>Hartling 2011</w:t>
            </w:r>
            <w:r w:rsidRPr="004E0540">
              <w:rPr>
                <w:rFonts w:ascii="Times New Roman" w:hAnsi="Times New Roman" w:cs="Times New Roman"/>
                <w:noProof/>
                <w:vertAlign w:val="superscript"/>
              </w:rPr>
              <w:t>28</w:t>
            </w:r>
          </w:p>
        </w:tc>
        <w:tc>
          <w:tcPr>
            <w:tcW w:w="587" w:type="pct"/>
            <w:tcBorders>
              <w:left w:val="nil"/>
              <w:bottom w:val="single" w:sz="4" w:space="0" w:color="auto"/>
              <w:right w:val="nil"/>
            </w:tcBorders>
          </w:tcPr>
          <w:p w:rsidR="00595DCD" w:rsidRPr="00917A5C" w:rsidRDefault="00595DCD" w:rsidP="00595DCD">
            <w:pPr>
              <w:pStyle w:val="TableText"/>
            </w:pPr>
            <w:r>
              <w:t>Yes, census of studies meeting criteria</w:t>
            </w:r>
          </w:p>
        </w:tc>
        <w:tc>
          <w:tcPr>
            <w:tcW w:w="524" w:type="pct"/>
            <w:tcBorders>
              <w:left w:val="nil"/>
              <w:bottom w:val="single" w:sz="4" w:space="0" w:color="auto"/>
              <w:right w:val="nil"/>
            </w:tcBorders>
          </w:tcPr>
          <w:p w:rsidR="00595DCD" w:rsidRPr="00917A5C" w:rsidRDefault="00595DCD" w:rsidP="00595DCD">
            <w:pPr>
              <w:pStyle w:val="TableText"/>
            </w:pPr>
            <w:r>
              <w:t>No</w:t>
            </w:r>
          </w:p>
        </w:tc>
        <w:tc>
          <w:tcPr>
            <w:tcW w:w="420" w:type="pct"/>
            <w:tcBorders>
              <w:left w:val="nil"/>
              <w:bottom w:val="single" w:sz="4" w:space="0" w:color="auto"/>
              <w:right w:val="nil"/>
            </w:tcBorders>
          </w:tcPr>
          <w:p w:rsidR="00595DCD" w:rsidRPr="00917A5C" w:rsidRDefault="00595DCD" w:rsidP="00595DCD">
            <w:pPr>
              <w:pStyle w:val="TableText"/>
            </w:pPr>
            <w:r>
              <w:t>No</w:t>
            </w:r>
          </w:p>
        </w:tc>
        <w:tc>
          <w:tcPr>
            <w:tcW w:w="711" w:type="pct"/>
            <w:tcBorders>
              <w:left w:val="nil"/>
              <w:bottom w:val="single" w:sz="4" w:space="0" w:color="auto"/>
              <w:right w:val="nil"/>
            </w:tcBorders>
          </w:tcPr>
          <w:p w:rsidR="00595DCD" w:rsidRPr="00917A5C" w:rsidRDefault="00595DCD" w:rsidP="00595DCD">
            <w:pPr>
              <w:pStyle w:val="TableText"/>
            </w:pPr>
            <w:r>
              <w:t>Low vs. high or unclear; Low or unclear vs. high</w:t>
            </w:r>
          </w:p>
        </w:tc>
        <w:tc>
          <w:tcPr>
            <w:tcW w:w="477" w:type="pct"/>
            <w:tcBorders>
              <w:left w:val="nil"/>
              <w:bottom w:val="single" w:sz="4" w:space="0" w:color="auto"/>
              <w:right w:val="nil"/>
            </w:tcBorders>
          </w:tcPr>
          <w:p w:rsidR="00595DCD" w:rsidRPr="00917A5C" w:rsidRDefault="00595DCD" w:rsidP="00E36025">
            <w:pPr>
              <w:pStyle w:val="TableText"/>
            </w:pPr>
            <w:r>
              <w:t>Interrater</w:t>
            </w:r>
            <w:r w:rsidR="00E36025">
              <w:t xml:space="preserve"> </w:t>
            </w:r>
            <w:r>
              <w:t>agreement for the majority of domains and overall risk of bias</w:t>
            </w:r>
            <w:r w:rsidR="00E36025">
              <w:t xml:space="preserve"> </w:t>
            </w:r>
            <w:r>
              <w:t>was moderate (k = 0.41–0.60).</w:t>
            </w:r>
          </w:p>
        </w:tc>
        <w:tc>
          <w:tcPr>
            <w:tcW w:w="423" w:type="pct"/>
            <w:tcBorders>
              <w:left w:val="nil"/>
              <w:bottom w:val="single" w:sz="4" w:space="0" w:color="auto"/>
              <w:right w:val="nil"/>
            </w:tcBorders>
          </w:tcPr>
          <w:p w:rsidR="00595DCD" w:rsidRPr="00917A5C" w:rsidRDefault="00595DCD" w:rsidP="00595DCD">
            <w:pPr>
              <w:pStyle w:val="TableText"/>
            </w:pPr>
            <w:r>
              <w:t>Cochrane risk of bias tool</w:t>
            </w:r>
          </w:p>
        </w:tc>
        <w:tc>
          <w:tcPr>
            <w:tcW w:w="491" w:type="pct"/>
            <w:tcBorders>
              <w:left w:val="nil"/>
              <w:bottom w:val="single" w:sz="4" w:space="0" w:color="auto"/>
              <w:right w:val="nil"/>
            </w:tcBorders>
          </w:tcPr>
          <w:p w:rsidR="00595DCD" w:rsidRPr="00917A5C" w:rsidRDefault="00595DCD" w:rsidP="00595DCD">
            <w:pPr>
              <w:pStyle w:val="TableText"/>
            </w:pPr>
            <w:r>
              <w:t>Not calculated</w:t>
            </w:r>
          </w:p>
        </w:tc>
        <w:tc>
          <w:tcPr>
            <w:tcW w:w="539" w:type="pct"/>
            <w:tcBorders>
              <w:left w:val="nil"/>
              <w:bottom w:val="single" w:sz="4" w:space="0" w:color="auto"/>
              <w:right w:val="nil"/>
            </w:tcBorders>
          </w:tcPr>
          <w:p w:rsidR="00595DCD" w:rsidRPr="00917A5C" w:rsidRDefault="00595DCD" w:rsidP="00595DCD">
            <w:pPr>
              <w:pStyle w:val="TableText"/>
            </w:pPr>
            <w:r>
              <w:t>No</w:t>
            </w:r>
          </w:p>
        </w:tc>
        <w:tc>
          <w:tcPr>
            <w:tcW w:w="400" w:type="pct"/>
            <w:tcBorders>
              <w:left w:val="nil"/>
              <w:bottom w:val="single" w:sz="4" w:space="0" w:color="auto"/>
              <w:right w:val="nil"/>
            </w:tcBorders>
          </w:tcPr>
          <w:p w:rsidR="00595DCD" w:rsidRPr="00917A5C" w:rsidRDefault="00E36025" w:rsidP="00595DCD">
            <w:pPr>
              <w:pStyle w:val="TableText"/>
            </w:pPr>
            <w:r>
              <w:t>Y</w:t>
            </w:r>
            <w:r w:rsidR="00595DCD">
              <w:t>es</w:t>
            </w:r>
          </w:p>
        </w:tc>
      </w:tr>
      <w:tr w:rsidR="00595DCD" w:rsidRPr="00917A5C" w:rsidTr="00595DCD">
        <w:tc>
          <w:tcPr>
            <w:tcW w:w="428" w:type="pct"/>
            <w:tcBorders>
              <w:top w:val="single" w:sz="4" w:space="0" w:color="auto"/>
              <w:left w:val="nil"/>
              <w:right w:val="nil"/>
            </w:tcBorders>
          </w:tcPr>
          <w:p w:rsidR="00595DCD" w:rsidRPr="00917A5C" w:rsidRDefault="00595DCD" w:rsidP="00595DCD">
            <w:pPr>
              <w:pStyle w:val="TableText"/>
            </w:pPr>
            <w:r w:rsidRPr="00917A5C">
              <w:t>Herbison 2011</w:t>
            </w:r>
            <w:r w:rsidRPr="004E0540">
              <w:rPr>
                <w:rFonts w:ascii="Times New Roman" w:hAnsi="Times New Roman" w:cs="Times New Roman"/>
                <w:noProof/>
                <w:vertAlign w:val="superscript"/>
              </w:rPr>
              <w:t>29,30</w:t>
            </w:r>
            <w:r w:rsidRPr="00917A5C">
              <w:t xml:space="preserve"> </w:t>
            </w:r>
          </w:p>
        </w:tc>
        <w:tc>
          <w:tcPr>
            <w:tcW w:w="587" w:type="pct"/>
            <w:tcBorders>
              <w:top w:val="single" w:sz="4" w:space="0" w:color="auto"/>
              <w:left w:val="nil"/>
              <w:right w:val="nil"/>
            </w:tcBorders>
          </w:tcPr>
          <w:p w:rsidR="00595DCD" w:rsidRPr="00917A5C" w:rsidRDefault="00595DCD" w:rsidP="00595DCD">
            <w:pPr>
              <w:pStyle w:val="TableText"/>
            </w:pPr>
            <w:r w:rsidRPr="00917A5C">
              <w:t>Yes</w:t>
            </w:r>
          </w:p>
        </w:tc>
        <w:tc>
          <w:tcPr>
            <w:tcW w:w="524" w:type="pct"/>
            <w:tcBorders>
              <w:top w:val="single" w:sz="4" w:space="0" w:color="auto"/>
              <w:left w:val="nil"/>
              <w:right w:val="nil"/>
            </w:tcBorders>
          </w:tcPr>
          <w:p w:rsidR="00595DCD" w:rsidRPr="00917A5C" w:rsidRDefault="00595DCD" w:rsidP="00595DCD">
            <w:pPr>
              <w:pStyle w:val="TableText"/>
            </w:pPr>
            <w:r w:rsidRPr="00917A5C">
              <w:t>No</w:t>
            </w:r>
          </w:p>
        </w:tc>
        <w:tc>
          <w:tcPr>
            <w:tcW w:w="420" w:type="pct"/>
            <w:tcBorders>
              <w:top w:val="single" w:sz="4" w:space="0" w:color="auto"/>
              <w:left w:val="nil"/>
              <w:right w:val="nil"/>
            </w:tcBorders>
          </w:tcPr>
          <w:p w:rsidR="00595DCD" w:rsidRPr="00917A5C" w:rsidRDefault="00595DCD" w:rsidP="00595DCD">
            <w:pPr>
              <w:pStyle w:val="TableText"/>
            </w:pPr>
            <w:r w:rsidRPr="00917A5C">
              <w:t>Yes, in some analyses</w:t>
            </w:r>
          </w:p>
        </w:tc>
        <w:tc>
          <w:tcPr>
            <w:tcW w:w="711" w:type="pct"/>
            <w:tcBorders>
              <w:top w:val="single" w:sz="4" w:space="0" w:color="auto"/>
              <w:left w:val="nil"/>
              <w:right w:val="nil"/>
            </w:tcBorders>
          </w:tcPr>
          <w:p w:rsidR="00595DCD" w:rsidRPr="00917A5C" w:rsidRDefault="00595DCD" w:rsidP="00595DCD">
            <w:pPr>
              <w:pStyle w:val="TableText"/>
            </w:pPr>
            <w:r w:rsidRPr="00917A5C">
              <w:t>By type of allocation approach (6 types)</w:t>
            </w:r>
          </w:p>
        </w:tc>
        <w:tc>
          <w:tcPr>
            <w:tcW w:w="477" w:type="pct"/>
            <w:tcBorders>
              <w:top w:val="single" w:sz="4" w:space="0" w:color="auto"/>
              <w:left w:val="nil"/>
              <w:right w:val="nil"/>
            </w:tcBorders>
          </w:tcPr>
          <w:p w:rsidR="00595DCD" w:rsidRPr="00917A5C" w:rsidRDefault="00595DCD" w:rsidP="00595DCD">
            <w:pPr>
              <w:pStyle w:val="TableText"/>
            </w:pPr>
            <w:r w:rsidRPr="00917A5C">
              <w:t>Yes</w:t>
            </w:r>
          </w:p>
        </w:tc>
        <w:tc>
          <w:tcPr>
            <w:tcW w:w="423" w:type="pct"/>
            <w:tcBorders>
              <w:top w:val="single" w:sz="4" w:space="0" w:color="auto"/>
              <w:left w:val="nil"/>
              <w:right w:val="nil"/>
            </w:tcBorders>
          </w:tcPr>
          <w:p w:rsidR="00595DCD" w:rsidRPr="00917A5C" w:rsidRDefault="00595DCD" w:rsidP="00595DCD">
            <w:pPr>
              <w:pStyle w:val="TableText"/>
            </w:pPr>
            <w:r w:rsidRPr="00917A5C">
              <w:t>Valid</w:t>
            </w:r>
          </w:p>
        </w:tc>
        <w:tc>
          <w:tcPr>
            <w:tcW w:w="491" w:type="pct"/>
            <w:tcBorders>
              <w:top w:val="single" w:sz="4" w:space="0" w:color="auto"/>
              <w:left w:val="nil"/>
              <w:right w:val="nil"/>
            </w:tcBorders>
          </w:tcPr>
          <w:p w:rsidR="00595DCD" w:rsidRPr="00917A5C" w:rsidRDefault="00595DCD" w:rsidP="00595DCD">
            <w:pPr>
              <w:pStyle w:val="TableText"/>
            </w:pPr>
            <w:r w:rsidRPr="00917A5C">
              <w:t>NR</w:t>
            </w:r>
          </w:p>
        </w:tc>
        <w:tc>
          <w:tcPr>
            <w:tcW w:w="539" w:type="pct"/>
            <w:tcBorders>
              <w:top w:val="single" w:sz="4" w:space="0" w:color="auto"/>
              <w:left w:val="nil"/>
              <w:right w:val="nil"/>
            </w:tcBorders>
          </w:tcPr>
          <w:p w:rsidR="00595DCD" w:rsidRPr="00917A5C" w:rsidRDefault="00595DCD" w:rsidP="00595DCD">
            <w:pPr>
              <w:pStyle w:val="TableText"/>
            </w:pPr>
            <w:r w:rsidRPr="00917A5C">
              <w:t>Yes</w:t>
            </w:r>
          </w:p>
        </w:tc>
        <w:tc>
          <w:tcPr>
            <w:tcW w:w="400" w:type="pct"/>
            <w:tcBorders>
              <w:top w:val="single" w:sz="4" w:space="0" w:color="auto"/>
              <w:left w:val="nil"/>
              <w:right w:val="nil"/>
            </w:tcBorders>
          </w:tcPr>
          <w:p w:rsidR="00595DCD" w:rsidRPr="00917A5C" w:rsidRDefault="00595DCD" w:rsidP="00595DCD">
            <w:pPr>
              <w:pStyle w:val="TableText"/>
            </w:pPr>
            <w:r w:rsidRPr="00917A5C">
              <w:t>Yes</w:t>
            </w:r>
          </w:p>
        </w:tc>
      </w:tr>
      <w:tr w:rsidR="00595DCD" w:rsidRPr="00917A5C" w:rsidTr="00595DCD">
        <w:trPr>
          <w:cantSplit/>
        </w:trPr>
        <w:tc>
          <w:tcPr>
            <w:tcW w:w="428" w:type="pct"/>
            <w:tcBorders>
              <w:left w:val="nil"/>
              <w:right w:val="nil"/>
            </w:tcBorders>
          </w:tcPr>
          <w:p w:rsidR="00595DCD" w:rsidRPr="00917A5C" w:rsidRDefault="00595DCD" w:rsidP="00595DCD">
            <w:pPr>
              <w:pStyle w:val="TableText"/>
            </w:pPr>
            <w:r w:rsidRPr="00917A5C">
              <w:t>Liu 2011</w:t>
            </w:r>
            <w:r w:rsidRPr="004E0540">
              <w:rPr>
                <w:rFonts w:ascii="Times New Roman" w:hAnsi="Times New Roman" w:cs="Times New Roman"/>
                <w:noProof/>
                <w:vertAlign w:val="superscript"/>
              </w:rPr>
              <w:t>31</w:t>
            </w:r>
          </w:p>
        </w:tc>
        <w:tc>
          <w:tcPr>
            <w:tcW w:w="587" w:type="pct"/>
            <w:tcBorders>
              <w:left w:val="nil"/>
              <w:right w:val="nil"/>
            </w:tcBorders>
          </w:tcPr>
          <w:p w:rsidR="00595DCD" w:rsidRPr="00917A5C" w:rsidRDefault="00595DCD" w:rsidP="00595DCD">
            <w:pPr>
              <w:pStyle w:val="TableText"/>
            </w:pPr>
            <w:r w:rsidRPr="00917A5C">
              <w:t>Census from review</w:t>
            </w:r>
          </w:p>
        </w:tc>
        <w:tc>
          <w:tcPr>
            <w:tcW w:w="524" w:type="pct"/>
            <w:tcBorders>
              <w:left w:val="nil"/>
              <w:right w:val="nil"/>
            </w:tcBorders>
          </w:tcPr>
          <w:p w:rsidR="00595DCD" w:rsidRPr="00917A5C" w:rsidRDefault="00595DCD" w:rsidP="00595DCD">
            <w:pPr>
              <w:pStyle w:val="TableText"/>
            </w:pPr>
            <w:r w:rsidRPr="00917A5C">
              <w:t>Yes</w:t>
            </w:r>
          </w:p>
        </w:tc>
        <w:tc>
          <w:tcPr>
            <w:tcW w:w="420" w:type="pct"/>
            <w:tcBorders>
              <w:left w:val="nil"/>
              <w:right w:val="nil"/>
            </w:tcBorders>
          </w:tcPr>
          <w:p w:rsidR="00595DCD" w:rsidRPr="00917A5C" w:rsidRDefault="00595DCD" w:rsidP="00595DCD">
            <w:pPr>
              <w:pStyle w:val="TableText"/>
            </w:pPr>
            <w:r w:rsidRPr="00917A5C">
              <w:t xml:space="preserve">Yes (bias measures) </w:t>
            </w:r>
          </w:p>
        </w:tc>
        <w:tc>
          <w:tcPr>
            <w:tcW w:w="711" w:type="pct"/>
            <w:tcBorders>
              <w:left w:val="nil"/>
              <w:right w:val="nil"/>
            </w:tcBorders>
          </w:tcPr>
          <w:p w:rsidR="00595DCD" w:rsidRPr="00917A5C" w:rsidRDefault="00595DCD" w:rsidP="00595DCD">
            <w:pPr>
              <w:pStyle w:val="TableText"/>
            </w:pPr>
            <w:r w:rsidRPr="00917A5C">
              <w:t>Blinded, ITT</w:t>
            </w:r>
          </w:p>
        </w:tc>
        <w:tc>
          <w:tcPr>
            <w:tcW w:w="477" w:type="pct"/>
            <w:tcBorders>
              <w:left w:val="nil"/>
              <w:right w:val="nil"/>
            </w:tcBorders>
          </w:tcPr>
          <w:p w:rsidR="00595DCD" w:rsidRPr="00917A5C" w:rsidRDefault="00595DCD" w:rsidP="00595DCD">
            <w:pPr>
              <w:pStyle w:val="TableText"/>
            </w:pPr>
            <w:r w:rsidRPr="00917A5C">
              <w:t>NR</w:t>
            </w:r>
          </w:p>
        </w:tc>
        <w:tc>
          <w:tcPr>
            <w:tcW w:w="423" w:type="pct"/>
            <w:tcBorders>
              <w:left w:val="nil"/>
              <w:right w:val="nil"/>
            </w:tcBorders>
          </w:tcPr>
          <w:p w:rsidR="00595DCD" w:rsidRPr="00917A5C" w:rsidRDefault="00595DCD" w:rsidP="00595DCD">
            <w:pPr>
              <w:pStyle w:val="TableText"/>
            </w:pPr>
            <w:r w:rsidRPr="00917A5C">
              <w:t>Based on report in article</w:t>
            </w:r>
          </w:p>
        </w:tc>
        <w:tc>
          <w:tcPr>
            <w:tcW w:w="491" w:type="pct"/>
            <w:tcBorders>
              <w:left w:val="nil"/>
              <w:right w:val="nil"/>
            </w:tcBorders>
          </w:tcPr>
          <w:p w:rsidR="00595DCD" w:rsidRPr="00917A5C" w:rsidRDefault="00595DCD" w:rsidP="00595DCD">
            <w:pPr>
              <w:pStyle w:val="TableText"/>
            </w:pPr>
            <w:r w:rsidRPr="00917A5C">
              <w:t>NR</w:t>
            </w:r>
          </w:p>
        </w:tc>
        <w:tc>
          <w:tcPr>
            <w:tcW w:w="539" w:type="pct"/>
            <w:tcBorders>
              <w:left w:val="nil"/>
              <w:right w:val="nil"/>
            </w:tcBorders>
          </w:tcPr>
          <w:p w:rsidR="00595DCD" w:rsidRPr="00917A5C" w:rsidRDefault="00595DCD" w:rsidP="00595DCD">
            <w:pPr>
              <w:pStyle w:val="TableText"/>
            </w:pPr>
            <w:r w:rsidRPr="00917A5C">
              <w:t>No</w:t>
            </w:r>
          </w:p>
        </w:tc>
        <w:tc>
          <w:tcPr>
            <w:tcW w:w="400" w:type="pct"/>
            <w:tcBorders>
              <w:left w:val="nil"/>
              <w:right w:val="nil"/>
            </w:tcBorders>
          </w:tcPr>
          <w:p w:rsidR="00595DCD" w:rsidRPr="00917A5C" w:rsidRDefault="00595DCD" w:rsidP="00595DCD">
            <w:pPr>
              <w:pStyle w:val="TableText"/>
            </w:pPr>
            <w:r w:rsidRPr="00917A5C">
              <w:t>No</w:t>
            </w:r>
          </w:p>
        </w:tc>
      </w:tr>
      <w:tr w:rsidR="00595DCD" w:rsidRPr="00A969D3" w:rsidTr="00595DCD">
        <w:trPr>
          <w:cantSplit/>
        </w:trPr>
        <w:tc>
          <w:tcPr>
            <w:tcW w:w="428" w:type="pct"/>
            <w:tcBorders>
              <w:left w:val="nil"/>
              <w:right w:val="nil"/>
            </w:tcBorders>
          </w:tcPr>
          <w:p w:rsidR="00595DCD" w:rsidRPr="00A969D3" w:rsidRDefault="00595DCD" w:rsidP="00595DCD">
            <w:pPr>
              <w:pStyle w:val="TableText"/>
            </w:pPr>
            <w:r>
              <w:lastRenderedPageBreak/>
              <w:t>Savovic 2012</w:t>
            </w:r>
            <w:r w:rsidRPr="004E0540">
              <w:rPr>
                <w:rFonts w:ascii="Times New Roman" w:hAnsi="Times New Roman" w:cs="Times New Roman"/>
                <w:noProof/>
                <w:vertAlign w:val="superscript"/>
              </w:rPr>
              <w:t>32</w:t>
            </w:r>
          </w:p>
        </w:tc>
        <w:tc>
          <w:tcPr>
            <w:tcW w:w="587" w:type="pct"/>
            <w:tcBorders>
              <w:left w:val="nil"/>
              <w:right w:val="nil"/>
            </w:tcBorders>
          </w:tcPr>
          <w:p w:rsidR="00595DCD" w:rsidRPr="00A969D3" w:rsidRDefault="00595DCD" w:rsidP="00595DCD">
            <w:pPr>
              <w:pStyle w:val="TableText"/>
            </w:pPr>
            <w:r w:rsidRPr="00A969D3">
              <w:t xml:space="preserve">Yes, from the census of all previously published meta-epidemiological studies AND that provided data to the database </w:t>
            </w:r>
          </w:p>
        </w:tc>
        <w:tc>
          <w:tcPr>
            <w:tcW w:w="524" w:type="pct"/>
            <w:tcBorders>
              <w:left w:val="nil"/>
              <w:right w:val="nil"/>
            </w:tcBorders>
          </w:tcPr>
          <w:p w:rsidR="00595DCD" w:rsidRPr="00A969D3" w:rsidRDefault="00595DCD" w:rsidP="00595DCD">
            <w:pPr>
              <w:pStyle w:val="TableText"/>
            </w:pPr>
            <w:r w:rsidRPr="00A969D3">
              <w:t>Yes, an extensive methodology was used to remove duplicates, check for completen</w:t>
            </w:r>
            <w:r>
              <w:t>ess of the trial characteristics</w:t>
            </w:r>
            <w:r w:rsidRPr="00A969D3">
              <w:t>, and tested reliability of the rating for risk of bias</w:t>
            </w:r>
          </w:p>
        </w:tc>
        <w:tc>
          <w:tcPr>
            <w:tcW w:w="420" w:type="pct"/>
            <w:tcBorders>
              <w:left w:val="nil"/>
              <w:right w:val="nil"/>
            </w:tcBorders>
          </w:tcPr>
          <w:p w:rsidR="00595DCD" w:rsidRPr="00A969D3" w:rsidRDefault="00595DCD" w:rsidP="00595DCD">
            <w:pPr>
              <w:pStyle w:val="TableText"/>
            </w:pPr>
            <w:r w:rsidRPr="00A969D3">
              <w:t>Yes</w:t>
            </w:r>
          </w:p>
        </w:tc>
        <w:tc>
          <w:tcPr>
            <w:tcW w:w="711" w:type="pct"/>
            <w:tcBorders>
              <w:left w:val="nil"/>
              <w:right w:val="nil"/>
            </w:tcBorders>
          </w:tcPr>
          <w:p w:rsidR="00595DCD" w:rsidRPr="00A969D3" w:rsidRDefault="00595DCD" w:rsidP="00595DCD">
            <w:pPr>
              <w:pStyle w:val="TableText"/>
            </w:pPr>
            <w:r w:rsidRPr="00A969D3">
              <w:t>Presence, unclear, or absence of the bias</w:t>
            </w:r>
          </w:p>
        </w:tc>
        <w:tc>
          <w:tcPr>
            <w:tcW w:w="477" w:type="pct"/>
            <w:tcBorders>
              <w:left w:val="nil"/>
              <w:right w:val="nil"/>
            </w:tcBorders>
          </w:tcPr>
          <w:p w:rsidR="00595DCD" w:rsidRPr="00A969D3" w:rsidRDefault="00595DCD" w:rsidP="00595DCD">
            <w:pPr>
              <w:pStyle w:val="TableText"/>
            </w:pPr>
            <w:r>
              <w:t>Kappa statistics ranged from 0.55 to 1.00 (median 0.87).</w:t>
            </w:r>
          </w:p>
        </w:tc>
        <w:tc>
          <w:tcPr>
            <w:tcW w:w="423" w:type="pct"/>
            <w:tcBorders>
              <w:left w:val="nil"/>
              <w:right w:val="nil"/>
            </w:tcBorders>
          </w:tcPr>
          <w:p w:rsidR="00595DCD" w:rsidRPr="00A969D3" w:rsidRDefault="00595DCD" w:rsidP="00595DCD">
            <w:pPr>
              <w:pStyle w:val="TableText"/>
            </w:pPr>
            <w:r w:rsidRPr="00A969D3">
              <w:t>Data was obtained across a large number of studies and so it likely to be varied.</w:t>
            </w:r>
          </w:p>
        </w:tc>
        <w:tc>
          <w:tcPr>
            <w:tcW w:w="491" w:type="pct"/>
            <w:tcBorders>
              <w:left w:val="nil"/>
              <w:right w:val="nil"/>
            </w:tcBorders>
          </w:tcPr>
          <w:p w:rsidR="00595DCD" w:rsidRPr="00A969D3" w:rsidRDefault="00595DCD" w:rsidP="00595DCD">
            <w:pPr>
              <w:pStyle w:val="TableText"/>
            </w:pPr>
            <w:r w:rsidRPr="00A969D3">
              <w:t>Not calculated</w:t>
            </w:r>
          </w:p>
        </w:tc>
        <w:tc>
          <w:tcPr>
            <w:tcW w:w="539" w:type="pct"/>
            <w:tcBorders>
              <w:left w:val="nil"/>
              <w:right w:val="nil"/>
            </w:tcBorders>
          </w:tcPr>
          <w:p w:rsidR="00595DCD" w:rsidRPr="00A969D3" w:rsidRDefault="00595DCD" w:rsidP="00595DCD">
            <w:pPr>
              <w:pStyle w:val="TableText"/>
            </w:pPr>
            <w:r w:rsidRPr="00A969D3">
              <w:t>Yes</w:t>
            </w:r>
          </w:p>
        </w:tc>
        <w:tc>
          <w:tcPr>
            <w:tcW w:w="400" w:type="pct"/>
            <w:tcBorders>
              <w:left w:val="nil"/>
              <w:right w:val="nil"/>
            </w:tcBorders>
          </w:tcPr>
          <w:p w:rsidR="00595DCD" w:rsidRPr="00A969D3" w:rsidRDefault="00595DCD" w:rsidP="00595DCD">
            <w:pPr>
              <w:pStyle w:val="TableText"/>
            </w:pPr>
            <w:r w:rsidRPr="00A969D3">
              <w:t xml:space="preserve">Yes </w:t>
            </w:r>
          </w:p>
        </w:tc>
      </w:tr>
      <w:tr w:rsidR="00595DCD" w:rsidRPr="00917A5C" w:rsidTr="00595DCD">
        <w:trPr>
          <w:cantSplit/>
        </w:trPr>
        <w:tc>
          <w:tcPr>
            <w:tcW w:w="428" w:type="pct"/>
            <w:tcBorders>
              <w:left w:val="nil"/>
              <w:right w:val="nil"/>
            </w:tcBorders>
          </w:tcPr>
          <w:p w:rsidR="00595DCD" w:rsidRPr="00917A5C" w:rsidRDefault="00595DCD" w:rsidP="00595DCD">
            <w:pPr>
              <w:pStyle w:val="TableText"/>
            </w:pPr>
            <w:r>
              <w:t>Hartling 2012</w:t>
            </w:r>
            <w:r w:rsidRPr="004E0540">
              <w:rPr>
                <w:rFonts w:ascii="Times New Roman" w:hAnsi="Times New Roman" w:cs="Times New Roman"/>
                <w:noProof/>
                <w:vertAlign w:val="superscript"/>
              </w:rPr>
              <w:t>33</w:t>
            </w:r>
          </w:p>
        </w:tc>
        <w:tc>
          <w:tcPr>
            <w:tcW w:w="587" w:type="pct"/>
            <w:tcBorders>
              <w:left w:val="nil"/>
              <w:right w:val="nil"/>
            </w:tcBorders>
          </w:tcPr>
          <w:p w:rsidR="00595DCD" w:rsidRPr="00FB5E1D" w:rsidRDefault="00595DCD" w:rsidP="00595DCD">
            <w:pPr>
              <w:pStyle w:val="TableText"/>
            </w:pPr>
            <w:r w:rsidRPr="00FB5E1D">
              <w:t xml:space="preserve">Census from Hopewell study and then sample of cohort studies </w:t>
            </w:r>
          </w:p>
        </w:tc>
        <w:tc>
          <w:tcPr>
            <w:tcW w:w="524" w:type="pct"/>
            <w:tcBorders>
              <w:left w:val="nil"/>
              <w:right w:val="nil"/>
            </w:tcBorders>
          </w:tcPr>
          <w:p w:rsidR="00595DCD" w:rsidRPr="00FB5E1D" w:rsidRDefault="00595DCD" w:rsidP="00595DCD">
            <w:pPr>
              <w:pStyle w:val="TableText"/>
            </w:pPr>
            <w:r w:rsidRPr="00FB5E1D">
              <w:t>Yes, it accounted for other biases through meta-regression</w:t>
            </w:r>
          </w:p>
        </w:tc>
        <w:tc>
          <w:tcPr>
            <w:tcW w:w="420" w:type="pct"/>
            <w:tcBorders>
              <w:left w:val="nil"/>
              <w:right w:val="nil"/>
            </w:tcBorders>
          </w:tcPr>
          <w:p w:rsidR="00595DCD" w:rsidRPr="00FB5E1D" w:rsidRDefault="00595DCD" w:rsidP="00595DCD">
            <w:pPr>
              <w:pStyle w:val="TableText"/>
            </w:pPr>
            <w:r w:rsidRPr="00FB5E1D">
              <w:t>Yes</w:t>
            </w:r>
          </w:p>
        </w:tc>
        <w:tc>
          <w:tcPr>
            <w:tcW w:w="711" w:type="pct"/>
            <w:tcBorders>
              <w:left w:val="nil"/>
              <w:right w:val="nil"/>
            </w:tcBorders>
          </w:tcPr>
          <w:p w:rsidR="00595DCD" w:rsidRPr="00FB5E1D" w:rsidRDefault="00595DCD" w:rsidP="00595DCD">
            <w:pPr>
              <w:pStyle w:val="TableText"/>
            </w:pPr>
            <w:r w:rsidRPr="00FB5E1D">
              <w:t>Yes vs. no. vs. unclear</w:t>
            </w:r>
          </w:p>
        </w:tc>
        <w:tc>
          <w:tcPr>
            <w:tcW w:w="477" w:type="pct"/>
            <w:tcBorders>
              <w:left w:val="nil"/>
              <w:right w:val="nil"/>
            </w:tcBorders>
          </w:tcPr>
          <w:p w:rsidR="00595DCD" w:rsidRPr="00FB5E1D" w:rsidRDefault="00595DCD" w:rsidP="00595DCD">
            <w:pPr>
              <w:pStyle w:val="TableText"/>
            </w:pPr>
            <w:r w:rsidRPr="00FB5E1D">
              <w:t>Yes for raters and different study designs</w:t>
            </w:r>
          </w:p>
        </w:tc>
        <w:tc>
          <w:tcPr>
            <w:tcW w:w="423" w:type="pct"/>
            <w:tcBorders>
              <w:left w:val="nil"/>
              <w:right w:val="nil"/>
            </w:tcBorders>
          </w:tcPr>
          <w:p w:rsidR="00595DCD" w:rsidRPr="00FB5E1D" w:rsidRDefault="00595DCD" w:rsidP="00595DCD">
            <w:pPr>
              <w:pStyle w:val="TableText"/>
            </w:pPr>
            <w:r w:rsidRPr="00FB5E1D">
              <w:t>Risk of Bias and Newcastle Ottawa scales are valid measures</w:t>
            </w:r>
          </w:p>
        </w:tc>
        <w:tc>
          <w:tcPr>
            <w:tcW w:w="491" w:type="pct"/>
            <w:tcBorders>
              <w:left w:val="nil"/>
              <w:right w:val="nil"/>
            </w:tcBorders>
          </w:tcPr>
          <w:p w:rsidR="00595DCD" w:rsidRPr="00FB5E1D" w:rsidRDefault="00595DCD" w:rsidP="00595DCD">
            <w:pPr>
              <w:pStyle w:val="TableText"/>
            </w:pPr>
            <w:r w:rsidRPr="00FB5E1D">
              <w:t>Yes, but indicated these were arbitrary</w:t>
            </w:r>
          </w:p>
        </w:tc>
        <w:tc>
          <w:tcPr>
            <w:tcW w:w="539" w:type="pct"/>
            <w:tcBorders>
              <w:left w:val="nil"/>
              <w:right w:val="nil"/>
            </w:tcBorders>
          </w:tcPr>
          <w:p w:rsidR="00595DCD" w:rsidRPr="00FB5E1D" w:rsidRDefault="00595DCD" w:rsidP="00595DCD">
            <w:pPr>
              <w:pStyle w:val="TableText"/>
            </w:pPr>
            <w:r w:rsidRPr="00FB5E1D">
              <w:t>Yes</w:t>
            </w:r>
          </w:p>
        </w:tc>
        <w:tc>
          <w:tcPr>
            <w:tcW w:w="400" w:type="pct"/>
            <w:tcBorders>
              <w:left w:val="nil"/>
              <w:right w:val="nil"/>
            </w:tcBorders>
          </w:tcPr>
          <w:p w:rsidR="00595DCD" w:rsidRPr="00FB5E1D" w:rsidRDefault="00595DCD" w:rsidP="00595DCD">
            <w:pPr>
              <w:pStyle w:val="TableText"/>
            </w:pPr>
            <w:r w:rsidRPr="00FB5E1D">
              <w:t>Yes</w:t>
            </w:r>
          </w:p>
        </w:tc>
      </w:tr>
      <w:tr w:rsidR="00595DCD" w:rsidRPr="00917A5C" w:rsidTr="00595DCD">
        <w:trPr>
          <w:cantSplit/>
        </w:trPr>
        <w:tc>
          <w:tcPr>
            <w:tcW w:w="428" w:type="pct"/>
            <w:tcBorders>
              <w:left w:val="nil"/>
              <w:bottom w:val="single" w:sz="4" w:space="0" w:color="000000"/>
              <w:right w:val="nil"/>
            </w:tcBorders>
          </w:tcPr>
          <w:p w:rsidR="00595DCD" w:rsidRPr="00917A5C" w:rsidRDefault="00595DCD" w:rsidP="00595DCD">
            <w:pPr>
              <w:pStyle w:val="TableText"/>
            </w:pPr>
            <w:r>
              <w:t>Hróbjartsson 2012</w:t>
            </w:r>
            <w:r w:rsidRPr="004E0540">
              <w:rPr>
                <w:rFonts w:ascii="Times New Roman" w:hAnsi="Times New Roman" w:cs="Times New Roman"/>
                <w:noProof/>
                <w:vertAlign w:val="superscript"/>
              </w:rPr>
              <w:t>34</w:t>
            </w:r>
          </w:p>
        </w:tc>
        <w:tc>
          <w:tcPr>
            <w:tcW w:w="587" w:type="pct"/>
            <w:tcBorders>
              <w:left w:val="nil"/>
              <w:bottom w:val="single" w:sz="4" w:space="0" w:color="000000"/>
              <w:right w:val="nil"/>
            </w:tcBorders>
          </w:tcPr>
          <w:p w:rsidR="00595DCD" w:rsidRDefault="00595DCD" w:rsidP="00595DCD">
            <w:pPr>
              <w:pStyle w:val="TableText"/>
            </w:pPr>
            <w:r>
              <w:t>Census of studies that met criteria</w:t>
            </w:r>
          </w:p>
        </w:tc>
        <w:tc>
          <w:tcPr>
            <w:tcW w:w="524" w:type="pct"/>
            <w:tcBorders>
              <w:left w:val="nil"/>
              <w:bottom w:val="single" w:sz="4" w:space="0" w:color="000000"/>
              <w:right w:val="nil"/>
            </w:tcBorders>
          </w:tcPr>
          <w:p w:rsidR="00595DCD" w:rsidRDefault="00595DCD" w:rsidP="00595DCD">
            <w:pPr>
              <w:pStyle w:val="TableText"/>
            </w:pPr>
            <w:r>
              <w:t>Yes</w:t>
            </w:r>
          </w:p>
        </w:tc>
        <w:tc>
          <w:tcPr>
            <w:tcW w:w="420" w:type="pct"/>
            <w:tcBorders>
              <w:left w:val="nil"/>
              <w:bottom w:val="single" w:sz="4" w:space="0" w:color="000000"/>
              <w:right w:val="nil"/>
            </w:tcBorders>
          </w:tcPr>
          <w:p w:rsidR="00595DCD" w:rsidRDefault="00595DCD" w:rsidP="00595DCD">
            <w:pPr>
              <w:pStyle w:val="TableText"/>
            </w:pPr>
            <w:r>
              <w:t>Yes</w:t>
            </w:r>
          </w:p>
        </w:tc>
        <w:tc>
          <w:tcPr>
            <w:tcW w:w="711" w:type="pct"/>
            <w:tcBorders>
              <w:left w:val="nil"/>
              <w:bottom w:val="single" w:sz="4" w:space="0" w:color="000000"/>
              <w:right w:val="nil"/>
            </w:tcBorders>
          </w:tcPr>
          <w:p w:rsidR="00595DCD" w:rsidRDefault="00595DCD" w:rsidP="00595DCD">
            <w:pPr>
              <w:pStyle w:val="TableText"/>
            </w:pPr>
            <w:r>
              <w:t>Presence or absence of blinded assessors</w:t>
            </w:r>
          </w:p>
        </w:tc>
        <w:tc>
          <w:tcPr>
            <w:tcW w:w="477" w:type="pct"/>
            <w:tcBorders>
              <w:left w:val="nil"/>
              <w:bottom w:val="single" w:sz="4" w:space="0" w:color="000000"/>
              <w:right w:val="nil"/>
            </w:tcBorders>
          </w:tcPr>
          <w:p w:rsidR="00595DCD" w:rsidRDefault="00595DCD" w:rsidP="00595DCD">
            <w:pPr>
              <w:pStyle w:val="TableText"/>
            </w:pPr>
            <w:r>
              <w:t xml:space="preserve">No </w:t>
            </w:r>
          </w:p>
        </w:tc>
        <w:tc>
          <w:tcPr>
            <w:tcW w:w="423" w:type="pct"/>
            <w:tcBorders>
              <w:left w:val="nil"/>
              <w:bottom w:val="single" w:sz="4" w:space="0" w:color="000000"/>
              <w:right w:val="nil"/>
            </w:tcBorders>
          </w:tcPr>
          <w:p w:rsidR="00595DCD" w:rsidRDefault="00595DCD" w:rsidP="00595DCD">
            <w:pPr>
              <w:pStyle w:val="TableText"/>
            </w:pPr>
            <w:r>
              <w:t>Based on original author info</w:t>
            </w:r>
          </w:p>
        </w:tc>
        <w:tc>
          <w:tcPr>
            <w:tcW w:w="491" w:type="pct"/>
            <w:tcBorders>
              <w:left w:val="nil"/>
              <w:bottom w:val="single" w:sz="4" w:space="0" w:color="000000"/>
              <w:right w:val="nil"/>
            </w:tcBorders>
          </w:tcPr>
          <w:p w:rsidR="00595DCD" w:rsidRDefault="00595DCD" w:rsidP="00595DCD">
            <w:pPr>
              <w:pStyle w:val="TableText"/>
            </w:pPr>
            <w:r>
              <w:t>Census of available studies</w:t>
            </w:r>
          </w:p>
        </w:tc>
        <w:tc>
          <w:tcPr>
            <w:tcW w:w="539" w:type="pct"/>
            <w:tcBorders>
              <w:left w:val="nil"/>
              <w:bottom w:val="single" w:sz="4" w:space="0" w:color="000000"/>
              <w:right w:val="nil"/>
            </w:tcBorders>
          </w:tcPr>
          <w:p w:rsidR="00595DCD" w:rsidRDefault="00595DCD" w:rsidP="00595DCD">
            <w:pPr>
              <w:pStyle w:val="TableText"/>
            </w:pPr>
            <w:r>
              <w:t>Not clear, a small number of studies was used that covered a variety of treatment areas</w:t>
            </w:r>
          </w:p>
        </w:tc>
        <w:tc>
          <w:tcPr>
            <w:tcW w:w="400" w:type="pct"/>
            <w:tcBorders>
              <w:left w:val="nil"/>
              <w:bottom w:val="single" w:sz="4" w:space="0" w:color="000000"/>
              <w:right w:val="nil"/>
            </w:tcBorders>
          </w:tcPr>
          <w:p w:rsidR="00595DCD" w:rsidRDefault="00595DCD" w:rsidP="00595DCD">
            <w:pPr>
              <w:pStyle w:val="TableText"/>
            </w:pPr>
            <w:r>
              <w:t>NA</w:t>
            </w:r>
          </w:p>
        </w:tc>
      </w:tr>
      <w:tr w:rsidR="00595DCD" w:rsidRPr="00917A5C" w:rsidTr="00595DCD">
        <w:trPr>
          <w:cantSplit/>
        </w:trPr>
        <w:tc>
          <w:tcPr>
            <w:tcW w:w="428" w:type="pct"/>
            <w:tcBorders>
              <w:left w:val="nil"/>
              <w:bottom w:val="single" w:sz="12" w:space="0" w:color="auto"/>
              <w:right w:val="nil"/>
            </w:tcBorders>
          </w:tcPr>
          <w:p w:rsidR="00595DCD" w:rsidRPr="00917A5C" w:rsidRDefault="00595DCD" w:rsidP="00595DCD">
            <w:pPr>
              <w:pStyle w:val="TableText"/>
            </w:pPr>
            <w:r>
              <w:lastRenderedPageBreak/>
              <w:t>Mhaskar 2012</w:t>
            </w:r>
            <w:r w:rsidRPr="004E0540">
              <w:rPr>
                <w:rFonts w:ascii="Times New Roman" w:hAnsi="Times New Roman" w:cs="Times New Roman"/>
                <w:noProof/>
                <w:vertAlign w:val="superscript"/>
              </w:rPr>
              <w:t>35</w:t>
            </w:r>
          </w:p>
        </w:tc>
        <w:tc>
          <w:tcPr>
            <w:tcW w:w="587" w:type="pct"/>
            <w:tcBorders>
              <w:left w:val="nil"/>
              <w:bottom w:val="single" w:sz="12" w:space="0" w:color="auto"/>
              <w:right w:val="nil"/>
            </w:tcBorders>
          </w:tcPr>
          <w:p w:rsidR="00595DCD" w:rsidRDefault="00595DCD" w:rsidP="00595DCD">
            <w:pPr>
              <w:pStyle w:val="TableText"/>
            </w:pPr>
            <w:r>
              <w:t>Yes</w:t>
            </w:r>
          </w:p>
        </w:tc>
        <w:tc>
          <w:tcPr>
            <w:tcW w:w="524" w:type="pct"/>
            <w:tcBorders>
              <w:left w:val="nil"/>
              <w:bottom w:val="single" w:sz="12" w:space="0" w:color="auto"/>
              <w:right w:val="nil"/>
            </w:tcBorders>
          </w:tcPr>
          <w:p w:rsidR="00595DCD" w:rsidRDefault="00595DCD" w:rsidP="00595DCD">
            <w:pPr>
              <w:pStyle w:val="TableText"/>
            </w:pPr>
            <w:r>
              <w:t>No</w:t>
            </w:r>
          </w:p>
        </w:tc>
        <w:tc>
          <w:tcPr>
            <w:tcW w:w="420" w:type="pct"/>
            <w:tcBorders>
              <w:left w:val="nil"/>
              <w:bottom w:val="single" w:sz="12" w:space="0" w:color="auto"/>
              <w:right w:val="nil"/>
            </w:tcBorders>
          </w:tcPr>
          <w:p w:rsidR="00595DCD" w:rsidRDefault="00595DCD" w:rsidP="00595DCD">
            <w:pPr>
              <w:pStyle w:val="TableText"/>
            </w:pPr>
            <w:r>
              <w:t>yes</w:t>
            </w:r>
          </w:p>
        </w:tc>
        <w:tc>
          <w:tcPr>
            <w:tcW w:w="711" w:type="pct"/>
            <w:tcBorders>
              <w:left w:val="nil"/>
              <w:bottom w:val="single" w:sz="12" w:space="0" w:color="auto"/>
              <w:right w:val="nil"/>
            </w:tcBorders>
          </w:tcPr>
          <w:p w:rsidR="00595DCD" w:rsidRDefault="00595DCD" w:rsidP="00595DCD">
            <w:pPr>
              <w:pStyle w:val="TableText"/>
            </w:pPr>
            <w:r>
              <w:t>Presence or absence of the bias</w:t>
            </w:r>
          </w:p>
        </w:tc>
        <w:tc>
          <w:tcPr>
            <w:tcW w:w="477" w:type="pct"/>
            <w:tcBorders>
              <w:left w:val="nil"/>
              <w:bottom w:val="single" w:sz="12" w:space="0" w:color="auto"/>
              <w:right w:val="nil"/>
            </w:tcBorders>
          </w:tcPr>
          <w:p w:rsidR="00595DCD" w:rsidRDefault="00595DCD" w:rsidP="00595DCD">
            <w:pPr>
              <w:pStyle w:val="TableText"/>
            </w:pPr>
            <w:r>
              <w:t>Not specified</w:t>
            </w:r>
          </w:p>
        </w:tc>
        <w:tc>
          <w:tcPr>
            <w:tcW w:w="423" w:type="pct"/>
            <w:tcBorders>
              <w:left w:val="nil"/>
              <w:bottom w:val="single" w:sz="12" w:space="0" w:color="auto"/>
              <w:right w:val="nil"/>
            </w:tcBorders>
          </w:tcPr>
          <w:p w:rsidR="00595DCD" w:rsidRDefault="00595DCD" w:rsidP="00595DCD">
            <w:pPr>
              <w:pStyle w:val="TableText"/>
            </w:pPr>
            <w:r>
              <w:t>Not provided</w:t>
            </w:r>
          </w:p>
        </w:tc>
        <w:tc>
          <w:tcPr>
            <w:tcW w:w="491" w:type="pct"/>
            <w:tcBorders>
              <w:left w:val="nil"/>
              <w:bottom w:val="single" w:sz="12" w:space="0" w:color="auto"/>
              <w:right w:val="nil"/>
            </w:tcBorders>
          </w:tcPr>
          <w:p w:rsidR="00595DCD" w:rsidRDefault="00595DCD" w:rsidP="00595DCD">
            <w:pPr>
              <w:pStyle w:val="TableText"/>
            </w:pPr>
            <w:r>
              <w:t>Not calculated</w:t>
            </w:r>
          </w:p>
        </w:tc>
        <w:tc>
          <w:tcPr>
            <w:tcW w:w="539" w:type="pct"/>
            <w:tcBorders>
              <w:left w:val="nil"/>
              <w:bottom w:val="single" w:sz="12" w:space="0" w:color="auto"/>
              <w:right w:val="nil"/>
            </w:tcBorders>
          </w:tcPr>
          <w:p w:rsidR="00595DCD" w:rsidRDefault="00595DCD" w:rsidP="00595DCD">
            <w:pPr>
              <w:pStyle w:val="TableText"/>
            </w:pPr>
            <w:r>
              <w:t>No</w:t>
            </w:r>
          </w:p>
        </w:tc>
        <w:tc>
          <w:tcPr>
            <w:tcW w:w="400" w:type="pct"/>
            <w:tcBorders>
              <w:left w:val="nil"/>
              <w:bottom w:val="single" w:sz="12" w:space="0" w:color="auto"/>
              <w:right w:val="nil"/>
            </w:tcBorders>
          </w:tcPr>
          <w:p w:rsidR="00595DCD" w:rsidRDefault="00595DCD" w:rsidP="00595DCD">
            <w:pPr>
              <w:pStyle w:val="TableText"/>
            </w:pPr>
            <w:r>
              <w:t>Not applicable, but accounted for duplication of citations for each trial</w:t>
            </w:r>
          </w:p>
        </w:tc>
      </w:tr>
    </w:tbl>
    <w:p w:rsidR="00595DCD" w:rsidRPr="00917A5C" w:rsidRDefault="00595DCD" w:rsidP="00595DCD">
      <w:pPr>
        <w:rPr>
          <w:rFonts w:asciiTheme="minorBidi" w:hAnsiTheme="minorBidi"/>
          <w:bCs/>
          <w:sz w:val="18"/>
          <w:szCs w:val="18"/>
        </w:rPr>
      </w:pPr>
      <w:r>
        <w:rPr>
          <w:rFonts w:asciiTheme="minorBidi" w:hAnsiTheme="minorBidi"/>
          <w:bCs/>
          <w:sz w:val="18"/>
          <w:szCs w:val="18"/>
        </w:rPr>
        <w:t xml:space="preserve">Abbreviations: ITT = intent to treat; MA = meta-analysis; NA = not applicable; NR = not reported; SR = systematic review;  </w:t>
      </w:r>
    </w:p>
    <w:p w:rsidR="00595DCD" w:rsidRPr="00917A5C" w:rsidRDefault="00595DCD" w:rsidP="00595DCD">
      <w:pPr>
        <w:tabs>
          <w:tab w:val="left" w:pos="5700"/>
        </w:tabs>
        <w:rPr>
          <w:rFonts w:ascii="Times New Roman" w:hAnsi="Times New Roman"/>
          <w:sz w:val="20"/>
        </w:rPr>
      </w:pPr>
    </w:p>
    <w:p w:rsidR="00595DCD" w:rsidRPr="00917A5C" w:rsidRDefault="00595DCD" w:rsidP="00595DCD">
      <w:pPr>
        <w:rPr>
          <w:rFonts w:ascii="Times New Roman" w:hAnsi="Times New Roman"/>
          <w:b/>
          <w:szCs w:val="24"/>
        </w:rPr>
      </w:pPr>
    </w:p>
    <w:p w:rsidR="00595DCD" w:rsidRDefault="00595DCD" w:rsidP="00595DCD">
      <w:pPr>
        <w:sectPr w:rsidR="00595DCD" w:rsidSect="00F535CC">
          <w:footerReference w:type="default" r:id="rId9"/>
          <w:pgSz w:w="15840" w:h="12240" w:orient="landscape"/>
          <w:pgMar w:top="1440" w:right="1440" w:bottom="1440" w:left="1440" w:header="720" w:footer="720" w:gutter="0"/>
          <w:pgNumType w:start="1"/>
          <w:cols w:space="720"/>
          <w:docGrid w:linePitch="360"/>
        </w:sectPr>
      </w:pPr>
    </w:p>
    <w:p w:rsidR="00F535CC" w:rsidRDefault="00070613" w:rsidP="002969A6">
      <w:pPr>
        <w:pStyle w:val="AppendixTableTitle"/>
        <w:sectPr w:rsidR="00F535CC" w:rsidSect="00595DCD">
          <w:headerReference w:type="default" r:id="rId10"/>
          <w:footerReference w:type="default" r:id="rId11"/>
          <w:pgSz w:w="12240" w:h="15840"/>
          <w:pgMar w:top="1440" w:right="1440" w:bottom="1440" w:left="1440" w:header="708" w:footer="708" w:gutter="0"/>
          <w:cols w:space="708"/>
          <w:docGrid w:linePitch="360"/>
        </w:sectPr>
      </w:pPr>
      <w:r>
        <w:lastRenderedPageBreak/>
        <w:t>References for Appendix E</w:t>
      </w:r>
    </w:p>
    <w:p w:rsidR="00595DCD" w:rsidRPr="00F535CC" w:rsidRDefault="00595DCD" w:rsidP="00F535CC">
      <w:pPr>
        <w:pStyle w:val="Reference"/>
      </w:pPr>
      <w:r w:rsidRPr="00F535CC">
        <w:lastRenderedPageBreak/>
        <w:t>1.</w:t>
      </w:r>
      <w:r w:rsidRPr="00F535CC">
        <w:tab/>
        <w:t>Schulz KF, Chalmers I, Hayes RJ, et al. Empirical evidence of bias. Dimensions of methodological quality associated with estimates of treatment effects in controlled trials. JAMA. 1995;273(5):408-12. PMID: 7823387.</w:t>
      </w:r>
    </w:p>
    <w:p w:rsidR="00595DCD" w:rsidRPr="00F535CC" w:rsidRDefault="00595DCD" w:rsidP="00F535CC">
      <w:pPr>
        <w:pStyle w:val="Reference"/>
      </w:pPr>
      <w:r w:rsidRPr="00F535CC">
        <w:t>2.</w:t>
      </w:r>
      <w:r w:rsidRPr="00F535CC">
        <w:tab/>
        <w:t>Juni P, Witschi A, Bloch R, et al. The hazards of scoring the quality of clinical trials for meta-analysis. JAMA. 1999;282(11):1054-60. PMID: 10493204.</w:t>
      </w:r>
    </w:p>
    <w:p w:rsidR="00595DCD" w:rsidRPr="00F535CC" w:rsidRDefault="00595DCD" w:rsidP="00F535CC">
      <w:pPr>
        <w:pStyle w:val="Reference"/>
      </w:pPr>
      <w:r w:rsidRPr="00F535CC">
        <w:t>3.</w:t>
      </w:r>
      <w:r w:rsidRPr="00F535CC">
        <w:tab/>
        <w:t>Linde K, Scholz M, Ramirez G, et al. Impact of study quality on outcome in placebo-controlled trials of homeopathy. J Clin Epidemiol. 1999;52(7):631-6.</w:t>
      </w:r>
    </w:p>
    <w:p w:rsidR="00595DCD" w:rsidRPr="00F535CC" w:rsidRDefault="00595DCD" w:rsidP="00F535CC">
      <w:pPr>
        <w:pStyle w:val="Reference"/>
      </w:pPr>
      <w:r w:rsidRPr="00F535CC">
        <w:t>4.</w:t>
      </w:r>
      <w:r w:rsidRPr="00F535CC">
        <w:tab/>
        <w:t>Moher D, Pham B, Jones A, et al. Does quality of reports of randomised trials affect estimates of intervention efficacy reported in meta-analyses? Lancet. 1998;352(9128):609-13. PMID: 9746022.</w:t>
      </w:r>
    </w:p>
    <w:p w:rsidR="00595DCD" w:rsidRPr="00F535CC" w:rsidRDefault="00595DCD" w:rsidP="00F535CC">
      <w:pPr>
        <w:pStyle w:val="Reference"/>
      </w:pPr>
      <w:r w:rsidRPr="00F535CC">
        <w:t>5.</w:t>
      </w:r>
      <w:r w:rsidRPr="00F535CC">
        <w:tab/>
        <w:t>Moher D, Cook DJ, Jadad AR, et al. Assessing the quality of reports of randomised trials: implications for the conduct of meta-analyses. Health Technol Assess. 1999;3(12):i-iv, 1-98. PMID: 10374081.</w:t>
      </w:r>
    </w:p>
    <w:p w:rsidR="00595DCD" w:rsidRPr="00F535CC" w:rsidRDefault="00595DCD" w:rsidP="00F535CC">
      <w:pPr>
        <w:pStyle w:val="Reference"/>
      </w:pPr>
      <w:r w:rsidRPr="00F535CC">
        <w:t>6.</w:t>
      </w:r>
      <w:r w:rsidRPr="00F535CC">
        <w:tab/>
        <w:t>Kjaergard LL, Villumsen J, Gluud C. Reported methodologic quality and discrepancies between large and small randomized trials in meta-analyses. Ann Intern Med. 2001;135(11):982-9. PMID: 11730399.</w:t>
      </w:r>
    </w:p>
    <w:p w:rsidR="00595DCD" w:rsidRPr="00F535CC" w:rsidRDefault="00595DCD" w:rsidP="00F535CC">
      <w:pPr>
        <w:pStyle w:val="Reference"/>
      </w:pPr>
      <w:r w:rsidRPr="00F535CC">
        <w:t>7.</w:t>
      </w:r>
      <w:r w:rsidRPr="00F535CC">
        <w:tab/>
        <w:t>Balk EM, Bonis PA, Moskowitz H, et al. Correlation of quality measures with estimates of treatment effect in meta-analyses of randomized controlled trials. JAMA. 2002;287(22):2973-82. PMID: 12052127.</w:t>
      </w:r>
    </w:p>
    <w:p w:rsidR="00595DCD" w:rsidRPr="00F535CC" w:rsidRDefault="00595DCD" w:rsidP="00F535CC">
      <w:pPr>
        <w:pStyle w:val="Reference"/>
      </w:pPr>
      <w:r w:rsidRPr="00F535CC">
        <w:t>8.</w:t>
      </w:r>
      <w:r w:rsidRPr="00F535CC">
        <w:tab/>
        <w:t>Clifford TJ, Barrowman NJ, Moher D. Funding source, trial outcome and reporting quality: are they related? Results of a pilot study. BMC Health Services Research. 2002;2(1):18. PMID: 12213183.</w:t>
      </w:r>
    </w:p>
    <w:p w:rsidR="00595DCD" w:rsidRPr="00F535CC" w:rsidRDefault="00595DCD" w:rsidP="00F535CC">
      <w:pPr>
        <w:pStyle w:val="Reference"/>
      </w:pPr>
      <w:r w:rsidRPr="00F535CC">
        <w:t>9.</w:t>
      </w:r>
      <w:r w:rsidRPr="00F535CC">
        <w:tab/>
        <w:t>Sterne JA, Juni P, Schulz KF, et al. Statistical methods for assessing the influence of study characteristics on treatment effects in 'meta-epidemiological' research. Stat Med. 2002;21(11):1513-24. PMID: 12111917.</w:t>
      </w:r>
    </w:p>
    <w:p w:rsidR="00595DCD" w:rsidRPr="00F535CC" w:rsidRDefault="00595DCD" w:rsidP="00F535CC">
      <w:pPr>
        <w:pStyle w:val="Reference"/>
      </w:pPr>
      <w:r w:rsidRPr="00F535CC">
        <w:t>10.</w:t>
      </w:r>
      <w:r w:rsidRPr="00F535CC">
        <w:tab/>
        <w:t>Als-Nielsen B, Chen W, Gluud C, et al. Association of funding and conclusions in randomized drug trials: a reflection of treatment effect or adverse events? JAMA. 2003;290(7):921-8. PMID: 12928469.</w:t>
      </w:r>
    </w:p>
    <w:p w:rsidR="00595DCD" w:rsidRPr="00F535CC" w:rsidRDefault="00595DCD" w:rsidP="00F535CC">
      <w:pPr>
        <w:pStyle w:val="Reference"/>
      </w:pPr>
      <w:r w:rsidRPr="00F535CC">
        <w:t>11.</w:t>
      </w:r>
      <w:r w:rsidRPr="00F535CC">
        <w:tab/>
        <w:t>Egger M, Juni P, Bartlett C, et al. How important are comprehensive literature searches and the assessment of trial quality in systematic reviews? Empirical study. Health Technol Assess. 2003;7(1):1-76.</w:t>
      </w:r>
    </w:p>
    <w:p w:rsidR="00595DCD" w:rsidRPr="00F535CC" w:rsidRDefault="00595DCD" w:rsidP="00F535CC">
      <w:pPr>
        <w:pStyle w:val="Reference"/>
      </w:pPr>
      <w:r w:rsidRPr="00F535CC">
        <w:t>12.</w:t>
      </w:r>
      <w:r w:rsidRPr="00F535CC">
        <w:tab/>
        <w:t>Chan AW, Krleza-Jeric K, Schmid I, et al. Outcome reporting bias in randomized trials funded by the Canadian Institutes of Health Research. CMAJ. 2004;171(7):735-40. PMID: 15451835.</w:t>
      </w:r>
    </w:p>
    <w:p w:rsidR="00595DCD" w:rsidRPr="00F535CC" w:rsidRDefault="00595DCD" w:rsidP="00F535CC">
      <w:pPr>
        <w:pStyle w:val="Reference"/>
      </w:pPr>
      <w:r w:rsidRPr="00F535CC">
        <w:t>13.</w:t>
      </w:r>
      <w:r w:rsidRPr="00F535CC">
        <w:tab/>
        <w:t>Chan AW, Hrobjartsson A, Haahr MT, et al. Empirical evidence for selective reporting of outcomes in randomized trials: comparison of protocols to published articles. JAMA. 2004;291(20):2457-65. PMID: 15161896.</w:t>
      </w:r>
    </w:p>
    <w:p w:rsidR="00595DCD" w:rsidRPr="00F535CC" w:rsidRDefault="00595DCD" w:rsidP="00F535CC">
      <w:pPr>
        <w:pStyle w:val="Reference"/>
      </w:pPr>
      <w:r w:rsidRPr="00F535CC">
        <w:t>14.</w:t>
      </w:r>
      <w:r w:rsidRPr="00F535CC">
        <w:tab/>
        <w:t>Kyzas PA, Loizou KT, Ioannidis JP. Selective reporting biases in cancer prognostic factor studies. J Natl Cancer Inst. 2005;97(14):1043-55. PMID: 16030302.</w:t>
      </w:r>
    </w:p>
    <w:p w:rsidR="00595DCD" w:rsidRPr="00F535CC" w:rsidRDefault="00595DCD" w:rsidP="00F535CC">
      <w:pPr>
        <w:pStyle w:val="Reference"/>
      </w:pPr>
      <w:r w:rsidRPr="00F535CC">
        <w:t>15.</w:t>
      </w:r>
      <w:r w:rsidRPr="00F535CC">
        <w:tab/>
        <w:t>Tierney JF, Stewart LA. Investigating patient exclusion bias in meta-analysis. Int J Epidemiol. 2005;34(1):79-87. PMID: 15561753.</w:t>
      </w:r>
    </w:p>
    <w:p w:rsidR="00595DCD" w:rsidRPr="00F535CC" w:rsidRDefault="00595DCD" w:rsidP="00F535CC">
      <w:pPr>
        <w:pStyle w:val="Reference"/>
      </w:pPr>
      <w:r w:rsidRPr="00F535CC">
        <w:t>16.</w:t>
      </w:r>
      <w:r w:rsidRPr="00F535CC">
        <w:tab/>
        <w:t>Derry CJ, Derry S, McQuay HJ, et al. Systematic review of systematic reviews of acupuncture published 1996-2005. Clin Med. 2006;6(4):381-6. PMID: 16956145.</w:t>
      </w:r>
    </w:p>
    <w:p w:rsidR="00595DCD" w:rsidRPr="00F535CC" w:rsidRDefault="00595DCD" w:rsidP="00F535CC">
      <w:pPr>
        <w:pStyle w:val="Reference"/>
      </w:pPr>
      <w:r w:rsidRPr="00F535CC">
        <w:t>17.</w:t>
      </w:r>
      <w:r w:rsidRPr="00F535CC">
        <w:tab/>
        <w:t>Furukawa TA, Watanabe N, Omori IM, et al. Association between unreported outcomes and effect size estimates in Cochrane meta-analyses. JAMA. 2007;297(5):468-70.</w:t>
      </w:r>
    </w:p>
    <w:p w:rsidR="00595DCD" w:rsidRPr="00F535CC" w:rsidRDefault="00595DCD" w:rsidP="00F535CC">
      <w:pPr>
        <w:pStyle w:val="Reference"/>
      </w:pPr>
      <w:r w:rsidRPr="00F535CC">
        <w:t>18.</w:t>
      </w:r>
      <w:r w:rsidRPr="00F535CC">
        <w:tab/>
        <w:t>Pildal J, Hrobjartsson A, Jorgensen KJ, et al. Impact of allocation concealment on conclusions drawn from meta-analyses of randomized trials. Int J Epidemiol. 2007;36(4):847-57. PMID: 17517809.</w:t>
      </w:r>
    </w:p>
    <w:p w:rsidR="00595DCD" w:rsidRPr="00F535CC" w:rsidRDefault="00595DCD" w:rsidP="00F535CC">
      <w:pPr>
        <w:pStyle w:val="Reference"/>
      </w:pPr>
      <w:r w:rsidRPr="00F535CC">
        <w:t>19.</w:t>
      </w:r>
      <w:r w:rsidRPr="00F535CC">
        <w:tab/>
        <w:t>Siersma V, Als-Nielsen B, Chen W, et al. Multivariable modelling for meta-epidemiological assessment of the association between trial quality and treatment effects estimated in randomized clinical trials. Stat.Med. 2007;26(14):2745-58.</w:t>
      </w:r>
    </w:p>
    <w:p w:rsidR="00595DCD" w:rsidRPr="00F535CC" w:rsidRDefault="00595DCD" w:rsidP="00F535CC">
      <w:pPr>
        <w:pStyle w:val="Reference"/>
      </w:pPr>
      <w:r w:rsidRPr="00F535CC">
        <w:t>20.</w:t>
      </w:r>
      <w:r w:rsidRPr="00F535CC">
        <w:tab/>
        <w:t>Fenwick J, Needleman IG, Moles DR. The effect of bias on the magnitude of clinical outcomes in periodontology: a pilot study. J Clin Periodontol. 2008;35(9):775-82. PMID: 18840153.</w:t>
      </w:r>
    </w:p>
    <w:p w:rsidR="00595DCD" w:rsidRPr="00F535CC" w:rsidRDefault="00595DCD" w:rsidP="00F535CC">
      <w:pPr>
        <w:pStyle w:val="Reference"/>
      </w:pPr>
      <w:r w:rsidRPr="00F535CC">
        <w:lastRenderedPageBreak/>
        <w:t>21.</w:t>
      </w:r>
      <w:r w:rsidRPr="00F535CC">
        <w:tab/>
        <w:t>Wood L, Egger M, Gluud LL, et al. Empirical evidence of bias in treatment effect estimates in controlled trials with different interventions and outcomes: meta-epidemiological study. BMJ. 2008;336(7644):601-5. PMID: 18316340.</w:t>
      </w:r>
    </w:p>
    <w:p w:rsidR="00595DCD" w:rsidRPr="00F535CC" w:rsidRDefault="00595DCD" w:rsidP="00F535CC">
      <w:pPr>
        <w:pStyle w:val="Reference"/>
      </w:pPr>
      <w:r w:rsidRPr="00F535CC">
        <w:t>22.</w:t>
      </w:r>
      <w:r w:rsidRPr="00F535CC">
        <w:tab/>
        <w:t>Inaba Y, Chen JA, Mehta N, et al. Impact of single or multicentre study design on the results of trials examining the efficacy of adjunctive devices to prevent distal embolisation during acute myocardial infarction. Eurointervention. 2009;5(3):375-83. PMID: 19736164.</w:t>
      </w:r>
    </w:p>
    <w:p w:rsidR="00595DCD" w:rsidRPr="00F535CC" w:rsidRDefault="00595DCD" w:rsidP="00F535CC">
      <w:pPr>
        <w:pStyle w:val="Reference"/>
      </w:pPr>
      <w:r w:rsidRPr="00F535CC">
        <w:t>23.</w:t>
      </w:r>
      <w:r w:rsidRPr="00F535CC">
        <w:tab/>
        <w:t>Nuesch E, Reichenbach S, Trelle S, et al. The importance of allocation concealment and patient blinding in osteoarthritis trials: a meta-epidemiologic study. Arthritis Rheum. 2009;61(12):1633-41. PMID: 19950329.</w:t>
      </w:r>
    </w:p>
    <w:p w:rsidR="00595DCD" w:rsidRPr="00F535CC" w:rsidRDefault="00595DCD" w:rsidP="00F535CC">
      <w:pPr>
        <w:pStyle w:val="Reference"/>
      </w:pPr>
      <w:r w:rsidRPr="00F535CC">
        <w:t>24.</w:t>
      </w:r>
      <w:r w:rsidRPr="00F535CC">
        <w:tab/>
        <w:t>Nuesch E, Trelle S, Reichenbach S, et al. The effects of excluding patients from the analysis in randomised controlled trials: meta-epidemiological study. BMJ. 2009;339:b3244. PMID: 19736281.</w:t>
      </w:r>
    </w:p>
    <w:p w:rsidR="00595DCD" w:rsidRPr="00F535CC" w:rsidRDefault="00595DCD" w:rsidP="00F535CC">
      <w:pPr>
        <w:pStyle w:val="Reference"/>
      </w:pPr>
      <w:r w:rsidRPr="00F535CC">
        <w:t>25.</w:t>
      </w:r>
      <w:r w:rsidRPr="00F535CC">
        <w:tab/>
        <w:t>van Tulder MW, Suttorp M, Morton S, et al. Empirical evidence of an association between internal validity and effect size in randomized controlled trials of low-back pain. Spine (Phila Pa 1976). 2009 Jul 15;34(16):1685-92. PMID: 19770609.</w:t>
      </w:r>
    </w:p>
    <w:p w:rsidR="00595DCD" w:rsidRPr="00F535CC" w:rsidRDefault="00595DCD" w:rsidP="00F535CC">
      <w:pPr>
        <w:pStyle w:val="Reference"/>
      </w:pPr>
      <w:r w:rsidRPr="00F535CC">
        <w:t>26.</w:t>
      </w:r>
      <w:r w:rsidRPr="00F535CC">
        <w:tab/>
        <w:t>Dwan K, Gamble C, Kolamunnage-Dona R, et al. Assessing the potential for outcome reporting bias in a review: a tutorial. Trials [Electronic Resource]. 2010;11:52. PMID: 20462436.</w:t>
      </w:r>
    </w:p>
    <w:p w:rsidR="00595DCD" w:rsidRPr="00F535CC" w:rsidRDefault="00595DCD" w:rsidP="00F535CC">
      <w:pPr>
        <w:pStyle w:val="Reference"/>
      </w:pPr>
      <w:r w:rsidRPr="00F535CC">
        <w:t>27.</w:t>
      </w:r>
      <w:r w:rsidRPr="00F535CC">
        <w:tab/>
        <w:t>Kirkham JJ, Dwan KM, Altman DG, et al. The impact of outcome reporting bias in randomised controlled trials on a cohort of systematic reviews. BMJ. 2010;340:c365. PMID: 20156912.</w:t>
      </w:r>
    </w:p>
    <w:p w:rsidR="00595DCD" w:rsidRPr="00F535CC" w:rsidRDefault="00595DCD" w:rsidP="00F535CC">
      <w:pPr>
        <w:pStyle w:val="Reference"/>
      </w:pPr>
      <w:r w:rsidRPr="00F535CC">
        <w:t>28.</w:t>
      </w:r>
      <w:r w:rsidRPr="00F535CC">
        <w:tab/>
        <w:t>Hartling L, Bond K, Vandermeer B, et al. Applying the risk of bias tool in a systematic review of combination long-acting beta-agonists and inhaled corticosteroids for persistent asthma. [Review]. PLoS ONE [Electronic Resource]. 2011;6(2):e17242. PMID: 21390219.</w:t>
      </w:r>
    </w:p>
    <w:p w:rsidR="00595DCD" w:rsidRPr="00F535CC" w:rsidRDefault="00595DCD" w:rsidP="00F535CC">
      <w:pPr>
        <w:pStyle w:val="Reference"/>
      </w:pPr>
      <w:r w:rsidRPr="00F535CC">
        <w:t>29.</w:t>
      </w:r>
      <w:r w:rsidRPr="00F535CC">
        <w:tab/>
        <w:t>Herbison P, Hay-Smith J, Gillespie WJ. Different methods of allocation to groups in randomized trials are associated with different levels of bias. A meta-epidemiological study. J Clin Epidemiol. 2011;64(10):1070-5. PMID: 21474279.</w:t>
      </w:r>
    </w:p>
    <w:p w:rsidR="00595DCD" w:rsidRPr="00F535CC" w:rsidRDefault="00595DCD" w:rsidP="00F535CC">
      <w:pPr>
        <w:pStyle w:val="Reference"/>
      </w:pPr>
      <w:r w:rsidRPr="00F535CC">
        <w:t>30.</w:t>
      </w:r>
      <w:r w:rsidRPr="00F535CC">
        <w:tab/>
        <w:t>Herbison P, Hay-Smith J, Gillespie WJ. Adjustment of meta-analyses on the basis of quality scores should be abandoned. [Review] [60 refs]. J Clin Epidemiol. 2006;59(12):1249-56. PMID: 17098567.</w:t>
      </w:r>
    </w:p>
    <w:p w:rsidR="00595DCD" w:rsidRPr="00F535CC" w:rsidRDefault="00595DCD" w:rsidP="00F535CC">
      <w:pPr>
        <w:pStyle w:val="Reference"/>
      </w:pPr>
      <w:r w:rsidRPr="00F535CC">
        <w:t>31.</w:t>
      </w:r>
      <w:r w:rsidRPr="00F535CC">
        <w:tab/>
        <w:t>Liu CJ, LaValley M, Latham NK. Do unblinded assessors bias muscle strength outcomes in randomized controlled trials of progressive resistance strength training in older adults? Am J Phys Med Rehabil. 2011 Mar;90(3):190-6. PMID: 21173683.</w:t>
      </w:r>
    </w:p>
    <w:p w:rsidR="00595DCD" w:rsidRPr="00F535CC" w:rsidRDefault="00595DCD" w:rsidP="00F535CC">
      <w:pPr>
        <w:pStyle w:val="Reference"/>
      </w:pPr>
      <w:r w:rsidRPr="00F535CC">
        <w:t>32.</w:t>
      </w:r>
      <w:r w:rsidRPr="00F535CC">
        <w:tab/>
        <w:t>Savovic J, Jones HE, Altman DG, et al. Influence of reported study design characteristics on intervention effect estimates from randomized, controlled trials. Ann Intern Med. 2012 Sep 18;157(6):429-38. PMID: 22945832.</w:t>
      </w:r>
    </w:p>
    <w:p w:rsidR="00595DCD" w:rsidRPr="00F535CC" w:rsidRDefault="00595DCD" w:rsidP="00F535CC">
      <w:pPr>
        <w:pStyle w:val="Reference"/>
      </w:pPr>
      <w:r w:rsidRPr="00F535CC">
        <w:t>33.</w:t>
      </w:r>
      <w:r w:rsidRPr="00F535CC">
        <w:tab/>
        <w:t>Hartling L, Hamm M, Milne A, et al. Validity and inter-rater reliability testing of quality assessment instruments. (Prepared by the University of Alberta Evidence-based Practice Center under Contract No. 290-2007-10021-I.) AHRQ Publication No. 12-EHC039-EF. Rockville, MD: Agency for Healthcare Research and Quality; March 2012. www.effectivehealthcare.ahrq.gov/reports/final.cfm.</w:t>
      </w:r>
    </w:p>
    <w:p w:rsidR="00595DCD" w:rsidRPr="00F535CC" w:rsidRDefault="00595DCD" w:rsidP="00F535CC">
      <w:pPr>
        <w:pStyle w:val="Reference"/>
      </w:pPr>
      <w:r w:rsidRPr="00F535CC">
        <w:t>34.</w:t>
      </w:r>
      <w:r w:rsidRPr="00F535CC">
        <w:tab/>
        <w:t>Hróbjartsson A, Thomsen AS, Emanuelsson F, et al. Observer bias in randomised clinical trials with binary outcomes: systematic review of trials with both blinded and non-blinded outcome assessors. BMJ. 2012;344:e1119. PMID: 22371859.</w:t>
      </w:r>
    </w:p>
    <w:p w:rsidR="004364E5" w:rsidRDefault="00595DCD" w:rsidP="00A02A13">
      <w:pPr>
        <w:pStyle w:val="Reference"/>
      </w:pPr>
      <w:r w:rsidRPr="00F535CC">
        <w:t>35.</w:t>
      </w:r>
      <w:r w:rsidRPr="00F535CC">
        <w:tab/>
        <w:t>Mhaskar R, Djulbegovic B, Magazin A, et al. Published methodological quality of randomized controlled trials does not reflect the actual quality assessed in protocols. J Clin Epidemiol. 2012 Jun;65(6):602-9. PMID: 22424985</w:t>
      </w:r>
      <w:bookmarkEnd w:id="0"/>
    </w:p>
    <w:sectPr w:rsidR="004364E5" w:rsidSect="00F535CC">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6C2" w:rsidRDefault="00D006C2" w:rsidP="005E129F">
      <w:r>
        <w:separator/>
      </w:r>
    </w:p>
  </w:endnote>
  <w:endnote w:type="continuationSeparator" w:id="0">
    <w:p w:rsidR="00D006C2" w:rsidRDefault="00D006C2" w:rsidP="005E1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2A87" w:usb1="80000000" w:usb2="00000008"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167909"/>
      <w:docPartObj>
        <w:docPartGallery w:val="Page Numbers (Bottom of Page)"/>
        <w:docPartUnique/>
      </w:docPartObj>
    </w:sdtPr>
    <w:sdtEndPr>
      <w:rPr>
        <w:rFonts w:ascii="Times New Roman" w:hAnsi="Times New Roman"/>
        <w:noProof/>
        <w:sz w:val="24"/>
        <w:szCs w:val="24"/>
      </w:rPr>
    </w:sdtEndPr>
    <w:sdtContent>
      <w:p w:rsidR="00123C65" w:rsidRPr="00A02A13" w:rsidRDefault="00123C65">
        <w:pPr>
          <w:pStyle w:val="Footer"/>
          <w:jc w:val="center"/>
          <w:rPr>
            <w:rFonts w:ascii="Times New Roman" w:hAnsi="Times New Roman"/>
            <w:sz w:val="24"/>
            <w:szCs w:val="24"/>
          </w:rPr>
        </w:pPr>
        <w:r w:rsidRPr="00A02A13">
          <w:rPr>
            <w:rFonts w:ascii="Times New Roman" w:hAnsi="Times New Roman"/>
            <w:sz w:val="24"/>
            <w:szCs w:val="24"/>
          </w:rPr>
          <w:t>E-</w:t>
        </w:r>
        <w:r w:rsidRPr="00A02A13">
          <w:rPr>
            <w:rFonts w:ascii="Times New Roman" w:hAnsi="Times New Roman"/>
            <w:sz w:val="24"/>
            <w:szCs w:val="24"/>
          </w:rPr>
          <w:fldChar w:fldCharType="begin"/>
        </w:r>
        <w:r w:rsidRPr="00A02A13">
          <w:rPr>
            <w:rFonts w:ascii="Times New Roman" w:hAnsi="Times New Roman"/>
            <w:sz w:val="24"/>
            <w:szCs w:val="24"/>
          </w:rPr>
          <w:instrText xml:space="preserve"> PAGE   \* MERGEFORMAT </w:instrText>
        </w:r>
        <w:r w:rsidRPr="00A02A13">
          <w:rPr>
            <w:rFonts w:ascii="Times New Roman" w:hAnsi="Times New Roman"/>
            <w:sz w:val="24"/>
            <w:szCs w:val="24"/>
          </w:rPr>
          <w:fldChar w:fldCharType="separate"/>
        </w:r>
        <w:r w:rsidR="007E570B">
          <w:rPr>
            <w:rFonts w:ascii="Times New Roman" w:hAnsi="Times New Roman"/>
            <w:noProof/>
            <w:sz w:val="24"/>
            <w:szCs w:val="24"/>
          </w:rPr>
          <w:t>5</w:t>
        </w:r>
        <w:r w:rsidRPr="00A02A13">
          <w:rPr>
            <w:rFonts w:ascii="Times New Roman" w:hAnsi="Times New Roman"/>
            <w:noProof/>
            <w:sz w:val="24"/>
            <w:szCs w:val="24"/>
          </w:rPr>
          <w:fldChar w:fldCharType="end"/>
        </w:r>
      </w:p>
    </w:sdtContent>
  </w:sdt>
  <w:p w:rsidR="00123C65" w:rsidRDefault="00123C65" w:rsidP="00595DC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C65" w:rsidRDefault="00123C65" w:rsidP="00DF1D1C">
    <w:pPr>
      <w:pStyle w:val="PageNumber"/>
    </w:pPr>
    <w:r>
      <w:t>E-</w:t>
    </w:r>
    <w:r>
      <w:fldChar w:fldCharType="begin"/>
    </w:r>
    <w:r>
      <w:instrText>PAGE</w:instrText>
    </w:r>
    <w:r>
      <w:fldChar w:fldCharType="separate"/>
    </w:r>
    <w:r w:rsidR="007E570B">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6C2" w:rsidRDefault="00D006C2" w:rsidP="005E129F">
      <w:r>
        <w:separator/>
      </w:r>
    </w:p>
  </w:footnote>
  <w:footnote w:type="continuationSeparator" w:id="0">
    <w:p w:rsidR="00D006C2" w:rsidRDefault="00D006C2" w:rsidP="005E12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C65" w:rsidRDefault="00123C65" w:rsidP="00DF1D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2CBD"/>
    <w:multiLevelType w:val="hybridMultilevel"/>
    <w:tmpl w:val="F434F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F2F092C"/>
    <w:multiLevelType w:val="hybridMultilevel"/>
    <w:tmpl w:val="35546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0430ED"/>
    <w:multiLevelType w:val="hybridMultilevel"/>
    <w:tmpl w:val="57EC82E6"/>
    <w:lvl w:ilvl="0" w:tplc="95403FE2">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1B5ACB"/>
    <w:multiLevelType w:val="hybridMultilevel"/>
    <w:tmpl w:val="DD4E9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B0D587E"/>
    <w:multiLevelType w:val="hybridMultilevel"/>
    <w:tmpl w:val="46B28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1A42EDB"/>
    <w:multiLevelType w:val="hybridMultilevel"/>
    <w:tmpl w:val="ECA4FEE0"/>
    <w:lvl w:ilvl="0" w:tplc="6D2C94BC">
      <w:start w:val="1"/>
      <w:numFmt w:val="bullet"/>
      <w:pStyle w:val="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7213D2"/>
    <w:multiLevelType w:val="hybridMultilevel"/>
    <w:tmpl w:val="170EC3EE"/>
    <w:lvl w:ilvl="0" w:tplc="1C94D7A8">
      <w:start w:val="1"/>
      <w:numFmt w:val="bullet"/>
      <w:pStyle w:val="bullet2"/>
      <w:lvlText w:val="–"/>
      <w:lvlJc w:val="left"/>
      <w:pPr>
        <w:ind w:left="720" w:hanging="360"/>
      </w:pPr>
      <w:rPr>
        <w:rFonts w:ascii="Calibri" w:hAnsi="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2E4F39"/>
    <w:multiLevelType w:val="hybridMultilevel"/>
    <w:tmpl w:val="084A4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8944EBB"/>
    <w:multiLevelType w:val="hybridMultilevel"/>
    <w:tmpl w:val="176ABE2E"/>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9A76FAE"/>
    <w:multiLevelType w:val="hybridMultilevel"/>
    <w:tmpl w:val="7C94C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BB5501C"/>
    <w:multiLevelType w:val="hybridMultilevel"/>
    <w:tmpl w:val="034E361C"/>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0"/>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5212BB"/>
    <w:multiLevelType w:val="hybridMultilevel"/>
    <w:tmpl w:val="EFA2C710"/>
    <w:lvl w:ilvl="0" w:tplc="68120A38">
      <w:start w:val="1"/>
      <w:numFmt w:val="decimal"/>
      <w:lvlText w:val="%1."/>
      <w:lvlJc w:val="left"/>
      <w:pPr>
        <w:ind w:left="720" w:hanging="360"/>
      </w:pPr>
      <w:rPr>
        <w:rFonts w:ascii="Times" w:hAns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C90F14"/>
    <w:multiLevelType w:val="hybridMultilevel"/>
    <w:tmpl w:val="176ABE2E"/>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64613499"/>
    <w:multiLevelType w:val="hybridMultilevel"/>
    <w:tmpl w:val="E2B83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8816CC6"/>
    <w:multiLevelType w:val="hybridMultilevel"/>
    <w:tmpl w:val="E8D02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654758"/>
    <w:multiLevelType w:val="hybridMultilevel"/>
    <w:tmpl w:val="5ECABEEA"/>
    <w:lvl w:ilvl="0" w:tplc="B748C1A2">
      <w:start w:val="1"/>
      <w:numFmt w:val="bullet"/>
      <w:pStyle w:val="bullet1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310400"/>
    <w:multiLevelType w:val="hybridMultilevel"/>
    <w:tmpl w:val="DA161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2"/>
  </w:num>
  <w:num w:numId="3">
    <w:abstractNumId w:val="12"/>
  </w:num>
  <w:num w:numId="4">
    <w:abstractNumId w:val="6"/>
  </w:num>
  <w:num w:numId="5">
    <w:abstractNumId w:val="3"/>
  </w:num>
  <w:num w:numId="6">
    <w:abstractNumId w:val="7"/>
  </w:num>
  <w:num w:numId="7">
    <w:abstractNumId w:val="18"/>
  </w:num>
  <w:num w:numId="8">
    <w:abstractNumId w:val="14"/>
  </w:num>
  <w:num w:numId="9">
    <w:abstractNumId w:val="17"/>
  </w:num>
  <w:num w:numId="10">
    <w:abstractNumId w:val="16"/>
  </w:num>
  <w:num w:numId="11">
    <w:abstractNumId w:val="5"/>
  </w:num>
  <w:num w:numId="12">
    <w:abstractNumId w:val="8"/>
  </w:num>
  <w:num w:numId="13">
    <w:abstractNumId w:val="19"/>
  </w:num>
  <w:num w:numId="14">
    <w:abstractNumId w:val="0"/>
  </w:num>
  <w:num w:numId="15">
    <w:abstractNumId w:val="15"/>
  </w:num>
  <w:num w:numId="16">
    <w:abstractNumId w:val="11"/>
  </w:num>
  <w:num w:numId="17">
    <w:abstractNumId w:val="9"/>
  </w:num>
  <w:num w:numId="18">
    <w:abstractNumId w:val="10"/>
  </w:num>
  <w:num w:numId="19">
    <w:abstractNumId w:val="4"/>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HRQ EPC EndNote styl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Layout&gt;"/>
    <w:docVar w:name="EN.Libraries" w:val="&lt;Libraries&gt;&lt;item db-id=&quot;x0drw5zsfre0e7ex9wqvpw5gvzvw2zsfxavf&quot;&gt;RoB Likely Results-Saved&lt;record-ids&gt;&lt;item&gt;32&lt;/item&gt;&lt;item&gt;59&lt;/item&gt;&lt;item&gt;95&lt;/item&gt;&lt;item&gt;292&lt;/item&gt;&lt;item&gt;353&lt;/item&gt;&lt;item&gt;355&lt;/item&gt;&lt;item&gt;627&lt;/item&gt;&lt;item&gt;705&lt;/item&gt;&lt;item&gt;706&lt;/item&gt;&lt;item&gt;867&lt;/item&gt;&lt;item&gt;925&lt;/item&gt;&lt;item&gt;977&lt;/item&gt;&lt;item&gt;1069&lt;/item&gt;&lt;item&gt;1078&lt;/item&gt;&lt;item&gt;1352&lt;/item&gt;&lt;item&gt;1648&lt;/item&gt;&lt;item&gt;1677&lt;/item&gt;&lt;item&gt;2010&lt;/item&gt;&lt;item&gt;2143&lt;/item&gt;&lt;item&gt;2175&lt;/item&gt;&lt;item&gt;2481&lt;/item&gt;&lt;item&gt;2571&lt;/item&gt;&lt;item&gt;2643&lt;/item&gt;&lt;item&gt;2732&lt;/item&gt;&lt;item&gt;2821&lt;/item&gt;&lt;item&gt;2855&lt;/item&gt;&lt;item&gt;3008&lt;/item&gt;&lt;item&gt;3157&lt;/item&gt;&lt;item&gt;3551&lt;/item&gt;&lt;item&gt;3878&lt;/item&gt;&lt;item&gt;6480&lt;/item&gt;&lt;item&gt;6484&lt;/item&gt;&lt;item&gt;6505&lt;/item&gt;&lt;item&gt;6517&lt;/item&gt;&lt;item&gt;6527&lt;/item&gt;&lt;item&gt;6556&lt;/item&gt;&lt;item&gt;6558&lt;/item&gt;&lt;item&gt;6644&lt;/item&gt;&lt;item&gt;7009&lt;/item&gt;&lt;item&gt;7026&lt;/item&gt;&lt;item&gt;7045&lt;/item&gt;&lt;item&gt;7053&lt;/item&gt;&lt;item&gt;7054&lt;/item&gt;&lt;item&gt;7055&lt;/item&gt;&lt;item&gt;7056&lt;/item&gt;&lt;item&gt;7057&lt;/item&gt;&lt;item&gt;7058&lt;/item&gt;&lt;item&gt;7059&lt;/item&gt;&lt;item&gt;7060&lt;/item&gt;&lt;item&gt;7061&lt;/item&gt;&lt;item&gt;7062&lt;/item&gt;&lt;item&gt;7063&lt;/item&gt;&lt;item&gt;7064&lt;/item&gt;&lt;item&gt;7065&lt;/item&gt;&lt;item&gt;7066&lt;/item&gt;&lt;item&gt;7069&lt;/item&gt;&lt;item&gt;7083&lt;/item&gt;&lt;item&gt;7092&lt;/item&gt;&lt;item&gt;7125&lt;/item&gt;&lt;item&gt;7126&lt;/item&gt;&lt;item&gt;7128&lt;/item&gt;&lt;item&gt;7129&lt;/item&gt;&lt;item&gt;7130&lt;/item&gt;&lt;item&gt;7131&lt;/item&gt;&lt;item&gt;7132&lt;/item&gt;&lt;item&gt;7133&lt;/item&gt;&lt;item&gt;7134&lt;/item&gt;&lt;item&gt;7135&lt;/item&gt;&lt;item&gt;7136&lt;/item&gt;&lt;item&gt;7138&lt;/item&gt;&lt;item&gt;7139&lt;/item&gt;&lt;item&gt;7140&lt;/item&gt;&lt;item&gt;7141&lt;/item&gt;&lt;item&gt;7142&lt;/item&gt;&lt;item&gt;7143&lt;/item&gt;&lt;item&gt;7144&lt;/item&gt;&lt;item&gt;7145&lt;/item&gt;&lt;item&gt;7148&lt;/item&gt;&lt;item&gt;7149&lt;/item&gt;&lt;item&gt;7150&lt;/item&gt;&lt;/record-ids&gt;&lt;/item&gt;&lt;/Libraries&gt;"/>
  </w:docVars>
  <w:rsids>
    <w:rsidRoot w:val="00200718"/>
    <w:rsid w:val="000001F2"/>
    <w:rsid w:val="0000337C"/>
    <w:rsid w:val="00004351"/>
    <w:rsid w:val="0000542C"/>
    <w:rsid w:val="00010C15"/>
    <w:rsid w:val="00012838"/>
    <w:rsid w:val="00014C66"/>
    <w:rsid w:val="00015178"/>
    <w:rsid w:val="000157CD"/>
    <w:rsid w:val="00020640"/>
    <w:rsid w:val="0002291E"/>
    <w:rsid w:val="00022CC4"/>
    <w:rsid w:val="00024096"/>
    <w:rsid w:val="00025B91"/>
    <w:rsid w:val="00025D7D"/>
    <w:rsid w:val="00031AF7"/>
    <w:rsid w:val="00033BB3"/>
    <w:rsid w:val="00035FEA"/>
    <w:rsid w:val="00037764"/>
    <w:rsid w:val="00037C32"/>
    <w:rsid w:val="00037EDB"/>
    <w:rsid w:val="00040B28"/>
    <w:rsid w:val="00040D8D"/>
    <w:rsid w:val="00041C95"/>
    <w:rsid w:val="000434EF"/>
    <w:rsid w:val="0004498F"/>
    <w:rsid w:val="00045621"/>
    <w:rsid w:val="0004627D"/>
    <w:rsid w:val="00047167"/>
    <w:rsid w:val="00051B14"/>
    <w:rsid w:val="000528E9"/>
    <w:rsid w:val="00056059"/>
    <w:rsid w:val="00057BFC"/>
    <w:rsid w:val="000606BA"/>
    <w:rsid w:val="00061E8B"/>
    <w:rsid w:val="00062DFB"/>
    <w:rsid w:val="0006409C"/>
    <w:rsid w:val="00070613"/>
    <w:rsid w:val="00072ED4"/>
    <w:rsid w:val="00076A5A"/>
    <w:rsid w:val="00076FD7"/>
    <w:rsid w:val="000803CB"/>
    <w:rsid w:val="000812A5"/>
    <w:rsid w:val="00083355"/>
    <w:rsid w:val="000844FC"/>
    <w:rsid w:val="00086C85"/>
    <w:rsid w:val="0009088B"/>
    <w:rsid w:val="000933FE"/>
    <w:rsid w:val="000945B1"/>
    <w:rsid w:val="000946D5"/>
    <w:rsid w:val="00095134"/>
    <w:rsid w:val="00097876"/>
    <w:rsid w:val="000A1028"/>
    <w:rsid w:val="000A71E3"/>
    <w:rsid w:val="000B22CC"/>
    <w:rsid w:val="000B2E51"/>
    <w:rsid w:val="000B5053"/>
    <w:rsid w:val="000B53A7"/>
    <w:rsid w:val="000C1809"/>
    <w:rsid w:val="000C5FF6"/>
    <w:rsid w:val="000C7593"/>
    <w:rsid w:val="000D07D3"/>
    <w:rsid w:val="000D1F37"/>
    <w:rsid w:val="000D3972"/>
    <w:rsid w:val="000D63E9"/>
    <w:rsid w:val="000E2AFC"/>
    <w:rsid w:val="000E38C1"/>
    <w:rsid w:val="000E5524"/>
    <w:rsid w:val="000E5D32"/>
    <w:rsid w:val="000E7660"/>
    <w:rsid w:val="000F4B1A"/>
    <w:rsid w:val="0010139F"/>
    <w:rsid w:val="00104C37"/>
    <w:rsid w:val="0010537A"/>
    <w:rsid w:val="00111722"/>
    <w:rsid w:val="00111A77"/>
    <w:rsid w:val="00112233"/>
    <w:rsid w:val="00112FE2"/>
    <w:rsid w:val="00113B11"/>
    <w:rsid w:val="0011444E"/>
    <w:rsid w:val="001156A3"/>
    <w:rsid w:val="001156D1"/>
    <w:rsid w:val="00122A77"/>
    <w:rsid w:val="00123C65"/>
    <w:rsid w:val="00123C9A"/>
    <w:rsid w:val="00125A85"/>
    <w:rsid w:val="001265DE"/>
    <w:rsid w:val="00127064"/>
    <w:rsid w:val="00131409"/>
    <w:rsid w:val="001337C4"/>
    <w:rsid w:val="001341B0"/>
    <w:rsid w:val="0013494C"/>
    <w:rsid w:val="001351C6"/>
    <w:rsid w:val="001373BB"/>
    <w:rsid w:val="00137600"/>
    <w:rsid w:val="00142190"/>
    <w:rsid w:val="0014542A"/>
    <w:rsid w:val="0015739D"/>
    <w:rsid w:val="001632A7"/>
    <w:rsid w:val="00164718"/>
    <w:rsid w:val="0017036C"/>
    <w:rsid w:val="001710AF"/>
    <w:rsid w:val="00172B47"/>
    <w:rsid w:val="00184443"/>
    <w:rsid w:val="00186730"/>
    <w:rsid w:val="00186CD0"/>
    <w:rsid w:val="001921A7"/>
    <w:rsid w:val="001A07AB"/>
    <w:rsid w:val="001A6B3D"/>
    <w:rsid w:val="001A6EF3"/>
    <w:rsid w:val="001C23CE"/>
    <w:rsid w:val="001C2ADB"/>
    <w:rsid w:val="001C4B48"/>
    <w:rsid w:val="001C5430"/>
    <w:rsid w:val="001C59A2"/>
    <w:rsid w:val="001C60B4"/>
    <w:rsid w:val="001D01EE"/>
    <w:rsid w:val="001D0294"/>
    <w:rsid w:val="001D1C5C"/>
    <w:rsid w:val="001D27BE"/>
    <w:rsid w:val="001D41D9"/>
    <w:rsid w:val="001D51F1"/>
    <w:rsid w:val="001D5A54"/>
    <w:rsid w:val="001E14B0"/>
    <w:rsid w:val="001E2FAA"/>
    <w:rsid w:val="001E380F"/>
    <w:rsid w:val="001E559C"/>
    <w:rsid w:val="001F121B"/>
    <w:rsid w:val="001F1A68"/>
    <w:rsid w:val="001F2B67"/>
    <w:rsid w:val="00200718"/>
    <w:rsid w:val="002007E7"/>
    <w:rsid w:val="00201208"/>
    <w:rsid w:val="0020226F"/>
    <w:rsid w:val="00202D4A"/>
    <w:rsid w:val="00204C96"/>
    <w:rsid w:val="002100CD"/>
    <w:rsid w:val="002106BE"/>
    <w:rsid w:val="00211914"/>
    <w:rsid w:val="00215F71"/>
    <w:rsid w:val="00216266"/>
    <w:rsid w:val="00223877"/>
    <w:rsid w:val="0022460E"/>
    <w:rsid w:val="00224DD7"/>
    <w:rsid w:val="00224FE3"/>
    <w:rsid w:val="00224FEF"/>
    <w:rsid w:val="00225569"/>
    <w:rsid w:val="0023163B"/>
    <w:rsid w:val="00231FD5"/>
    <w:rsid w:val="002338D1"/>
    <w:rsid w:val="00234862"/>
    <w:rsid w:val="00234E4A"/>
    <w:rsid w:val="002351E7"/>
    <w:rsid w:val="00235321"/>
    <w:rsid w:val="002354EE"/>
    <w:rsid w:val="00236165"/>
    <w:rsid w:val="0023628E"/>
    <w:rsid w:val="0023676D"/>
    <w:rsid w:val="00241D84"/>
    <w:rsid w:val="00245291"/>
    <w:rsid w:val="0024731D"/>
    <w:rsid w:val="002532B3"/>
    <w:rsid w:val="00254C15"/>
    <w:rsid w:val="00255AE9"/>
    <w:rsid w:val="00255ED2"/>
    <w:rsid w:val="00256646"/>
    <w:rsid w:val="00256BEE"/>
    <w:rsid w:val="00257F2D"/>
    <w:rsid w:val="00261249"/>
    <w:rsid w:val="002652EC"/>
    <w:rsid w:val="00266814"/>
    <w:rsid w:val="00272FA2"/>
    <w:rsid w:val="002738CB"/>
    <w:rsid w:val="002778A8"/>
    <w:rsid w:val="0028132E"/>
    <w:rsid w:val="00283184"/>
    <w:rsid w:val="002853C2"/>
    <w:rsid w:val="00285C2D"/>
    <w:rsid w:val="00290C85"/>
    <w:rsid w:val="00290EC5"/>
    <w:rsid w:val="00291A3E"/>
    <w:rsid w:val="002969A6"/>
    <w:rsid w:val="002A06D3"/>
    <w:rsid w:val="002A3492"/>
    <w:rsid w:val="002A54B3"/>
    <w:rsid w:val="002A611B"/>
    <w:rsid w:val="002A6361"/>
    <w:rsid w:val="002A6518"/>
    <w:rsid w:val="002B100E"/>
    <w:rsid w:val="002B41F3"/>
    <w:rsid w:val="002B60E3"/>
    <w:rsid w:val="002B65A0"/>
    <w:rsid w:val="002B6A3D"/>
    <w:rsid w:val="002B7913"/>
    <w:rsid w:val="002C1CA1"/>
    <w:rsid w:val="002C1EFC"/>
    <w:rsid w:val="002C3AC4"/>
    <w:rsid w:val="002C54E8"/>
    <w:rsid w:val="002D0B3E"/>
    <w:rsid w:val="002D2825"/>
    <w:rsid w:val="002D3437"/>
    <w:rsid w:val="002D39F2"/>
    <w:rsid w:val="002D3AAE"/>
    <w:rsid w:val="002D46E1"/>
    <w:rsid w:val="002E051A"/>
    <w:rsid w:val="002E0EC3"/>
    <w:rsid w:val="002E133E"/>
    <w:rsid w:val="002E187F"/>
    <w:rsid w:val="002E4D26"/>
    <w:rsid w:val="002E5A29"/>
    <w:rsid w:val="002F0747"/>
    <w:rsid w:val="002F0B0C"/>
    <w:rsid w:val="002F1B7D"/>
    <w:rsid w:val="002F369C"/>
    <w:rsid w:val="002F7005"/>
    <w:rsid w:val="002F79DB"/>
    <w:rsid w:val="0030185C"/>
    <w:rsid w:val="00302E3A"/>
    <w:rsid w:val="0030349F"/>
    <w:rsid w:val="00306924"/>
    <w:rsid w:val="003076E9"/>
    <w:rsid w:val="00307F02"/>
    <w:rsid w:val="0031048A"/>
    <w:rsid w:val="003128A4"/>
    <w:rsid w:val="00312CA5"/>
    <w:rsid w:val="00312FCB"/>
    <w:rsid w:val="0031357D"/>
    <w:rsid w:val="00315893"/>
    <w:rsid w:val="00316A8A"/>
    <w:rsid w:val="0032086B"/>
    <w:rsid w:val="00320C12"/>
    <w:rsid w:val="00323702"/>
    <w:rsid w:val="00323B55"/>
    <w:rsid w:val="00324AED"/>
    <w:rsid w:val="00325C83"/>
    <w:rsid w:val="0033054D"/>
    <w:rsid w:val="0033389E"/>
    <w:rsid w:val="003342A5"/>
    <w:rsid w:val="00336410"/>
    <w:rsid w:val="003411A1"/>
    <w:rsid w:val="00342D34"/>
    <w:rsid w:val="0034487B"/>
    <w:rsid w:val="003471C5"/>
    <w:rsid w:val="00350A56"/>
    <w:rsid w:val="00351BD4"/>
    <w:rsid w:val="003555C7"/>
    <w:rsid w:val="00356603"/>
    <w:rsid w:val="003567F9"/>
    <w:rsid w:val="00363C42"/>
    <w:rsid w:val="003667F7"/>
    <w:rsid w:val="00370FAF"/>
    <w:rsid w:val="0037628D"/>
    <w:rsid w:val="00380A7D"/>
    <w:rsid w:val="003828F4"/>
    <w:rsid w:val="00383FBC"/>
    <w:rsid w:val="00383FC4"/>
    <w:rsid w:val="00384559"/>
    <w:rsid w:val="003871B7"/>
    <w:rsid w:val="00387611"/>
    <w:rsid w:val="003911A9"/>
    <w:rsid w:val="0039662A"/>
    <w:rsid w:val="003A0647"/>
    <w:rsid w:val="003A448D"/>
    <w:rsid w:val="003A6A89"/>
    <w:rsid w:val="003A7E24"/>
    <w:rsid w:val="003B0765"/>
    <w:rsid w:val="003B3C7A"/>
    <w:rsid w:val="003B5D53"/>
    <w:rsid w:val="003B6003"/>
    <w:rsid w:val="003B684C"/>
    <w:rsid w:val="003B7074"/>
    <w:rsid w:val="003C1928"/>
    <w:rsid w:val="003C2570"/>
    <w:rsid w:val="003C5B51"/>
    <w:rsid w:val="003C6D3A"/>
    <w:rsid w:val="003D1246"/>
    <w:rsid w:val="003D29A2"/>
    <w:rsid w:val="003D2E67"/>
    <w:rsid w:val="003D4DD2"/>
    <w:rsid w:val="003D592D"/>
    <w:rsid w:val="003E17B1"/>
    <w:rsid w:val="003E2631"/>
    <w:rsid w:val="003E5F6B"/>
    <w:rsid w:val="003E70A8"/>
    <w:rsid w:val="003E7A81"/>
    <w:rsid w:val="003F161F"/>
    <w:rsid w:val="003F7F48"/>
    <w:rsid w:val="00400350"/>
    <w:rsid w:val="00402034"/>
    <w:rsid w:val="0040250A"/>
    <w:rsid w:val="00402C0C"/>
    <w:rsid w:val="004037AF"/>
    <w:rsid w:val="00403A35"/>
    <w:rsid w:val="00403BE2"/>
    <w:rsid w:val="00410E43"/>
    <w:rsid w:val="00415B01"/>
    <w:rsid w:val="0041760B"/>
    <w:rsid w:val="004176D2"/>
    <w:rsid w:val="00423513"/>
    <w:rsid w:val="00427ECD"/>
    <w:rsid w:val="00430149"/>
    <w:rsid w:val="004308E8"/>
    <w:rsid w:val="00430A5E"/>
    <w:rsid w:val="00434E2D"/>
    <w:rsid w:val="004364E5"/>
    <w:rsid w:val="004374F5"/>
    <w:rsid w:val="00442841"/>
    <w:rsid w:val="00451548"/>
    <w:rsid w:val="004518FC"/>
    <w:rsid w:val="00454FDD"/>
    <w:rsid w:val="004564B7"/>
    <w:rsid w:val="00456866"/>
    <w:rsid w:val="00465034"/>
    <w:rsid w:val="004661A0"/>
    <w:rsid w:val="00466D50"/>
    <w:rsid w:val="00467722"/>
    <w:rsid w:val="00467C08"/>
    <w:rsid w:val="00472482"/>
    <w:rsid w:val="0047297F"/>
    <w:rsid w:val="0048163C"/>
    <w:rsid w:val="00482A05"/>
    <w:rsid w:val="004855D0"/>
    <w:rsid w:val="00485AD0"/>
    <w:rsid w:val="00485B27"/>
    <w:rsid w:val="00486628"/>
    <w:rsid w:val="0048681F"/>
    <w:rsid w:val="00491371"/>
    <w:rsid w:val="00493033"/>
    <w:rsid w:val="0049586A"/>
    <w:rsid w:val="00495E6A"/>
    <w:rsid w:val="004965DE"/>
    <w:rsid w:val="00496DDF"/>
    <w:rsid w:val="004974AF"/>
    <w:rsid w:val="004A068A"/>
    <w:rsid w:val="004A5228"/>
    <w:rsid w:val="004A671D"/>
    <w:rsid w:val="004A6955"/>
    <w:rsid w:val="004B0708"/>
    <w:rsid w:val="004B10A8"/>
    <w:rsid w:val="004B29F3"/>
    <w:rsid w:val="004B3363"/>
    <w:rsid w:val="004B362A"/>
    <w:rsid w:val="004B3B0C"/>
    <w:rsid w:val="004B4326"/>
    <w:rsid w:val="004B45F1"/>
    <w:rsid w:val="004B4A10"/>
    <w:rsid w:val="004C6452"/>
    <w:rsid w:val="004D0845"/>
    <w:rsid w:val="004D34BB"/>
    <w:rsid w:val="004D38DD"/>
    <w:rsid w:val="004D3927"/>
    <w:rsid w:val="004D4D58"/>
    <w:rsid w:val="004D72CD"/>
    <w:rsid w:val="004E207D"/>
    <w:rsid w:val="004E3184"/>
    <w:rsid w:val="004E69AB"/>
    <w:rsid w:val="004F0A96"/>
    <w:rsid w:val="004F1B55"/>
    <w:rsid w:val="004F3CB0"/>
    <w:rsid w:val="004F5F6A"/>
    <w:rsid w:val="004F7353"/>
    <w:rsid w:val="00500286"/>
    <w:rsid w:val="00500D1B"/>
    <w:rsid w:val="00505AC3"/>
    <w:rsid w:val="00506B1F"/>
    <w:rsid w:val="00506C3F"/>
    <w:rsid w:val="0051296F"/>
    <w:rsid w:val="005139DA"/>
    <w:rsid w:val="00514DC4"/>
    <w:rsid w:val="00517A9E"/>
    <w:rsid w:val="00520DDC"/>
    <w:rsid w:val="00520F5A"/>
    <w:rsid w:val="00521C33"/>
    <w:rsid w:val="00522E26"/>
    <w:rsid w:val="00523EE2"/>
    <w:rsid w:val="00527F26"/>
    <w:rsid w:val="005312F2"/>
    <w:rsid w:val="00533CF7"/>
    <w:rsid w:val="0053466B"/>
    <w:rsid w:val="0053754C"/>
    <w:rsid w:val="00544C37"/>
    <w:rsid w:val="005561C1"/>
    <w:rsid w:val="005641C3"/>
    <w:rsid w:val="0056462D"/>
    <w:rsid w:val="005664BB"/>
    <w:rsid w:val="00566ADF"/>
    <w:rsid w:val="0057015B"/>
    <w:rsid w:val="00570A14"/>
    <w:rsid w:val="005741A5"/>
    <w:rsid w:val="00574A30"/>
    <w:rsid w:val="00574EE5"/>
    <w:rsid w:val="00575B2D"/>
    <w:rsid w:val="00575B54"/>
    <w:rsid w:val="00577AFC"/>
    <w:rsid w:val="0058136A"/>
    <w:rsid w:val="00581E2E"/>
    <w:rsid w:val="005821B9"/>
    <w:rsid w:val="00584427"/>
    <w:rsid w:val="00584FB8"/>
    <w:rsid w:val="00586049"/>
    <w:rsid w:val="00586774"/>
    <w:rsid w:val="005869C9"/>
    <w:rsid w:val="00586A61"/>
    <w:rsid w:val="00586FB5"/>
    <w:rsid w:val="0058755E"/>
    <w:rsid w:val="005917FC"/>
    <w:rsid w:val="00591D14"/>
    <w:rsid w:val="0059367C"/>
    <w:rsid w:val="00593A51"/>
    <w:rsid w:val="0059582C"/>
    <w:rsid w:val="00595DCD"/>
    <w:rsid w:val="005963DC"/>
    <w:rsid w:val="00597329"/>
    <w:rsid w:val="005A2CA4"/>
    <w:rsid w:val="005A2D25"/>
    <w:rsid w:val="005A5F4E"/>
    <w:rsid w:val="005A6143"/>
    <w:rsid w:val="005A6EBF"/>
    <w:rsid w:val="005B1163"/>
    <w:rsid w:val="005B14A4"/>
    <w:rsid w:val="005B192A"/>
    <w:rsid w:val="005B3723"/>
    <w:rsid w:val="005B3907"/>
    <w:rsid w:val="005B578E"/>
    <w:rsid w:val="005B5B06"/>
    <w:rsid w:val="005B7398"/>
    <w:rsid w:val="005C0370"/>
    <w:rsid w:val="005C1B89"/>
    <w:rsid w:val="005C27D2"/>
    <w:rsid w:val="005C3F33"/>
    <w:rsid w:val="005C6260"/>
    <w:rsid w:val="005D381A"/>
    <w:rsid w:val="005D672C"/>
    <w:rsid w:val="005D675F"/>
    <w:rsid w:val="005E129F"/>
    <w:rsid w:val="005E295C"/>
    <w:rsid w:val="005E3783"/>
    <w:rsid w:val="005E459F"/>
    <w:rsid w:val="005E5E96"/>
    <w:rsid w:val="005E6FA2"/>
    <w:rsid w:val="005F3E42"/>
    <w:rsid w:val="005F45F0"/>
    <w:rsid w:val="00600DCA"/>
    <w:rsid w:val="006071B8"/>
    <w:rsid w:val="006105FF"/>
    <w:rsid w:val="00610D5E"/>
    <w:rsid w:val="00611E11"/>
    <w:rsid w:val="006206C8"/>
    <w:rsid w:val="0062080E"/>
    <w:rsid w:val="006232CD"/>
    <w:rsid w:val="00623DA2"/>
    <w:rsid w:val="00624925"/>
    <w:rsid w:val="00627E7E"/>
    <w:rsid w:val="00630C6F"/>
    <w:rsid w:val="00633E42"/>
    <w:rsid w:val="00634DFE"/>
    <w:rsid w:val="00640613"/>
    <w:rsid w:val="00640E0B"/>
    <w:rsid w:val="00641D61"/>
    <w:rsid w:val="00644311"/>
    <w:rsid w:val="00645E10"/>
    <w:rsid w:val="0064744A"/>
    <w:rsid w:val="0065107C"/>
    <w:rsid w:val="00651B35"/>
    <w:rsid w:val="00651CEE"/>
    <w:rsid w:val="006531C7"/>
    <w:rsid w:val="00653F86"/>
    <w:rsid w:val="0065447E"/>
    <w:rsid w:val="00654993"/>
    <w:rsid w:val="00655012"/>
    <w:rsid w:val="00655FC0"/>
    <w:rsid w:val="00662113"/>
    <w:rsid w:val="00663AA5"/>
    <w:rsid w:val="00671C4C"/>
    <w:rsid w:val="00674378"/>
    <w:rsid w:val="00674BEC"/>
    <w:rsid w:val="0067678E"/>
    <w:rsid w:val="00676AF9"/>
    <w:rsid w:val="00681925"/>
    <w:rsid w:val="00682706"/>
    <w:rsid w:val="00686C25"/>
    <w:rsid w:val="00692B72"/>
    <w:rsid w:val="006938EF"/>
    <w:rsid w:val="00694BBE"/>
    <w:rsid w:val="00694E8F"/>
    <w:rsid w:val="006976DB"/>
    <w:rsid w:val="006A1402"/>
    <w:rsid w:val="006A3E87"/>
    <w:rsid w:val="006A41D4"/>
    <w:rsid w:val="006B2C2A"/>
    <w:rsid w:val="006B323B"/>
    <w:rsid w:val="006B34ED"/>
    <w:rsid w:val="006B5051"/>
    <w:rsid w:val="006B506F"/>
    <w:rsid w:val="006B6F98"/>
    <w:rsid w:val="006C25EA"/>
    <w:rsid w:val="006C5BF3"/>
    <w:rsid w:val="006C5DA7"/>
    <w:rsid w:val="006C780E"/>
    <w:rsid w:val="006D42A5"/>
    <w:rsid w:val="006D4831"/>
    <w:rsid w:val="006E120C"/>
    <w:rsid w:val="006E3997"/>
    <w:rsid w:val="006E4796"/>
    <w:rsid w:val="006E6521"/>
    <w:rsid w:val="006E783B"/>
    <w:rsid w:val="006F04D1"/>
    <w:rsid w:val="006F3205"/>
    <w:rsid w:val="006F4911"/>
    <w:rsid w:val="006F6274"/>
    <w:rsid w:val="00700620"/>
    <w:rsid w:val="00703403"/>
    <w:rsid w:val="0071142D"/>
    <w:rsid w:val="00715AA4"/>
    <w:rsid w:val="00725656"/>
    <w:rsid w:val="00726E90"/>
    <w:rsid w:val="00731CDE"/>
    <w:rsid w:val="00733BE9"/>
    <w:rsid w:val="0073516B"/>
    <w:rsid w:val="00736287"/>
    <w:rsid w:val="00743127"/>
    <w:rsid w:val="00743A25"/>
    <w:rsid w:val="00744AC3"/>
    <w:rsid w:val="00745F4F"/>
    <w:rsid w:val="00745FC4"/>
    <w:rsid w:val="00746EAE"/>
    <w:rsid w:val="0075078D"/>
    <w:rsid w:val="007532D1"/>
    <w:rsid w:val="007604E5"/>
    <w:rsid w:val="00763C13"/>
    <w:rsid w:val="00765CC5"/>
    <w:rsid w:val="00765D14"/>
    <w:rsid w:val="00771A7D"/>
    <w:rsid w:val="00772846"/>
    <w:rsid w:val="00780657"/>
    <w:rsid w:val="0078487F"/>
    <w:rsid w:val="007861CB"/>
    <w:rsid w:val="00786DA4"/>
    <w:rsid w:val="00787046"/>
    <w:rsid w:val="0079240D"/>
    <w:rsid w:val="007A040D"/>
    <w:rsid w:val="007A4A3B"/>
    <w:rsid w:val="007A4CE0"/>
    <w:rsid w:val="007A6111"/>
    <w:rsid w:val="007A6807"/>
    <w:rsid w:val="007A6BA8"/>
    <w:rsid w:val="007A6C40"/>
    <w:rsid w:val="007B17E7"/>
    <w:rsid w:val="007B49BB"/>
    <w:rsid w:val="007B64FC"/>
    <w:rsid w:val="007C40FF"/>
    <w:rsid w:val="007C6DDC"/>
    <w:rsid w:val="007C7595"/>
    <w:rsid w:val="007D00FA"/>
    <w:rsid w:val="007D0737"/>
    <w:rsid w:val="007D0A5F"/>
    <w:rsid w:val="007D5C8B"/>
    <w:rsid w:val="007D6BCF"/>
    <w:rsid w:val="007E570B"/>
    <w:rsid w:val="007F682F"/>
    <w:rsid w:val="007F68DF"/>
    <w:rsid w:val="00801B0B"/>
    <w:rsid w:val="00803E4A"/>
    <w:rsid w:val="00805A34"/>
    <w:rsid w:val="00805F5F"/>
    <w:rsid w:val="0080601C"/>
    <w:rsid w:val="00806240"/>
    <w:rsid w:val="00807E21"/>
    <w:rsid w:val="00810393"/>
    <w:rsid w:val="00814EF8"/>
    <w:rsid w:val="008160C4"/>
    <w:rsid w:val="008212CB"/>
    <w:rsid w:val="00821774"/>
    <w:rsid w:val="00822CBE"/>
    <w:rsid w:val="00824609"/>
    <w:rsid w:val="0082624E"/>
    <w:rsid w:val="00830214"/>
    <w:rsid w:val="0083064D"/>
    <w:rsid w:val="00833C32"/>
    <w:rsid w:val="00833F80"/>
    <w:rsid w:val="00834631"/>
    <w:rsid w:val="00834879"/>
    <w:rsid w:val="0083580D"/>
    <w:rsid w:val="00835959"/>
    <w:rsid w:val="00837544"/>
    <w:rsid w:val="00837A25"/>
    <w:rsid w:val="008413CD"/>
    <w:rsid w:val="00841967"/>
    <w:rsid w:val="00843322"/>
    <w:rsid w:val="00845C72"/>
    <w:rsid w:val="00845D9C"/>
    <w:rsid w:val="00850DBF"/>
    <w:rsid w:val="008516C6"/>
    <w:rsid w:val="00853936"/>
    <w:rsid w:val="008556B6"/>
    <w:rsid w:val="008651B7"/>
    <w:rsid w:val="0086572A"/>
    <w:rsid w:val="00866269"/>
    <w:rsid w:val="008676C9"/>
    <w:rsid w:val="008704AE"/>
    <w:rsid w:val="00877141"/>
    <w:rsid w:val="00877552"/>
    <w:rsid w:val="00880CA9"/>
    <w:rsid w:val="008867F2"/>
    <w:rsid w:val="008872BB"/>
    <w:rsid w:val="00891278"/>
    <w:rsid w:val="008916F9"/>
    <w:rsid w:val="00891880"/>
    <w:rsid w:val="00892780"/>
    <w:rsid w:val="00892815"/>
    <w:rsid w:val="008A3D61"/>
    <w:rsid w:val="008A3DAE"/>
    <w:rsid w:val="008A5A5D"/>
    <w:rsid w:val="008B0445"/>
    <w:rsid w:val="008B0C90"/>
    <w:rsid w:val="008B5257"/>
    <w:rsid w:val="008B5561"/>
    <w:rsid w:val="008B5DA4"/>
    <w:rsid w:val="008B7DA3"/>
    <w:rsid w:val="008C23CC"/>
    <w:rsid w:val="008C2D5A"/>
    <w:rsid w:val="008C3DFC"/>
    <w:rsid w:val="008C7EB7"/>
    <w:rsid w:val="008C7EEC"/>
    <w:rsid w:val="008D3AB1"/>
    <w:rsid w:val="008D430E"/>
    <w:rsid w:val="008E12F2"/>
    <w:rsid w:val="008E6BD5"/>
    <w:rsid w:val="008F052C"/>
    <w:rsid w:val="008F0A48"/>
    <w:rsid w:val="008F2DA5"/>
    <w:rsid w:val="008F58FF"/>
    <w:rsid w:val="008F7A20"/>
    <w:rsid w:val="0090005C"/>
    <w:rsid w:val="00901274"/>
    <w:rsid w:val="00904F86"/>
    <w:rsid w:val="009051F2"/>
    <w:rsid w:val="009144B9"/>
    <w:rsid w:val="00923612"/>
    <w:rsid w:val="00932DAE"/>
    <w:rsid w:val="00940F71"/>
    <w:rsid w:val="009453FC"/>
    <w:rsid w:val="00946250"/>
    <w:rsid w:val="00946482"/>
    <w:rsid w:val="00947573"/>
    <w:rsid w:val="00951648"/>
    <w:rsid w:val="00951676"/>
    <w:rsid w:val="00951682"/>
    <w:rsid w:val="00955CE0"/>
    <w:rsid w:val="0095723C"/>
    <w:rsid w:val="00957426"/>
    <w:rsid w:val="00961BC4"/>
    <w:rsid w:val="009625BB"/>
    <w:rsid w:val="00963E7E"/>
    <w:rsid w:val="00964EB4"/>
    <w:rsid w:val="00965F5B"/>
    <w:rsid w:val="0096756D"/>
    <w:rsid w:val="00971B26"/>
    <w:rsid w:val="00972054"/>
    <w:rsid w:val="00973ADC"/>
    <w:rsid w:val="00976E91"/>
    <w:rsid w:val="009770E7"/>
    <w:rsid w:val="00985C23"/>
    <w:rsid w:val="009869BC"/>
    <w:rsid w:val="009878D8"/>
    <w:rsid w:val="00987BCA"/>
    <w:rsid w:val="0099001E"/>
    <w:rsid w:val="00990CD0"/>
    <w:rsid w:val="00991B1D"/>
    <w:rsid w:val="00991D10"/>
    <w:rsid w:val="00991D28"/>
    <w:rsid w:val="009923C5"/>
    <w:rsid w:val="009A4B38"/>
    <w:rsid w:val="009A54FB"/>
    <w:rsid w:val="009A7D0B"/>
    <w:rsid w:val="009B01E4"/>
    <w:rsid w:val="009B1112"/>
    <w:rsid w:val="009B4A82"/>
    <w:rsid w:val="009C386B"/>
    <w:rsid w:val="009C4B4A"/>
    <w:rsid w:val="009C4BF4"/>
    <w:rsid w:val="009C6F2B"/>
    <w:rsid w:val="009D376A"/>
    <w:rsid w:val="009D6867"/>
    <w:rsid w:val="009D7C7E"/>
    <w:rsid w:val="009E528C"/>
    <w:rsid w:val="009E5CC1"/>
    <w:rsid w:val="009E7024"/>
    <w:rsid w:val="009E7FF1"/>
    <w:rsid w:val="009F1F9B"/>
    <w:rsid w:val="009F4874"/>
    <w:rsid w:val="009F5CA8"/>
    <w:rsid w:val="00A00979"/>
    <w:rsid w:val="00A00FA7"/>
    <w:rsid w:val="00A0296F"/>
    <w:rsid w:val="00A02A13"/>
    <w:rsid w:val="00A06FE7"/>
    <w:rsid w:val="00A07D07"/>
    <w:rsid w:val="00A1162E"/>
    <w:rsid w:val="00A123D1"/>
    <w:rsid w:val="00A123EF"/>
    <w:rsid w:val="00A135D2"/>
    <w:rsid w:val="00A13ADA"/>
    <w:rsid w:val="00A16844"/>
    <w:rsid w:val="00A21A13"/>
    <w:rsid w:val="00A26816"/>
    <w:rsid w:val="00A27D03"/>
    <w:rsid w:val="00A30EC6"/>
    <w:rsid w:val="00A31522"/>
    <w:rsid w:val="00A37D6B"/>
    <w:rsid w:val="00A427F1"/>
    <w:rsid w:val="00A44792"/>
    <w:rsid w:val="00A45429"/>
    <w:rsid w:val="00A52BE3"/>
    <w:rsid w:val="00A54613"/>
    <w:rsid w:val="00A5552F"/>
    <w:rsid w:val="00A55F96"/>
    <w:rsid w:val="00A60081"/>
    <w:rsid w:val="00A67512"/>
    <w:rsid w:val="00A707E8"/>
    <w:rsid w:val="00A7104F"/>
    <w:rsid w:val="00A726BB"/>
    <w:rsid w:val="00A738C1"/>
    <w:rsid w:val="00A76FB8"/>
    <w:rsid w:val="00A85FA5"/>
    <w:rsid w:val="00A86BEC"/>
    <w:rsid w:val="00A86C05"/>
    <w:rsid w:val="00A91614"/>
    <w:rsid w:val="00A947D4"/>
    <w:rsid w:val="00A949EF"/>
    <w:rsid w:val="00AA028B"/>
    <w:rsid w:val="00AA1651"/>
    <w:rsid w:val="00AA1BAE"/>
    <w:rsid w:val="00AA375B"/>
    <w:rsid w:val="00AA3BEB"/>
    <w:rsid w:val="00AA4A33"/>
    <w:rsid w:val="00AA5710"/>
    <w:rsid w:val="00AB042A"/>
    <w:rsid w:val="00AB2B30"/>
    <w:rsid w:val="00AB4A2C"/>
    <w:rsid w:val="00AB6DC5"/>
    <w:rsid w:val="00AC2370"/>
    <w:rsid w:val="00AC6A91"/>
    <w:rsid w:val="00AD086C"/>
    <w:rsid w:val="00AD2FF2"/>
    <w:rsid w:val="00AD3487"/>
    <w:rsid w:val="00AD49C6"/>
    <w:rsid w:val="00AD5BD4"/>
    <w:rsid w:val="00AE0E93"/>
    <w:rsid w:val="00AE1112"/>
    <w:rsid w:val="00AE6B74"/>
    <w:rsid w:val="00AE715A"/>
    <w:rsid w:val="00AE7FF1"/>
    <w:rsid w:val="00AF0404"/>
    <w:rsid w:val="00AF3DD2"/>
    <w:rsid w:val="00AF4D76"/>
    <w:rsid w:val="00AF5157"/>
    <w:rsid w:val="00AF7513"/>
    <w:rsid w:val="00B011F9"/>
    <w:rsid w:val="00B03D11"/>
    <w:rsid w:val="00B06061"/>
    <w:rsid w:val="00B06CF3"/>
    <w:rsid w:val="00B127D9"/>
    <w:rsid w:val="00B15518"/>
    <w:rsid w:val="00B16E65"/>
    <w:rsid w:val="00B17D55"/>
    <w:rsid w:val="00B21476"/>
    <w:rsid w:val="00B22780"/>
    <w:rsid w:val="00B242A9"/>
    <w:rsid w:val="00B26D2D"/>
    <w:rsid w:val="00B33383"/>
    <w:rsid w:val="00B35CB7"/>
    <w:rsid w:val="00B362D5"/>
    <w:rsid w:val="00B41167"/>
    <w:rsid w:val="00B42557"/>
    <w:rsid w:val="00B46974"/>
    <w:rsid w:val="00B5191A"/>
    <w:rsid w:val="00B57E4A"/>
    <w:rsid w:val="00B63A9A"/>
    <w:rsid w:val="00B6766D"/>
    <w:rsid w:val="00B73DDC"/>
    <w:rsid w:val="00B75FA5"/>
    <w:rsid w:val="00B777FF"/>
    <w:rsid w:val="00B809F7"/>
    <w:rsid w:val="00B81945"/>
    <w:rsid w:val="00B8381D"/>
    <w:rsid w:val="00B864AD"/>
    <w:rsid w:val="00B91BE8"/>
    <w:rsid w:val="00B94CB7"/>
    <w:rsid w:val="00B957D1"/>
    <w:rsid w:val="00B95F3B"/>
    <w:rsid w:val="00BA1025"/>
    <w:rsid w:val="00BA5C4A"/>
    <w:rsid w:val="00BA6BF0"/>
    <w:rsid w:val="00BA700F"/>
    <w:rsid w:val="00BB31BE"/>
    <w:rsid w:val="00BB4E2C"/>
    <w:rsid w:val="00BB53C1"/>
    <w:rsid w:val="00BC01E1"/>
    <w:rsid w:val="00BC0EBA"/>
    <w:rsid w:val="00BC2244"/>
    <w:rsid w:val="00BC24EB"/>
    <w:rsid w:val="00BC2F54"/>
    <w:rsid w:val="00BC346D"/>
    <w:rsid w:val="00BC6A10"/>
    <w:rsid w:val="00BC6C78"/>
    <w:rsid w:val="00BC791D"/>
    <w:rsid w:val="00BD5132"/>
    <w:rsid w:val="00BD5EAF"/>
    <w:rsid w:val="00BD6E2C"/>
    <w:rsid w:val="00BE4516"/>
    <w:rsid w:val="00BE53FC"/>
    <w:rsid w:val="00BE5AF4"/>
    <w:rsid w:val="00BE6A06"/>
    <w:rsid w:val="00BE7A63"/>
    <w:rsid w:val="00BF1162"/>
    <w:rsid w:val="00BF1DEA"/>
    <w:rsid w:val="00BF2643"/>
    <w:rsid w:val="00BF321A"/>
    <w:rsid w:val="00BF3510"/>
    <w:rsid w:val="00BF5784"/>
    <w:rsid w:val="00BF5B31"/>
    <w:rsid w:val="00BF5E70"/>
    <w:rsid w:val="00BF6F16"/>
    <w:rsid w:val="00BF75A5"/>
    <w:rsid w:val="00C00CD2"/>
    <w:rsid w:val="00C01DD4"/>
    <w:rsid w:val="00C023C0"/>
    <w:rsid w:val="00C02A8D"/>
    <w:rsid w:val="00C037E2"/>
    <w:rsid w:val="00C06026"/>
    <w:rsid w:val="00C06474"/>
    <w:rsid w:val="00C103C9"/>
    <w:rsid w:val="00C10733"/>
    <w:rsid w:val="00C14A4A"/>
    <w:rsid w:val="00C14C3E"/>
    <w:rsid w:val="00C14DA2"/>
    <w:rsid w:val="00C16914"/>
    <w:rsid w:val="00C1713E"/>
    <w:rsid w:val="00C17A10"/>
    <w:rsid w:val="00C22432"/>
    <w:rsid w:val="00C23018"/>
    <w:rsid w:val="00C2460F"/>
    <w:rsid w:val="00C31AD9"/>
    <w:rsid w:val="00C31EFB"/>
    <w:rsid w:val="00C32138"/>
    <w:rsid w:val="00C3317C"/>
    <w:rsid w:val="00C33567"/>
    <w:rsid w:val="00C347F5"/>
    <w:rsid w:val="00C35B3B"/>
    <w:rsid w:val="00C368A0"/>
    <w:rsid w:val="00C3707B"/>
    <w:rsid w:val="00C511A2"/>
    <w:rsid w:val="00C52117"/>
    <w:rsid w:val="00C5699A"/>
    <w:rsid w:val="00C60DA5"/>
    <w:rsid w:val="00C6150E"/>
    <w:rsid w:val="00C61B03"/>
    <w:rsid w:val="00C657BC"/>
    <w:rsid w:val="00C70331"/>
    <w:rsid w:val="00C72927"/>
    <w:rsid w:val="00C7372A"/>
    <w:rsid w:val="00C7380D"/>
    <w:rsid w:val="00C746DD"/>
    <w:rsid w:val="00C75138"/>
    <w:rsid w:val="00C80612"/>
    <w:rsid w:val="00C864E3"/>
    <w:rsid w:val="00C868C9"/>
    <w:rsid w:val="00C87DFD"/>
    <w:rsid w:val="00C904FE"/>
    <w:rsid w:val="00C92303"/>
    <w:rsid w:val="00C951B0"/>
    <w:rsid w:val="00C95B33"/>
    <w:rsid w:val="00C9741D"/>
    <w:rsid w:val="00CA382B"/>
    <w:rsid w:val="00CA491A"/>
    <w:rsid w:val="00CA5550"/>
    <w:rsid w:val="00CB2A38"/>
    <w:rsid w:val="00CB2E9E"/>
    <w:rsid w:val="00CB6CE4"/>
    <w:rsid w:val="00CB7ADA"/>
    <w:rsid w:val="00CC1FEE"/>
    <w:rsid w:val="00CC4207"/>
    <w:rsid w:val="00CC78FC"/>
    <w:rsid w:val="00CC7A1B"/>
    <w:rsid w:val="00CD230F"/>
    <w:rsid w:val="00CD493A"/>
    <w:rsid w:val="00CD4D04"/>
    <w:rsid w:val="00CD6397"/>
    <w:rsid w:val="00CD6506"/>
    <w:rsid w:val="00CD723B"/>
    <w:rsid w:val="00CD7A98"/>
    <w:rsid w:val="00CE5228"/>
    <w:rsid w:val="00CF1412"/>
    <w:rsid w:val="00CF1987"/>
    <w:rsid w:val="00CF1E6B"/>
    <w:rsid w:val="00CF72CB"/>
    <w:rsid w:val="00D006C2"/>
    <w:rsid w:val="00D0106D"/>
    <w:rsid w:val="00D03B17"/>
    <w:rsid w:val="00D04943"/>
    <w:rsid w:val="00D056A5"/>
    <w:rsid w:val="00D05C50"/>
    <w:rsid w:val="00D075FA"/>
    <w:rsid w:val="00D13673"/>
    <w:rsid w:val="00D14CE4"/>
    <w:rsid w:val="00D17899"/>
    <w:rsid w:val="00D21355"/>
    <w:rsid w:val="00D21C83"/>
    <w:rsid w:val="00D34AFE"/>
    <w:rsid w:val="00D4423F"/>
    <w:rsid w:val="00D515B7"/>
    <w:rsid w:val="00D54C45"/>
    <w:rsid w:val="00D55D61"/>
    <w:rsid w:val="00D6003D"/>
    <w:rsid w:val="00D60094"/>
    <w:rsid w:val="00D622CB"/>
    <w:rsid w:val="00D63027"/>
    <w:rsid w:val="00D650C0"/>
    <w:rsid w:val="00D70967"/>
    <w:rsid w:val="00D70D62"/>
    <w:rsid w:val="00D72301"/>
    <w:rsid w:val="00D72CFC"/>
    <w:rsid w:val="00D760FA"/>
    <w:rsid w:val="00D77473"/>
    <w:rsid w:val="00D804FC"/>
    <w:rsid w:val="00D838DE"/>
    <w:rsid w:val="00D91EF0"/>
    <w:rsid w:val="00D95C03"/>
    <w:rsid w:val="00D95E97"/>
    <w:rsid w:val="00DA21B5"/>
    <w:rsid w:val="00DA2B85"/>
    <w:rsid w:val="00DA31F3"/>
    <w:rsid w:val="00DA4443"/>
    <w:rsid w:val="00DB1F29"/>
    <w:rsid w:val="00DB4C62"/>
    <w:rsid w:val="00DB51BA"/>
    <w:rsid w:val="00DB73B4"/>
    <w:rsid w:val="00DB76F1"/>
    <w:rsid w:val="00DB77FD"/>
    <w:rsid w:val="00DC0B50"/>
    <w:rsid w:val="00DC196A"/>
    <w:rsid w:val="00DC7309"/>
    <w:rsid w:val="00DC7F1E"/>
    <w:rsid w:val="00DD1E75"/>
    <w:rsid w:val="00DD31A7"/>
    <w:rsid w:val="00DE0F5A"/>
    <w:rsid w:val="00DE1EC3"/>
    <w:rsid w:val="00DE25FB"/>
    <w:rsid w:val="00DE3813"/>
    <w:rsid w:val="00DE503F"/>
    <w:rsid w:val="00DF1441"/>
    <w:rsid w:val="00DF172A"/>
    <w:rsid w:val="00DF1D1C"/>
    <w:rsid w:val="00DF3590"/>
    <w:rsid w:val="00DF6378"/>
    <w:rsid w:val="00E020DB"/>
    <w:rsid w:val="00E041B4"/>
    <w:rsid w:val="00E0726C"/>
    <w:rsid w:val="00E11BC4"/>
    <w:rsid w:val="00E131F2"/>
    <w:rsid w:val="00E1798A"/>
    <w:rsid w:val="00E21E5F"/>
    <w:rsid w:val="00E21F74"/>
    <w:rsid w:val="00E2466D"/>
    <w:rsid w:val="00E25E12"/>
    <w:rsid w:val="00E25F85"/>
    <w:rsid w:val="00E2735E"/>
    <w:rsid w:val="00E31442"/>
    <w:rsid w:val="00E32FFB"/>
    <w:rsid w:val="00E331B3"/>
    <w:rsid w:val="00E35556"/>
    <w:rsid w:val="00E36025"/>
    <w:rsid w:val="00E36336"/>
    <w:rsid w:val="00E36C33"/>
    <w:rsid w:val="00E41B57"/>
    <w:rsid w:val="00E4501E"/>
    <w:rsid w:val="00E45D5A"/>
    <w:rsid w:val="00E47E2D"/>
    <w:rsid w:val="00E47F6F"/>
    <w:rsid w:val="00E524A8"/>
    <w:rsid w:val="00E555C7"/>
    <w:rsid w:val="00E570B4"/>
    <w:rsid w:val="00E57B55"/>
    <w:rsid w:val="00E63752"/>
    <w:rsid w:val="00E63F78"/>
    <w:rsid w:val="00E67D83"/>
    <w:rsid w:val="00E76FF8"/>
    <w:rsid w:val="00E77AA9"/>
    <w:rsid w:val="00E8454C"/>
    <w:rsid w:val="00E85A0A"/>
    <w:rsid w:val="00E85F98"/>
    <w:rsid w:val="00E87705"/>
    <w:rsid w:val="00E93EC0"/>
    <w:rsid w:val="00E97B1E"/>
    <w:rsid w:val="00EA2EB7"/>
    <w:rsid w:val="00EA4126"/>
    <w:rsid w:val="00EA5F66"/>
    <w:rsid w:val="00EA635F"/>
    <w:rsid w:val="00EA680C"/>
    <w:rsid w:val="00EB0FDF"/>
    <w:rsid w:val="00EB1D5D"/>
    <w:rsid w:val="00EB43AF"/>
    <w:rsid w:val="00EB4D7A"/>
    <w:rsid w:val="00EC133F"/>
    <w:rsid w:val="00EC4D66"/>
    <w:rsid w:val="00EC7418"/>
    <w:rsid w:val="00EC7716"/>
    <w:rsid w:val="00EC7A75"/>
    <w:rsid w:val="00ED0263"/>
    <w:rsid w:val="00ED053C"/>
    <w:rsid w:val="00ED1728"/>
    <w:rsid w:val="00ED224E"/>
    <w:rsid w:val="00ED58A4"/>
    <w:rsid w:val="00ED5E4C"/>
    <w:rsid w:val="00ED6669"/>
    <w:rsid w:val="00ED7925"/>
    <w:rsid w:val="00EE1BA2"/>
    <w:rsid w:val="00EE6614"/>
    <w:rsid w:val="00EE6B6D"/>
    <w:rsid w:val="00EF03EB"/>
    <w:rsid w:val="00EF2275"/>
    <w:rsid w:val="00EF23B2"/>
    <w:rsid w:val="00EF2D0E"/>
    <w:rsid w:val="00EF61F0"/>
    <w:rsid w:val="00F00343"/>
    <w:rsid w:val="00F01171"/>
    <w:rsid w:val="00F01D93"/>
    <w:rsid w:val="00F04B20"/>
    <w:rsid w:val="00F053A2"/>
    <w:rsid w:val="00F10036"/>
    <w:rsid w:val="00F12693"/>
    <w:rsid w:val="00F16C90"/>
    <w:rsid w:val="00F17FF4"/>
    <w:rsid w:val="00F207E2"/>
    <w:rsid w:val="00F20DE6"/>
    <w:rsid w:val="00F21A64"/>
    <w:rsid w:val="00F224DE"/>
    <w:rsid w:val="00F24988"/>
    <w:rsid w:val="00F25261"/>
    <w:rsid w:val="00F25BB5"/>
    <w:rsid w:val="00F2713A"/>
    <w:rsid w:val="00F27720"/>
    <w:rsid w:val="00F32D49"/>
    <w:rsid w:val="00F407A7"/>
    <w:rsid w:val="00F40F78"/>
    <w:rsid w:val="00F423AF"/>
    <w:rsid w:val="00F42833"/>
    <w:rsid w:val="00F458CC"/>
    <w:rsid w:val="00F4605A"/>
    <w:rsid w:val="00F46922"/>
    <w:rsid w:val="00F4769B"/>
    <w:rsid w:val="00F52C64"/>
    <w:rsid w:val="00F535CC"/>
    <w:rsid w:val="00F539A5"/>
    <w:rsid w:val="00F54B82"/>
    <w:rsid w:val="00F55CEC"/>
    <w:rsid w:val="00F55F2A"/>
    <w:rsid w:val="00F560A3"/>
    <w:rsid w:val="00F56FE0"/>
    <w:rsid w:val="00F60506"/>
    <w:rsid w:val="00F632DF"/>
    <w:rsid w:val="00F64B9D"/>
    <w:rsid w:val="00F67ABD"/>
    <w:rsid w:val="00F67E69"/>
    <w:rsid w:val="00F72CB6"/>
    <w:rsid w:val="00F77FED"/>
    <w:rsid w:val="00F82081"/>
    <w:rsid w:val="00F87074"/>
    <w:rsid w:val="00F87156"/>
    <w:rsid w:val="00F915E3"/>
    <w:rsid w:val="00F946A5"/>
    <w:rsid w:val="00F94746"/>
    <w:rsid w:val="00F9592A"/>
    <w:rsid w:val="00FA462B"/>
    <w:rsid w:val="00FA50A0"/>
    <w:rsid w:val="00FA52CD"/>
    <w:rsid w:val="00FA5FBD"/>
    <w:rsid w:val="00FA66F1"/>
    <w:rsid w:val="00FB1C67"/>
    <w:rsid w:val="00FB4151"/>
    <w:rsid w:val="00FC145D"/>
    <w:rsid w:val="00FC4525"/>
    <w:rsid w:val="00FC472A"/>
    <w:rsid w:val="00FC5CB5"/>
    <w:rsid w:val="00FC6613"/>
    <w:rsid w:val="00FC6FA6"/>
    <w:rsid w:val="00FD4B3E"/>
    <w:rsid w:val="00FD4DA2"/>
    <w:rsid w:val="00FD74FC"/>
    <w:rsid w:val="00FE2B8E"/>
    <w:rsid w:val="00FE5453"/>
    <w:rsid w:val="00FE684D"/>
    <w:rsid w:val="00FF016E"/>
    <w:rsid w:val="00FF2516"/>
    <w:rsid w:val="00FF3AB2"/>
    <w:rsid w:val="00FF5271"/>
    <w:rsid w:val="00FF60AF"/>
    <w:rsid w:val="00FF70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DE6"/>
    <w:pPr>
      <w:spacing w:after="0" w:line="240" w:lineRule="auto"/>
    </w:pPr>
    <w:rPr>
      <w:rFonts w:ascii="Times" w:eastAsia="Times New Roman" w:hAnsi="Times" w:cs="Times New Roman"/>
      <w:szCs w:val="20"/>
    </w:rPr>
  </w:style>
  <w:style w:type="paragraph" w:styleId="Heading1">
    <w:name w:val="heading 1"/>
    <w:basedOn w:val="Normal"/>
    <w:next w:val="Normal"/>
    <w:link w:val="Heading1Char"/>
    <w:uiPriority w:val="9"/>
    <w:unhideWhenUsed/>
    <w:rsid w:val="00F20DE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E450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6D2D"/>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B26D2D"/>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059"/>
    <w:pPr>
      <w:ind w:left="720"/>
      <w:contextualSpacing/>
    </w:pPr>
  </w:style>
  <w:style w:type="table" w:styleId="TableGrid">
    <w:name w:val="Table Grid"/>
    <w:basedOn w:val="TableNormal"/>
    <w:uiPriority w:val="59"/>
    <w:rsid w:val="00F20DE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A76FB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76FB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F20DE6"/>
    <w:rPr>
      <w:sz w:val="16"/>
      <w:szCs w:val="16"/>
    </w:rPr>
  </w:style>
  <w:style w:type="paragraph" w:styleId="CommentText">
    <w:name w:val="annotation text"/>
    <w:basedOn w:val="Normal"/>
    <w:link w:val="CommentTextChar"/>
    <w:uiPriority w:val="99"/>
    <w:rsid w:val="00F20DE6"/>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A76FB8"/>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20DE6"/>
    <w:rPr>
      <w:rFonts w:ascii="Tahoma" w:hAnsi="Tahoma" w:cs="Tahoma"/>
      <w:sz w:val="16"/>
      <w:szCs w:val="16"/>
    </w:rPr>
  </w:style>
  <w:style w:type="character" w:customStyle="1" w:styleId="BalloonTextChar">
    <w:name w:val="Balloon Text Char"/>
    <w:basedOn w:val="DefaultParagraphFont"/>
    <w:link w:val="BalloonText"/>
    <w:uiPriority w:val="99"/>
    <w:semiHidden/>
    <w:rsid w:val="00F20DE6"/>
    <w:rPr>
      <w:rFonts w:ascii="Tahoma" w:eastAsia="Times New Roman" w:hAnsi="Tahoma" w:cs="Tahoma"/>
      <w:sz w:val="16"/>
      <w:szCs w:val="16"/>
    </w:rPr>
  </w:style>
  <w:style w:type="table" w:customStyle="1" w:styleId="TableGrid3">
    <w:name w:val="Table Grid3"/>
    <w:basedOn w:val="TableNormal"/>
    <w:next w:val="TableGrid"/>
    <w:uiPriority w:val="59"/>
    <w:rsid w:val="0045154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F20DE6"/>
    <w:pPr>
      <w:spacing w:before="100" w:beforeAutospacing="1" w:after="100" w:afterAutospacing="1"/>
    </w:pPr>
    <w:rPr>
      <w:rFonts w:ascii="Times New Roman" w:hAnsi="Times New Roman"/>
      <w:szCs w:val="24"/>
    </w:rPr>
  </w:style>
  <w:style w:type="paragraph" w:styleId="FootnoteText">
    <w:name w:val="footnote text"/>
    <w:basedOn w:val="Normal"/>
    <w:link w:val="FootnoteTextChar"/>
    <w:uiPriority w:val="99"/>
    <w:unhideWhenUsed/>
    <w:rsid w:val="005E129F"/>
    <w:rPr>
      <w:sz w:val="20"/>
    </w:rPr>
  </w:style>
  <w:style w:type="character" w:customStyle="1" w:styleId="FootnoteTextChar">
    <w:name w:val="Footnote Text Char"/>
    <w:basedOn w:val="DefaultParagraphFont"/>
    <w:link w:val="FootnoteText"/>
    <w:uiPriority w:val="99"/>
    <w:rsid w:val="005E129F"/>
    <w:rPr>
      <w:rFonts w:ascii="Times" w:eastAsia="Times New Roman" w:hAnsi="Times" w:cs="Times New Roman"/>
      <w:sz w:val="20"/>
      <w:szCs w:val="20"/>
    </w:rPr>
  </w:style>
  <w:style w:type="character" w:styleId="FootnoteReference">
    <w:name w:val="footnote reference"/>
    <w:basedOn w:val="DefaultParagraphFont"/>
    <w:uiPriority w:val="99"/>
    <w:semiHidden/>
    <w:unhideWhenUsed/>
    <w:rsid w:val="005E129F"/>
    <w:rPr>
      <w:vertAlign w:val="superscript"/>
    </w:rPr>
  </w:style>
  <w:style w:type="character" w:customStyle="1" w:styleId="element-citation">
    <w:name w:val="element-citation"/>
    <w:basedOn w:val="DefaultParagraphFont"/>
    <w:rsid w:val="005E129F"/>
  </w:style>
  <w:style w:type="character" w:customStyle="1" w:styleId="ref-journal">
    <w:name w:val="ref-journal"/>
    <w:basedOn w:val="DefaultParagraphFont"/>
    <w:rsid w:val="005E129F"/>
  </w:style>
  <w:style w:type="character" w:customStyle="1" w:styleId="ref-vol">
    <w:name w:val="ref-vol"/>
    <w:basedOn w:val="DefaultParagraphFont"/>
    <w:rsid w:val="005E129F"/>
  </w:style>
  <w:style w:type="paragraph" w:styleId="CommentSubject">
    <w:name w:val="annotation subject"/>
    <w:basedOn w:val="CommentText"/>
    <w:next w:val="CommentText"/>
    <w:link w:val="CommentSubjectChar"/>
    <w:semiHidden/>
    <w:rsid w:val="00F20DE6"/>
    <w:rPr>
      <w:b/>
      <w:bCs/>
    </w:rPr>
  </w:style>
  <w:style w:type="character" w:customStyle="1" w:styleId="CommentSubjectChar">
    <w:name w:val="Comment Subject Char"/>
    <w:basedOn w:val="CommentTextChar"/>
    <w:link w:val="CommentSubject"/>
    <w:semiHidden/>
    <w:rsid w:val="0022460E"/>
    <w:rPr>
      <w:rFonts w:ascii="Calibri" w:eastAsia="Calibri" w:hAnsi="Calibri" w:cs="Times New Roman"/>
      <w:b/>
      <w:bCs/>
      <w:sz w:val="20"/>
      <w:szCs w:val="20"/>
    </w:rPr>
  </w:style>
  <w:style w:type="paragraph" w:customStyle="1" w:styleId="Level2Heading">
    <w:name w:val="Level2Heading"/>
    <w:qFormat/>
    <w:rsid w:val="00F20DE6"/>
    <w:pPr>
      <w:keepNext/>
      <w:spacing w:before="240" w:after="60" w:line="240" w:lineRule="auto"/>
      <w:outlineLvl w:val="2"/>
    </w:pPr>
    <w:rPr>
      <w:rFonts w:eastAsia="Times New Roman" w:cs="Times New Roman"/>
      <w:b/>
      <w:bCs/>
      <w:sz w:val="32"/>
      <w:szCs w:val="24"/>
    </w:rPr>
  </w:style>
  <w:style w:type="paragraph" w:customStyle="1" w:styleId="Level1Heading">
    <w:name w:val="Level1Heading"/>
    <w:link w:val="Level1HeadingChar"/>
    <w:qFormat/>
    <w:rsid w:val="00F20DE6"/>
    <w:pPr>
      <w:keepNext/>
      <w:spacing w:before="240" w:after="60" w:line="240" w:lineRule="auto"/>
      <w:outlineLvl w:val="1"/>
    </w:pPr>
    <w:rPr>
      <w:rFonts w:ascii="Arial" w:eastAsia="Times New Roman" w:hAnsi="Arial" w:cs="Times New Roman"/>
      <w:b/>
      <w:bCs/>
      <w:sz w:val="32"/>
      <w:szCs w:val="24"/>
    </w:rPr>
  </w:style>
  <w:style w:type="paragraph" w:customStyle="1" w:styleId="ParagraphIndent">
    <w:name w:val="ParagraphIndent"/>
    <w:qFormat/>
    <w:rsid w:val="00F20DE6"/>
    <w:pPr>
      <w:spacing w:after="0" w:line="240" w:lineRule="auto"/>
      <w:ind w:firstLine="360"/>
    </w:pPr>
    <w:rPr>
      <w:rFonts w:eastAsia="Calibri" w:cs="Times New Roman"/>
      <w:color w:val="000000"/>
      <w:szCs w:val="24"/>
    </w:rPr>
  </w:style>
  <w:style w:type="paragraph" w:customStyle="1" w:styleId="Level3Heading">
    <w:name w:val="Level3Heading"/>
    <w:qFormat/>
    <w:rsid w:val="00F20DE6"/>
    <w:pPr>
      <w:keepNext/>
      <w:spacing w:before="240" w:after="0" w:line="240" w:lineRule="auto"/>
      <w:outlineLvl w:val="3"/>
    </w:pPr>
    <w:rPr>
      <w:rFonts w:ascii="Arial" w:eastAsia="Times New Roman" w:hAnsi="Arial" w:cs="Times New Roman"/>
      <w:b/>
      <w:bCs/>
      <w:sz w:val="28"/>
      <w:szCs w:val="24"/>
    </w:rPr>
  </w:style>
  <w:style w:type="paragraph" w:customStyle="1" w:styleId="Level4Heading">
    <w:name w:val="Level4Heading"/>
    <w:qFormat/>
    <w:rsid w:val="00F20DE6"/>
    <w:pPr>
      <w:keepNext/>
      <w:spacing w:before="240" w:after="0" w:line="240" w:lineRule="auto"/>
      <w:outlineLvl w:val="4"/>
    </w:pPr>
    <w:rPr>
      <w:rFonts w:eastAsia="Times New Roman" w:cs="Times New Roman"/>
      <w:b/>
      <w:bCs/>
      <w:sz w:val="28"/>
      <w:szCs w:val="24"/>
    </w:rPr>
  </w:style>
  <w:style w:type="paragraph" w:customStyle="1" w:styleId="ChapterHeading">
    <w:name w:val="ChapterHeading"/>
    <w:qFormat/>
    <w:rsid w:val="00F20DE6"/>
    <w:pPr>
      <w:keepNext/>
      <w:spacing w:after="60" w:line="240" w:lineRule="auto"/>
      <w:jc w:val="center"/>
      <w:outlineLvl w:val="0"/>
    </w:pPr>
    <w:rPr>
      <w:rFonts w:ascii="Arial" w:eastAsia="Times New Roman" w:hAnsi="Arial" w:cs="Times New Roman"/>
      <w:b/>
      <w:bCs/>
      <w:sz w:val="36"/>
      <w:szCs w:val="24"/>
    </w:rPr>
  </w:style>
  <w:style w:type="character" w:customStyle="1" w:styleId="Heading2Char">
    <w:name w:val="Heading 2 Char"/>
    <w:basedOn w:val="DefaultParagraphFont"/>
    <w:link w:val="Heading2"/>
    <w:uiPriority w:val="9"/>
    <w:rsid w:val="00E4501E"/>
    <w:rPr>
      <w:rFonts w:asciiTheme="majorHAnsi" w:eastAsiaTheme="majorEastAsia" w:hAnsiTheme="majorHAnsi" w:cstheme="majorBidi"/>
      <w:b/>
      <w:bCs/>
      <w:color w:val="4F81BD" w:themeColor="accent1"/>
      <w:sz w:val="26"/>
      <w:szCs w:val="26"/>
    </w:rPr>
  </w:style>
  <w:style w:type="paragraph" w:customStyle="1" w:styleId="text">
    <w:name w:val="text"/>
    <w:basedOn w:val="Normal"/>
    <w:uiPriority w:val="99"/>
    <w:rsid w:val="00255AE9"/>
    <w:pPr>
      <w:spacing w:before="120"/>
      <w:ind w:firstLine="720"/>
    </w:pPr>
    <w:rPr>
      <w:rFonts w:ascii="Arial" w:hAnsi="Arial"/>
      <w:szCs w:val="24"/>
    </w:rPr>
  </w:style>
  <w:style w:type="paragraph" w:customStyle="1" w:styleId="HeadingI">
    <w:name w:val="Heading I"/>
    <w:basedOn w:val="Normal"/>
    <w:uiPriority w:val="99"/>
    <w:rsid w:val="00255AE9"/>
    <w:pPr>
      <w:keepNext/>
      <w:keepLines/>
      <w:widowControl w:val="0"/>
      <w:tabs>
        <w:tab w:val="left" w:pos="450"/>
      </w:tabs>
      <w:spacing w:before="240"/>
      <w:ind w:left="450" w:hanging="450"/>
    </w:pPr>
    <w:rPr>
      <w:rFonts w:ascii="Arial" w:hAnsi="Arial"/>
      <w:b/>
      <w:sz w:val="28"/>
      <w:szCs w:val="28"/>
    </w:rPr>
  </w:style>
  <w:style w:type="paragraph" w:customStyle="1" w:styleId="HeadingA">
    <w:name w:val="Heading A"/>
    <w:basedOn w:val="Normal"/>
    <w:uiPriority w:val="99"/>
    <w:rsid w:val="00255AE9"/>
    <w:pPr>
      <w:keepNext/>
      <w:tabs>
        <w:tab w:val="left" w:pos="1080"/>
      </w:tabs>
      <w:spacing w:before="240"/>
      <w:ind w:left="1080" w:hanging="360"/>
    </w:pPr>
    <w:rPr>
      <w:rFonts w:ascii="Arial (W1)" w:hAnsi="Arial (W1)"/>
      <w:b/>
      <w:szCs w:val="24"/>
    </w:rPr>
  </w:style>
  <w:style w:type="character" w:customStyle="1" w:styleId="Level1HeadingChar">
    <w:name w:val="Level1Heading Char"/>
    <w:link w:val="Level1Heading"/>
    <w:rsid w:val="00255AE9"/>
    <w:rPr>
      <w:rFonts w:ascii="Arial" w:eastAsia="Times New Roman" w:hAnsi="Arial" w:cs="Times New Roman"/>
      <w:b/>
      <w:bCs/>
      <w:sz w:val="32"/>
      <w:szCs w:val="24"/>
    </w:rPr>
  </w:style>
  <w:style w:type="table" w:customStyle="1" w:styleId="TableGrid4">
    <w:name w:val="Table Grid4"/>
    <w:basedOn w:val="TableNormal"/>
    <w:next w:val="TableGrid"/>
    <w:rsid w:val="00CD493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20DE6"/>
    <w:rPr>
      <w:rFonts w:ascii="Cambria" w:eastAsia="Times New Roman" w:hAnsi="Cambria" w:cs="Times New Roman"/>
      <w:b/>
      <w:bCs/>
      <w:kern w:val="32"/>
      <w:sz w:val="32"/>
      <w:szCs w:val="32"/>
    </w:rPr>
  </w:style>
  <w:style w:type="paragraph" w:customStyle="1" w:styleId="ParagraphNoIndent">
    <w:name w:val="ParagraphNoIndent"/>
    <w:link w:val="ParagraphNoIndentChar"/>
    <w:qFormat/>
    <w:rsid w:val="00F20DE6"/>
    <w:pPr>
      <w:spacing w:after="0" w:line="240" w:lineRule="auto"/>
    </w:pPr>
    <w:rPr>
      <w:rFonts w:eastAsia="Times New Roman" w:cs="Times New Roman"/>
      <w:bCs/>
      <w:szCs w:val="24"/>
    </w:rPr>
  </w:style>
  <w:style w:type="paragraph" w:customStyle="1" w:styleId="ReportType">
    <w:name w:val="ReportType"/>
    <w:qFormat/>
    <w:rsid w:val="00F20DE6"/>
    <w:pPr>
      <w:spacing w:after="0" w:line="240" w:lineRule="auto"/>
    </w:pPr>
    <w:rPr>
      <w:rFonts w:eastAsia="Times New Roman" w:cs="Times New Roman"/>
      <w:b/>
      <w:bCs/>
      <w:i/>
      <w:sz w:val="36"/>
      <w:szCs w:val="36"/>
    </w:rPr>
  </w:style>
  <w:style w:type="paragraph" w:customStyle="1" w:styleId="NumberLine">
    <w:name w:val="NumberLine"/>
    <w:qFormat/>
    <w:rsid w:val="00F20DE6"/>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F20DE6"/>
    <w:pPr>
      <w:spacing w:after="0" w:line="240" w:lineRule="auto"/>
    </w:pPr>
    <w:rPr>
      <w:rFonts w:ascii="Arial" w:eastAsia="Times New Roman" w:hAnsi="Arial" w:cs="Times New Roman"/>
      <w:b/>
      <w:bCs/>
      <w:sz w:val="36"/>
      <w:szCs w:val="36"/>
    </w:rPr>
  </w:style>
  <w:style w:type="paragraph" w:customStyle="1" w:styleId="PageNumber">
    <w:name w:val="PageNumber"/>
    <w:qFormat/>
    <w:rsid w:val="00F20DE6"/>
    <w:pPr>
      <w:spacing w:after="0" w:line="240" w:lineRule="auto"/>
      <w:jc w:val="center"/>
    </w:pPr>
    <w:rPr>
      <w:rFonts w:eastAsia="Calibri" w:cs="Times New Roman"/>
      <w:szCs w:val="24"/>
    </w:rPr>
  </w:style>
  <w:style w:type="paragraph" w:customStyle="1" w:styleId="FrontMatterHead">
    <w:name w:val="FrontMatterHead"/>
    <w:qFormat/>
    <w:rsid w:val="00F20DE6"/>
    <w:pPr>
      <w:keepNext/>
      <w:spacing w:before="240" w:after="60" w:line="240" w:lineRule="auto"/>
    </w:pPr>
    <w:rPr>
      <w:rFonts w:ascii="Arial" w:eastAsia="Calibri" w:hAnsi="Arial" w:cs="Arial"/>
      <w:b/>
      <w:sz w:val="32"/>
      <w:szCs w:val="32"/>
    </w:rPr>
  </w:style>
  <w:style w:type="table" w:customStyle="1" w:styleId="AHRQ1">
    <w:name w:val="AHRQ1"/>
    <w:basedOn w:val="TableGrid"/>
    <w:rsid w:val="00F20DE6"/>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TOC1">
    <w:name w:val="toc 1"/>
    <w:basedOn w:val="Normal"/>
    <w:next w:val="Normal"/>
    <w:autoRedefine/>
    <w:uiPriority w:val="39"/>
    <w:rsid w:val="00F20DE6"/>
    <w:rPr>
      <w:rFonts w:ascii="Times New Roman" w:hAnsi="Times New Roman"/>
      <w:szCs w:val="24"/>
      <w:lang w:val="en-CA"/>
    </w:rPr>
  </w:style>
  <w:style w:type="paragraph" w:styleId="TOC2">
    <w:name w:val="toc 2"/>
    <w:basedOn w:val="Normal"/>
    <w:next w:val="Normal"/>
    <w:autoRedefine/>
    <w:uiPriority w:val="39"/>
    <w:rsid w:val="0049586A"/>
    <w:pPr>
      <w:tabs>
        <w:tab w:val="right" w:leader="dot" w:pos="9350"/>
      </w:tabs>
      <w:ind w:left="245"/>
    </w:pPr>
    <w:rPr>
      <w:rFonts w:ascii="Times New Roman" w:hAnsi="Times New Roman"/>
      <w:szCs w:val="24"/>
      <w:lang w:val="en-CA"/>
    </w:rPr>
  </w:style>
  <w:style w:type="paragraph" w:customStyle="1" w:styleId="KeyQuestion">
    <w:name w:val="KeyQuestion"/>
    <w:rsid w:val="00F20DE6"/>
    <w:pPr>
      <w:keepLines/>
      <w:spacing w:before="240" w:after="60" w:line="240" w:lineRule="auto"/>
    </w:pPr>
    <w:rPr>
      <w:rFonts w:ascii="Arial" w:eastAsia="Times New Roman" w:hAnsi="Arial" w:cs="Arial"/>
      <w:iCs/>
      <w:sz w:val="28"/>
      <w:szCs w:val="28"/>
    </w:rPr>
  </w:style>
  <w:style w:type="paragraph" w:customStyle="1" w:styleId="TableTitle">
    <w:name w:val="TableTitle"/>
    <w:qFormat/>
    <w:rsid w:val="00F20DE6"/>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F20DE6"/>
    <w:pPr>
      <w:spacing w:after="240" w:line="240" w:lineRule="auto"/>
    </w:pPr>
    <w:rPr>
      <w:rFonts w:eastAsia="Times New Roman" w:cs="Times New Roman"/>
      <w:bCs/>
      <w:sz w:val="18"/>
      <w:szCs w:val="24"/>
    </w:rPr>
  </w:style>
  <w:style w:type="paragraph" w:customStyle="1" w:styleId="Reference">
    <w:name w:val="Reference"/>
    <w:qFormat/>
    <w:rsid w:val="00F20DE6"/>
    <w:pPr>
      <w:keepLines/>
      <w:spacing w:before="120" w:after="120" w:line="240" w:lineRule="auto"/>
      <w:ind w:left="720" w:hanging="720"/>
    </w:pPr>
    <w:rPr>
      <w:rFonts w:eastAsia="Times New Roman" w:cs="Times New Roman"/>
      <w:bCs/>
      <w:sz w:val="20"/>
      <w:szCs w:val="24"/>
    </w:rPr>
  </w:style>
  <w:style w:type="paragraph" w:styleId="Header">
    <w:name w:val="header"/>
    <w:basedOn w:val="Normal"/>
    <w:link w:val="HeaderChar"/>
    <w:uiPriority w:val="99"/>
    <w:unhideWhenUsed/>
    <w:rsid w:val="00F20DE6"/>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F20DE6"/>
    <w:rPr>
      <w:rFonts w:ascii="Calibri" w:eastAsia="Calibri" w:hAnsi="Calibri" w:cs="Times New Roman"/>
      <w:sz w:val="22"/>
    </w:rPr>
  </w:style>
  <w:style w:type="paragraph" w:customStyle="1" w:styleId="Level5Heading">
    <w:name w:val="Level5Heading"/>
    <w:qFormat/>
    <w:rsid w:val="00F20DE6"/>
    <w:pPr>
      <w:keepNext/>
      <w:spacing w:before="240" w:after="0" w:line="240" w:lineRule="auto"/>
      <w:outlineLvl w:val="5"/>
    </w:pPr>
    <w:rPr>
      <w:rFonts w:ascii="Arial" w:eastAsia="Times New Roman" w:hAnsi="Arial" w:cs="Times New Roman"/>
      <w:b/>
      <w:bCs/>
      <w:szCs w:val="24"/>
    </w:rPr>
  </w:style>
  <w:style w:type="paragraph" w:customStyle="1" w:styleId="PreparedForText">
    <w:name w:val="PreparedForText"/>
    <w:qFormat/>
    <w:rsid w:val="00F20DE6"/>
    <w:pPr>
      <w:spacing w:after="0" w:line="240" w:lineRule="auto"/>
    </w:pPr>
    <w:rPr>
      <w:rFonts w:eastAsia="Times New Roman" w:cs="Times New Roman"/>
      <w:bCs/>
      <w:szCs w:val="24"/>
    </w:rPr>
  </w:style>
  <w:style w:type="paragraph" w:customStyle="1" w:styleId="ParagraphNoIndentBold">
    <w:name w:val="ParagraphNoIndentBold"/>
    <w:qFormat/>
    <w:rsid w:val="00F20DE6"/>
    <w:pPr>
      <w:spacing w:after="0" w:line="240" w:lineRule="auto"/>
    </w:pPr>
    <w:rPr>
      <w:rFonts w:eastAsia="Times New Roman" w:cs="Times New Roman"/>
      <w:b/>
      <w:bCs/>
      <w:szCs w:val="24"/>
    </w:rPr>
  </w:style>
  <w:style w:type="paragraph" w:customStyle="1" w:styleId="ContractNumber">
    <w:name w:val="ContractNumber"/>
    <w:next w:val="ParagraphNoIndent"/>
    <w:qFormat/>
    <w:rsid w:val="00F20DE6"/>
    <w:pPr>
      <w:spacing w:after="0" w:line="240" w:lineRule="auto"/>
    </w:pPr>
    <w:rPr>
      <w:rFonts w:eastAsia="Times New Roman" w:cs="Times New Roman"/>
      <w:b/>
      <w:bCs/>
      <w:szCs w:val="24"/>
    </w:rPr>
  </w:style>
  <w:style w:type="paragraph" w:customStyle="1" w:styleId="PreparedByText">
    <w:name w:val="PreparedByText"/>
    <w:qFormat/>
    <w:rsid w:val="00F20DE6"/>
    <w:pPr>
      <w:spacing w:after="0" w:line="240" w:lineRule="auto"/>
    </w:pPr>
    <w:rPr>
      <w:rFonts w:eastAsia="Times New Roman" w:cs="Times New Roman"/>
      <w:bCs/>
      <w:szCs w:val="24"/>
    </w:rPr>
  </w:style>
  <w:style w:type="paragraph" w:customStyle="1" w:styleId="Investigators">
    <w:name w:val="Investigators"/>
    <w:qFormat/>
    <w:rsid w:val="00F20DE6"/>
    <w:pPr>
      <w:spacing w:after="0" w:line="240" w:lineRule="auto"/>
    </w:pPr>
    <w:rPr>
      <w:rFonts w:eastAsia="Times New Roman" w:cs="Times New Roman"/>
      <w:bCs/>
      <w:szCs w:val="24"/>
    </w:rPr>
  </w:style>
  <w:style w:type="paragraph" w:customStyle="1" w:styleId="PublicationNumberDate">
    <w:name w:val="PublicationNumberDate"/>
    <w:qFormat/>
    <w:rsid w:val="00F20DE6"/>
    <w:pPr>
      <w:spacing w:after="0" w:line="240" w:lineRule="auto"/>
    </w:pPr>
    <w:rPr>
      <w:rFonts w:eastAsia="Times New Roman" w:cs="Times New Roman"/>
      <w:b/>
      <w:bCs/>
      <w:szCs w:val="24"/>
    </w:rPr>
  </w:style>
  <w:style w:type="paragraph" w:customStyle="1" w:styleId="SuggestedCitation">
    <w:name w:val="SuggestedCitation"/>
    <w:qFormat/>
    <w:rsid w:val="00F20DE6"/>
    <w:pPr>
      <w:spacing w:after="0" w:line="240" w:lineRule="auto"/>
    </w:pPr>
    <w:rPr>
      <w:rFonts w:eastAsia="Times New Roman" w:cs="Times New Roman"/>
      <w:bCs/>
      <w:szCs w:val="24"/>
    </w:rPr>
  </w:style>
  <w:style w:type="paragraph" w:customStyle="1" w:styleId="Contents">
    <w:name w:val="Contents"/>
    <w:qFormat/>
    <w:rsid w:val="00F20DE6"/>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F20DE6"/>
    <w:pPr>
      <w:keepNext/>
      <w:spacing w:before="240" w:after="0" w:line="240" w:lineRule="auto"/>
    </w:pPr>
    <w:rPr>
      <w:rFonts w:eastAsia="Times New Roman" w:cs="Times New Roman"/>
      <w:b/>
      <w:bCs/>
      <w:szCs w:val="28"/>
    </w:rPr>
  </w:style>
  <w:style w:type="paragraph" w:customStyle="1" w:styleId="TableColumnHead">
    <w:name w:val="TableColumnHead"/>
    <w:qFormat/>
    <w:rsid w:val="00F20DE6"/>
    <w:pPr>
      <w:spacing w:after="0" w:line="240" w:lineRule="auto"/>
      <w:jc w:val="center"/>
    </w:pPr>
    <w:rPr>
      <w:rFonts w:ascii="Arial" w:eastAsia="Calibri" w:hAnsi="Arial" w:cs="Arial"/>
      <w:b/>
      <w:bCs/>
      <w:sz w:val="18"/>
      <w:szCs w:val="18"/>
    </w:rPr>
  </w:style>
  <w:style w:type="paragraph" w:customStyle="1" w:styleId="TableSubhead">
    <w:name w:val="TableSubhead"/>
    <w:qFormat/>
    <w:rsid w:val="00F20DE6"/>
    <w:pPr>
      <w:spacing w:after="0" w:line="240" w:lineRule="auto"/>
    </w:pPr>
    <w:rPr>
      <w:rFonts w:ascii="Arial" w:eastAsia="Calibri" w:hAnsi="Arial" w:cs="Arial"/>
      <w:b/>
      <w:i/>
      <w:sz w:val="18"/>
      <w:szCs w:val="18"/>
    </w:rPr>
  </w:style>
  <w:style w:type="paragraph" w:customStyle="1" w:styleId="TableText">
    <w:name w:val="TableText"/>
    <w:link w:val="TableTextChar"/>
    <w:qFormat/>
    <w:rsid w:val="00F20DE6"/>
    <w:pPr>
      <w:spacing w:after="0" w:line="240" w:lineRule="auto"/>
    </w:pPr>
    <w:rPr>
      <w:rFonts w:ascii="Arial" w:eastAsia="Calibri" w:hAnsi="Arial" w:cs="Arial"/>
      <w:sz w:val="18"/>
      <w:szCs w:val="18"/>
    </w:rPr>
  </w:style>
  <w:style w:type="paragraph" w:styleId="Footer">
    <w:name w:val="footer"/>
    <w:basedOn w:val="Normal"/>
    <w:link w:val="FooterChar"/>
    <w:uiPriority w:val="99"/>
    <w:unhideWhenUsed/>
    <w:rsid w:val="00F20DE6"/>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F20DE6"/>
    <w:rPr>
      <w:rFonts w:ascii="Calibri" w:eastAsia="Calibri" w:hAnsi="Calibri" w:cs="Times New Roman"/>
      <w:sz w:val="22"/>
    </w:rPr>
  </w:style>
  <w:style w:type="paragraph" w:customStyle="1" w:styleId="Level6Heading">
    <w:name w:val="Level6Heading"/>
    <w:qFormat/>
    <w:rsid w:val="00F20DE6"/>
    <w:pPr>
      <w:keepNext/>
      <w:spacing w:before="240" w:after="0" w:line="240" w:lineRule="auto"/>
      <w:outlineLvl w:val="6"/>
    </w:pPr>
    <w:rPr>
      <w:rFonts w:eastAsia="Times New Roman" w:cs="Times New Roman"/>
      <w:b/>
      <w:bCs/>
      <w:szCs w:val="24"/>
    </w:rPr>
  </w:style>
  <w:style w:type="paragraph" w:customStyle="1" w:styleId="Level7Heading">
    <w:name w:val="Level7Heading"/>
    <w:qFormat/>
    <w:rsid w:val="00F20DE6"/>
    <w:pPr>
      <w:keepNext/>
      <w:spacing w:after="0" w:line="240" w:lineRule="auto"/>
    </w:pPr>
    <w:rPr>
      <w:rFonts w:eastAsia="Calibri" w:cs="Times New Roman"/>
      <w:b/>
      <w:color w:val="000000"/>
      <w:szCs w:val="24"/>
    </w:rPr>
  </w:style>
  <w:style w:type="paragraph" w:customStyle="1" w:styleId="Level8Heading">
    <w:name w:val="Level8Heading"/>
    <w:qFormat/>
    <w:rsid w:val="00F20DE6"/>
    <w:pPr>
      <w:keepNext/>
      <w:spacing w:after="0" w:line="240" w:lineRule="auto"/>
    </w:pPr>
    <w:rPr>
      <w:rFonts w:eastAsia="Times New Roman" w:cs="Times New Roman"/>
      <w:bCs/>
      <w:i/>
      <w:szCs w:val="24"/>
    </w:rPr>
  </w:style>
  <w:style w:type="paragraph" w:customStyle="1" w:styleId="Bullet1">
    <w:name w:val="Bullet1"/>
    <w:qFormat/>
    <w:rsid w:val="00F20DE6"/>
    <w:pPr>
      <w:numPr>
        <w:numId w:val="1"/>
      </w:numPr>
      <w:spacing w:after="0" w:line="240" w:lineRule="auto"/>
    </w:pPr>
    <w:rPr>
      <w:rFonts w:eastAsia="Times New Roman" w:cs="Times New Roman"/>
      <w:bCs/>
      <w:szCs w:val="24"/>
    </w:rPr>
  </w:style>
  <w:style w:type="paragraph" w:customStyle="1" w:styleId="Bullet20">
    <w:name w:val="Bullet2"/>
    <w:qFormat/>
    <w:rsid w:val="00F20DE6"/>
    <w:pPr>
      <w:numPr>
        <w:ilvl w:val="1"/>
        <w:numId w:val="1"/>
      </w:numPr>
      <w:spacing w:after="0" w:line="240" w:lineRule="auto"/>
      <w:ind w:left="1080"/>
    </w:pPr>
    <w:rPr>
      <w:rFonts w:eastAsia="Times New Roman" w:cs="Times New Roman"/>
      <w:bCs/>
      <w:szCs w:val="24"/>
    </w:rPr>
  </w:style>
  <w:style w:type="paragraph" w:customStyle="1" w:styleId="TableCenteredText">
    <w:name w:val="TableCenteredText"/>
    <w:qFormat/>
    <w:rsid w:val="00F20DE6"/>
    <w:pPr>
      <w:spacing w:after="0" w:line="240" w:lineRule="auto"/>
      <w:jc w:val="center"/>
    </w:pPr>
    <w:rPr>
      <w:rFonts w:ascii="Arial" w:eastAsia="Calibri" w:hAnsi="Arial" w:cs="Arial"/>
      <w:sz w:val="18"/>
      <w:szCs w:val="18"/>
    </w:rPr>
  </w:style>
  <w:style w:type="paragraph" w:customStyle="1" w:styleId="TableLeftText">
    <w:name w:val="TableLeftText"/>
    <w:qFormat/>
    <w:rsid w:val="00F20DE6"/>
    <w:pPr>
      <w:spacing w:after="0" w:line="240" w:lineRule="auto"/>
    </w:pPr>
    <w:rPr>
      <w:rFonts w:ascii="Arial" w:eastAsia="Calibri" w:hAnsi="Arial" w:cs="Arial"/>
      <w:sz w:val="18"/>
      <w:szCs w:val="18"/>
    </w:rPr>
  </w:style>
  <w:style w:type="paragraph" w:customStyle="1" w:styleId="TableBoldText">
    <w:name w:val="TableBoldText"/>
    <w:qFormat/>
    <w:rsid w:val="00F20DE6"/>
    <w:pPr>
      <w:spacing w:after="0" w:line="240" w:lineRule="auto"/>
    </w:pPr>
    <w:rPr>
      <w:rFonts w:ascii="Arial" w:eastAsia="Calibri" w:hAnsi="Arial" w:cs="Arial"/>
      <w:b/>
      <w:sz w:val="18"/>
      <w:szCs w:val="18"/>
    </w:rPr>
  </w:style>
  <w:style w:type="paragraph" w:customStyle="1" w:styleId="Studies1">
    <w:name w:val="Studies1"/>
    <w:qFormat/>
    <w:rsid w:val="00F20DE6"/>
    <w:pPr>
      <w:keepLines/>
      <w:spacing w:before="120" w:after="120" w:line="240" w:lineRule="auto"/>
    </w:pPr>
    <w:rPr>
      <w:rFonts w:eastAsia="Calibri" w:cs="Arial"/>
      <w:color w:val="000000"/>
      <w:szCs w:val="32"/>
    </w:rPr>
  </w:style>
  <w:style w:type="paragraph" w:customStyle="1" w:styleId="Studies2">
    <w:name w:val="Studies2"/>
    <w:qFormat/>
    <w:rsid w:val="00F20DE6"/>
    <w:pPr>
      <w:keepLines/>
      <w:numPr>
        <w:numId w:val="2"/>
      </w:numPr>
      <w:spacing w:before="120" w:after="120" w:line="240" w:lineRule="auto"/>
      <w:ind w:hanging="720"/>
    </w:pPr>
    <w:rPr>
      <w:rFonts w:eastAsia="Times" w:cs="Times New Roman"/>
      <w:color w:val="000000"/>
      <w:szCs w:val="24"/>
    </w:rPr>
  </w:style>
  <w:style w:type="paragraph" w:customStyle="1" w:styleId="NumberedList">
    <w:name w:val="NumberedList"/>
    <w:basedOn w:val="Bullet1"/>
    <w:qFormat/>
    <w:rsid w:val="00F20DE6"/>
    <w:pPr>
      <w:numPr>
        <w:numId w:val="3"/>
      </w:numPr>
      <w:ind w:left="720"/>
    </w:pPr>
  </w:style>
  <w:style w:type="paragraph" w:customStyle="1" w:styleId="ReportSubtitle">
    <w:name w:val="ReportSubtitle"/>
    <w:qFormat/>
    <w:rsid w:val="00F20DE6"/>
    <w:pPr>
      <w:spacing w:after="0" w:line="240" w:lineRule="auto"/>
    </w:pPr>
    <w:rPr>
      <w:rFonts w:ascii="Arial" w:eastAsia="Times New Roman" w:hAnsi="Arial" w:cs="Times New Roman"/>
      <w:b/>
      <w:bCs/>
      <w:szCs w:val="24"/>
    </w:rPr>
  </w:style>
  <w:style w:type="paragraph" w:customStyle="1" w:styleId="FrontMatterSubhead">
    <w:name w:val="FrontMatterSubhead"/>
    <w:qFormat/>
    <w:rsid w:val="00F20DE6"/>
    <w:pPr>
      <w:keepNext/>
      <w:spacing w:before="120" w:after="0" w:line="240" w:lineRule="auto"/>
    </w:pPr>
    <w:rPr>
      <w:rFonts w:ascii="Arial" w:eastAsia="Calibri" w:hAnsi="Arial" w:cs="Arial"/>
      <w:b/>
      <w:szCs w:val="32"/>
    </w:rPr>
  </w:style>
  <w:style w:type="character" w:styleId="Hyperlink">
    <w:name w:val="Hyperlink"/>
    <w:basedOn w:val="DefaultParagraphFont"/>
    <w:uiPriority w:val="99"/>
    <w:rsid w:val="00F20DE6"/>
    <w:rPr>
      <w:color w:val="0000FF"/>
      <w:u w:val="single"/>
    </w:rPr>
  </w:style>
  <w:style w:type="paragraph" w:customStyle="1" w:styleId="BodyText">
    <w:name w:val="BodyText"/>
    <w:basedOn w:val="Normal"/>
    <w:link w:val="BodyTextChar"/>
    <w:rsid w:val="00F20DE6"/>
    <w:pPr>
      <w:spacing w:after="120"/>
    </w:pPr>
    <w:rPr>
      <w:rFonts w:ascii="Times New Roman" w:hAnsi="Times New Roman"/>
      <w:szCs w:val="24"/>
    </w:rPr>
  </w:style>
  <w:style w:type="character" w:customStyle="1" w:styleId="BodyTextChar">
    <w:name w:val="BodyText Char"/>
    <w:basedOn w:val="DefaultParagraphFont"/>
    <w:link w:val="BodyText"/>
    <w:rsid w:val="00F20DE6"/>
    <w:rPr>
      <w:rFonts w:eastAsia="Times New Roman" w:cs="Times New Roman"/>
      <w:szCs w:val="24"/>
    </w:rPr>
  </w:style>
  <w:style w:type="paragraph" w:customStyle="1" w:styleId="TitlePageReportNumber">
    <w:name w:val="Title Page Report Number"/>
    <w:basedOn w:val="Normal"/>
    <w:rsid w:val="00F20DE6"/>
    <w:rPr>
      <w:rFonts w:ascii="Arial" w:eastAsia="Times" w:hAnsi="Arial"/>
      <w:b/>
      <w:sz w:val="28"/>
    </w:rPr>
  </w:style>
  <w:style w:type="paragraph" w:customStyle="1" w:styleId="Default">
    <w:name w:val="Default"/>
    <w:rsid w:val="00F20DE6"/>
    <w:pPr>
      <w:autoSpaceDE w:val="0"/>
      <w:autoSpaceDN w:val="0"/>
      <w:adjustRightInd w:val="0"/>
      <w:spacing w:after="0" w:line="240" w:lineRule="auto"/>
    </w:pPr>
    <w:rPr>
      <w:rFonts w:eastAsia="Times New Roman" w:cs="Times New Roman"/>
      <w:color w:val="000000"/>
      <w:szCs w:val="24"/>
    </w:rPr>
  </w:style>
  <w:style w:type="paragraph" w:customStyle="1" w:styleId="TableTextBullet">
    <w:name w:val="TableTextBullet"/>
    <w:basedOn w:val="TableText"/>
    <w:qFormat/>
    <w:rsid w:val="001D01EE"/>
    <w:pPr>
      <w:numPr>
        <w:numId w:val="4"/>
      </w:numPr>
      <w:ind w:left="228" w:hanging="228"/>
    </w:pPr>
  </w:style>
  <w:style w:type="paragraph" w:customStyle="1" w:styleId="footnote">
    <w:name w:val="footnote"/>
    <w:basedOn w:val="FootnoteText"/>
    <w:qFormat/>
    <w:rsid w:val="00E45D5A"/>
    <w:pPr>
      <w:spacing w:after="120"/>
    </w:pPr>
  </w:style>
  <w:style w:type="paragraph" w:customStyle="1" w:styleId="TableBullet">
    <w:name w:val="TableBullet"/>
    <w:basedOn w:val="Normal"/>
    <w:qFormat/>
    <w:rsid w:val="00991B1D"/>
    <w:pPr>
      <w:numPr>
        <w:numId w:val="5"/>
      </w:numPr>
      <w:ind w:left="187" w:hanging="187"/>
    </w:pPr>
    <w:rPr>
      <w:rFonts w:ascii="Arial" w:eastAsiaTheme="minorHAnsi" w:hAnsi="Arial" w:cstheme="minorBidi"/>
      <w:sz w:val="18"/>
      <w:szCs w:val="18"/>
    </w:rPr>
  </w:style>
  <w:style w:type="paragraph" w:styleId="Caption">
    <w:name w:val="caption"/>
    <w:basedOn w:val="Normal"/>
    <w:next w:val="Normal"/>
    <w:uiPriority w:val="35"/>
    <w:unhideWhenUsed/>
    <w:qFormat/>
    <w:rsid w:val="0010537A"/>
    <w:pPr>
      <w:spacing w:after="200"/>
    </w:pPr>
    <w:rPr>
      <w:b/>
      <w:bCs/>
      <w:color w:val="4F81BD" w:themeColor="accent1"/>
      <w:sz w:val="18"/>
      <w:szCs w:val="18"/>
    </w:rPr>
  </w:style>
  <w:style w:type="paragraph" w:customStyle="1" w:styleId="FigureTitle">
    <w:name w:val="FigureTitle"/>
    <w:basedOn w:val="TableTitle"/>
    <w:qFormat/>
    <w:rsid w:val="0010537A"/>
  </w:style>
  <w:style w:type="paragraph" w:customStyle="1" w:styleId="BulletBlank">
    <w:name w:val="BulletBlank"/>
    <w:basedOn w:val="Bullet1"/>
    <w:qFormat/>
    <w:rsid w:val="0010537A"/>
    <w:pPr>
      <w:numPr>
        <w:numId w:val="0"/>
      </w:numPr>
      <w:ind w:left="720" w:hanging="360"/>
    </w:pPr>
  </w:style>
  <w:style w:type="paragraph" w:customStyle="1" w:styleId="BulletBlank2">
    <w:name w:val="BulletBlank2"/>
    <w:basedOn w:val="BulletBlank"/>
    <w:qFormat/>
    <w:rsid w:val="0010537A"/>
    <w:pPr>
      <w:ind w:left="1080"/>
    </w:pPr>
  </w:style>
  <w:style w:type="character" w:customStyle="1" w:styleId="Heading8Char">
    <w:name w:val="Heading 8 Char"/>
    <w:basedOn w:val="DefaultParagraphFont"/>
    <w:link w:val="Heading8"/>
    <w:uiPriority w:val="9"/>
    <w:semiHidden/>
    <w:rsid w:val="00B26D2D"/>
    <w:rPr>
      <w:rFonts w:asciiTheme="majorHAnsi" w:eastAsiaTheme="majorEastAsia" w:hAnsiTheme="majorHAnsi" w:cstheme="majorBidi"/>
      <w:color w:val="404040" w:themeColor="text1" w:themeTint="BF"/>
      <w:sz w:val="20"/>
      <w:szCs w:val="20"/>
    </w:rPr>
  </w:style>
  <w:style w:type="paragraph" w:styleId="TOC5">
    <w:name w:val="toc 5"/>
    <w:basedOn w:val="Normal"/>
    <w:next w:val="Normal"/>
    <w:autoRedefine/>
    <w:uiPriority w:val="39"/>
    <w:unhideWhenUsed/>
    <w:rsid w:val="00B26D2D"/>
    <w:pPr>
      <w:tabs>
        <w:tab w:val="right" w:leader="dot" w:pos="9350"/>
      </w:tabs>
      <w:spacing w:after="100"/>
    </w:pPr>
    <w:rPr>
      <w:noProof/>
    </w:rPr>
  </w:style>
  <w:style w:type="paragraph" w:customStyle="1" w:styleId="CitationHeading">
    <w:name w:val="Citation Heading"/>
    <w:basedOn w:val="Normal"/>
    <w:next w:val="Normal"/>
    <w:rsid w:val="00B26D2D"/>
    <w:rPr>
      <w:rFonts w:ascii="Times New Roman" w:hAnsi="Times New Roman"/>
      <w:b/>
    </w:rPr>
  </w:style>
  <w:style w:type="paragraph" w:customStyle="1" w:styleId="OtherFrontmatterHeadings">
    <w:name w:val="Other Frontmatter Headings"/>
    <w:basedOn w:val="Normal"/>
    <w:rsid w:val="00B26D2D"/>
    <w:rPr>
      <w:rFonts w:ascii="Helvetica" w:hAnsi="Helvetica"/>
      <w:b/>
      <w:color w:val="000000"/>
      <w:sz w:val="32"/>
      <w:szCs w:val="32"/>
    </w:rPr>
  </w:style>
  <w:style w:type="paragraph" w:customStyle="1" w:styleId="Covers">
    <w:name w:val="Covers"/>
    <w:basedOn w:val="Normal"/>
    <w:semiHidden/>
    <w:rsid w:val="00B26D2D"/>
    <w:pPr>
      <w:jc w:val="right"/>
    </w:pPr>
    <w:rPr>
      <w:rFonts w:ascii="Times New Roman" w:hAnsi="Times New Roman"/>
      <w:b/>
      <w:sz w:val="36"/>
      <w:szCs w:val="24"/>
    </w:rPr>
  </w:style>
  <w:style w:type="paragraph" w:customStyle="1" w:styleId="ReportTitle0">
    <w:name w:val="Report Title"/>
    <w:basedOn w:val="Normal"/>
    <w:uiPriority w:val="99"/>
    <w:rsid w:val="00B26D2D"/>
    <w:rPr>
      <w:rFonts w:ascii="Arial" w:hAnsi="Arial" w:cs="Arial"/>
      <w:b/>
      <w:sz w:val="36"/>
      <w:szCs w:val="36"/>
    </w:rPr>
  </w:style>
  <w:style w:type="character" w:styleId="PageNumber0">
    <w:name w:val="page number"/>
    <w:rsid w:val="00B26D2D"/>
    <w:rPr>
      <w:rFonts w:cs="Times New Roman"/>
    </w:rPr>
  </w:style>
  <w:style w:type="paragraph" w:styleId="Title">
    <w:name w:val="Title"/>
    <w:basedOn w:val="Normal"/>
    <w:link w:val="TitleChar"/>
    <w:qFormat/>
    <w:rsid w:val="00B26D2D"/>
    <w:pPr>
      <w:jc w:val="center"/>
      <w:outlineLvl w:val="0"/>
    </w:pPr>
    <w:rPr>
      <w:b/>
      <w:sz w:val="40"/>
    </w:rPr>
  </w:style>
  <w:style w:type="character" w:customStyle="1" w:styleId="TitleChar">
    <w:name w:val="Title Char"/>
    <w:basedOn w:val="DefaultParagraphFont"/>
    <w:link w:val="Title"/>
    <w:rsid w:val="00B26D2D"/>
    <w:rPr>
      <w:rFonts w:ascii="Times" w:eastAsia="Times New Roman" w:hAnsi="Times" w:cs="Times New Roman"/>
      <w:b/>
      <w:sz w:val="40"/>
      <w:szCs w:val="20"/>
    </w:rPr>
  </w:style>
  <w:style w:type="paragraph" w:customStyle="1" w:styleId="TitlePageHeader">
    <w:name w:val="Title Page Header"/>
    <w:basedOn w:val="Normal"/>
    <w:next w:val="Normal"/>
    <w:rsid w:val="00B26D2D"/>
    <w:rPr>
      <w:b/>
      <w:i/>
      <w:sz w:val="32"/>
    </w:rPr>
  </w:style>
  <w:style w:type="paragraph" w:styleId="BodyText0">
    <w:name w:val="Body Text"/>
    <w:basedOn w:val="Normal"/>
    <w:link w:val="BodyTextChar0"/>
    <w:uiPriority w:val="99"/>
    <w:semiHidden/>
    <w:unhideWhenUsed/>
    <w:rsid w:val="00B26D2D"/>
    <w:pPr>
      <w:spacing w:after="120"/>
    </w:pPr>
  </w:style>
  <w:style w:type="character" w:customStyle="1" w:styleId="BodyTextChar0">
    <w:name w:val="Body Text Char"/>
    <w:basedOn w:val="DefaultParagraphFont"/>
    <w:link w:val="BodyText0"/>
    <w:uiPriority w:val="99"/>
    <w:semiHidden/>
    <w:rsid w:val="00B26D2D"/>
    <w:rPr>
      <w:rFonts w:ascii="Times" w:eastAsia="Times New Roman" w:hAnsi="Times" w:cs="Times New Roman"/>
      <w:szCs w:val="20"/>
    </w:rPr>
  </w:style>
  <w:style w:type="paragraph" w:styleId="BodyTextFirstIndent">
    <w:name w:val="Body Text First Indent"/>
    <w:basedOn w:val="Normal"/>
    <w:link w:val="BodyTextFirstIndentChar"/>
    <w:rsid w:val="00B26D2D"/>
    <w:pPr>
      <w:ind w:firstLine="360"/>
    </w:pPr>
    <w:rPr>
      <w:rFonts w:ascii="Times New Roman" w:hAnsi="Times New Roman"/>
      <w:szCs w:val="24"/>
    </w:rPr>
  </w:style>
  <w:style w:type="character" w:customStyle="1" w:styleId="BodyTextFirstIndentChar">
    <w:name w:val="Body Text First Indent Char"/>
    <w:basedOn w:val="BodyTextChar0"/>
    <w:link w:val="BodyTextFirstIndent"/>
    <w:rsid w:val="00B26D2D"/>
    <w:rPr>
      <w:rFonts w:ascii="Times" w:eastAsia="Times New Roman" w:hAnsi="Times" w:cs="Times New Roman"/>
      <w:szCs w:val="24"/>
    </w:rPr>
  </w:style>
  <w:style w:type="paragraph" w:customStyle="1" w:styleId="AHRQBODYTEXT">
    <w:name w:val="AHRQ BODY TEXT"/>
    <w:basedOn w:val="Normal"/>
    <w:link w:val="AHRQBODYTEXTChar"/>
    <w:rsid w:val="00B26D2D"/>
    <w:pPr>
      <w:ind w:firstLine="360"/>
    </w:pPr>
    <w:rPr>
      <w:rFonts w:ascii="Times New Roman" w:eastAsia="Times" w:hAnsi="Times New Roman"/>
    </w:rPr>
  </w:style>
  <w:style w:type="character" w:customStyle="1" w:styleId="AHRQBODYTEXTChar">
    <w:name w:val="AHRQ BODY TEXT Char"/>
    <w:link w:val="AHRQBODYTEXT"/>
    <w:rsid w:val="00B26D2D"/>
    <w:rPr>
      <w:rFonts w:eastAsia="Times" w:cs="Times New Roman"/>
      <w:szCs w:val="20"/>
    </w:rPr>
  </w:style>
  <w:style w:type="paragraph" w:styleId="NoSpacing">
    <w:name w:val="No Spacing"/>
    <w:qFormat/>
    <w:rsid w:val="00B26D2D"/>
    <w:pPr>
      <w:spacing w:after="0" w:line="240" w:lineRule="auto"/>
    </w:pPr>
    <w:rPr>
      <w:rFonts w:ascii="Calibri" w:eastAsia="Calibri" w:hAnsi="Calibri" w:cs="Arial"/>
      <w:sz w:val="22"/>
    </w:rPr>
  </w:style>
  <w:style w:type="paragraph" w:customStyle="1" w:styleId="bullet10">
    <w:name w:val="bullet1"/>
    <w:basedOn w:val="NoSpacing"/>
    <w:qFormat/>
    <w:rsid w:val="00B26D2D"/>
    <w:pPr>
      <w:numPr>
        <w:numId w:val="7"/>
      </w:numPr>
    </w:pPr>
    <w:rPr>
      <w:rFonts w:ascii="Times New Roman" w:hAnsi="Times New Roman"/>
      <w:bCs/>
      <w:sz w:val="24"/>
      <w:szCs w:val="28"/>
    </w:rPr>
  </w:style>
  <w:style w:type="paragraph" w:customStyle="1" w:styleId="bullet2">
    <w:name w:val="bullet2"/>
    <w:basedOn w:val="NoSpacing"/>
    <w:qFormat/>
    <w:rsid w:val="00B26D2D"/>
    <w:pPr>
      <w:numPr>
        <w:numId w:val="6"/>
      </w:numPr>
      <w:ind w:left="1080"/>
    </w:pPr>
    <w:rPr>
      <w:rFonts w:ascii="Times New Roman" w:hAnsi="Times New Roman"/>
      <w:sz w:val="24"/>
    </w:rPr>
  </w:style>
  <w:style w:type="paragraph" w:styleId="TOC3">
    <w:name w:val="toc 3"/>
    <w:basedOn w:val="Normal"/>
    <w:next w:val="Normal"/>
    <w:autoRedefine/>
    <w:uiPriority w:val="39"/>
    <w:rsid w:val="0049586A"/>
    <w:pPr>
      <w:tabs>
        <w:tab w:val="right" w:leader="dot" w:pos="9350"/>
      </w:tabs>
      <w:ind w:left="475"/>
    </w:pPr>
    <w:rPr>
      <w:rFonts w:ascii="Times New Roman" w:hAnsi="Times New Roman"/>
      <w:szCs w:val="24"/>
    </w:rPr>
  </w:style>
  <w:style w:type="character" w:customStyle="1" w:styleId="Heading3Char">
    <w:name w:val="Heading 3 Char"/>
    <w:basedOn w:val="DefaultParagraphFont"/>
    <w:link w:val="Heading3"/>
    <w:uiPriority w:val="9"/>
    <w:semiHidden/>
    <w:rsid w:val="00B26D2D"/>
    <w:rPr>
      <w:rFonts w:asciiTheme="majorHAnsi" w:eastAsiaTheme="majorEastAsia" w:hAnsiTheme="majorHAnsi" w:cstheme="majorBidi"/>
      <w:b/>
      <w:bCs/>
      <w:color w:val="4F81BD" w:themeColor="accent1"/>
      <w:szCs w:val="20"/>
    </w:rPr>
  </w:style>
  <w:style w:type="character" w:styleId="FollowedHyperlink">
    <w:name w:val="FollowedHyperlink"/>
    <w:basedOn w:val="DefaultParagraphFont"/>
    <w:uiPriority w:val="99"/>
    <w:semiHidden/>
    <w:unhideWhenUsed/>
    <w:rsid w:val="004C6452"/>
    <w:rPr>
      <w:color w:val="800080" w:themeColor="followedHyperlink"/>
      <w:u w:val="single"/>
    </w:rPr>
  </w:style>
  <w:style w:type="character" w:styleId="Strong">
    <w:name w:val="Strong"/>
    <w:uiPriority w:val="22"/>
    <w:qFormat/>
    <w:rsid w:val="00F32D49"/>
    <w:rPr>
      <w:b/>
      <w:bCs/>
    </w:rPr>
  </w:style>
  <w:style w:type="paragraph" w:customStyle="1" w:styleId="AbstractText">
    <w:name w:val="AbstractText"/>
    <w:basedOn w:val="NormalWeb"/>
    <w:uiPriority w:val="99"/>
    <w:qFormat/>
    <w:rsid w:val="00F32D49"/>
  </w:style>
  <w:style w:type="paragraph" w:styleId="Revision">
    <w:name w:val="Revision"/>
    <w:hidden/>
    <w:uiPriority w:val="99"/>
    <w:semiHidden/>
    <w:rsid w:val="007C6DDC"/>
    <w:pPr>
      <w:spacing w:after="0" w:line="240" w:lineRule="auto"/>
    </w:pPr>
    <w:rPr>
      <w:rFonts w:ascii="Times" w:eastAsia="Times New Roman" w:hAnsi="Times" w:cs="Times New Roman"/>
      <w:szCs w:val="20"/>
    </w:rPr>
  </w:style>
  <w:style w:type="table" w:customStyle="1" w:styleId="AHRQ11">
    <w:name w:val="AHRQ11"/>
    <w:basedOn w:val="TableGrid"/>
    <w:rsid w:val="006B6F98"/>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character" w:styleId="Emphasis">
    <w:name w:val="Emphasis"/>
    <w:basedOn w:val="DefaultParagraphFont"/>
    <w:uiPriority w:val="99"/>
    <w:qFormat/>
    <w:rsid w:val="00D04943"/>
    <w:rPr>
      <w:i/>
      <w:iCs/>
    </w:rPr>
  </w:style>
  <w:style w:type="paragraph" w:customStyle="1" w:styleId="TableTitleContinued">
    <w:name w:val="TableTitleContinued"/>
    <w:basedOn w:val="TableTitle"/>
    <w:qFormat/>
    <w:rsid w:val="006B6F98"/>
  </w:style>
  <w:style w:type="table" w:customStyle="1" w:styleId="TableGrid5">
    <w:name w:val="Table Grid5"/>
    <w:basedOn w:val="TableNormal"/>
    <w:next w:val="TableGrid"/>
    <w:uiPriority w:val="59"/>
    <w:rsid w:val="003C5B5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34E2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871B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8335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8867F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F21A6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B600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ulletBlank">
    <w:name w:val="TableTextBulletBlank"/>
    <w:basedOn w:val="TableTextBullet"/>
    <w:qFormat/>
    <w:rsid w:val="00AB6DC5"/>
    <w:pPr>
      <w:numPr>
        <w:numId w:val="0"/>
      </w:numPr>
      <w:ind w:left="216" w:hanging="216"/>
    </w:pPr>
  </w:style>
  <w:style w:type="character" w:customStyle="1" w:styleId="st1">
    <w:name w:val="st1"/>
    <w:basedOn w:val="DefaultParagraphFont"/>
    <w:rsid w:val="00692B72"/>
  </w:style>
  <w:style w:type="paragraph" w:customStyle="1" w:styleId="Statements">
    <w:name w:val="Statements"/>
    <w:basedOn w:val="TitlePageReportNumber"/>
    <w:qFormat/>
    <w:rsid w:val="002A6518"/>
    <w:pPr>
      <w:spacing w:before="200"/>
    </w:pPr>
    <w:rPr>
      <w:sz w:val="24"/>
    </w:rPr>
  </w:style>
  <w:style w:type="paragraph" w:styleId="PlainText">
    <w:name w:val="Plain Text"/>
    <w:basedOn w:val="Normal"/>
    <w:link w:val="PlainTextChar"/>
    <w:uiPriority w:val="99"/>
    <w:rsid w:val="002A6518"/>
    <w:rPr>
      <w:rFonts w:ascii="Courier New" w:hAnsi="Courier New" w:cs="Courier New"/>
      <w:sz w:val="20"/>
    </w:rPr>
  </w:style>
  <w:style w:type="character" w:customStyle="1" w:styleId="PlainTextChar">
    <w:name w:val="Plain Text Char"/>
    <w:basedOn w:val="DefaultParagraphFont"/>
    <w:link w:val="PlainText"/>
    <w:uiPriority w:val="99"/>
    <w:rsid w:val="002A6518"/>
    <w:rPr>
      <w:rFonts w:ascii="Courier New" w:eastAsia="Times New Roman" w:hAnsi="Courier New" w:cs="Courier New"/>
      <w:sz w:val="20"/>
      <w:szCs w:val="20"/>
    </w:rPr>
  </w:style>
  <w:style w:type="character" w:customStyle="1" w:styleId="ft">
    <w:name w:val="ft"/>
    <w:basedOn w:val="DefaultParagraphFont"/>
    <w:rsid w:val="002A6518"/>
  </w:style>
  <w:style w:type="numbering" w:customStyle="1" w:styleId="NoList1">
    <w:name w:val="No List1"/>
    <w:next w:val="NoList"/>
    <w:uiPriority w:val="99"/>
    <w:semiHidden/>
    <w:unhideWhenUsed/>
    <w:rsid w:val="006938EF"/>
  </w:style>
  <w:style w:type="paragraph" w:customStyle="1" w:styleId="AppendixChapterHeading">
    <w:name w:val="AppendixChapterHeading"/>
    <w:basedOn w:val="ChapterHeading"/>
    <w:qFormat/>
    <w:rsid w:val="006938EF"/>
    <w:rPr>
      <w:rFonts w:eastAsia="Calibri"/>
    </w:rPr>
  </w:style>
  <w:style w:type="paragraph" w:customStyle="1" w:styleId="AppendixTableTitle">
    <w:name w:val="AppendixTableTitle"/>
    <w:basedOn w:val="Normal"/>
    <w:qFormat/>
    <w:rsid w:val="006938EF"/>
    <w:pPr>
      <w:keepNext/>
      <w:spacing w:before="240"/>
    </w:pPr>
    <w:rPr>
      <w:rFonts w:ascii="Arial" w:eastAsia="Calibri" w:hAnsi="Arial"/>
      <w:b/>
      <w:color w:val="000000"/>
      <w:sz w:val="20"/>
      <w:szCs w:val="24"/>
    </w:rPr>
  </w:style>
  <w:style w:type="paragraph" w:customStyle="1" w:styleId="EndNoteBibliographyTitle">
    <w:name w:val="EndNote Bibliography Title"/>
    <w:basedOn w:val="Normal"/>
    <w:link w:val="EndNoteBibliographyTitleChar"/>
    <w:rsid w:val="001337C4"/>
    <w:pPr>
      <w:jc w:val="center"/>
    </w:pPr>
    <w:rPr>
      <w:rFonts w:ascii="Times New Roman" w:hAnsi="Times New Roman"/>
      <w:noProof/>
    </w:rPr>
  </w:style>
  <w:style w:type="character" w:customStyle="1" w:styleId="TableTextChar">
    <w:name w:val="TableText Char"/>
    <w:basedOn w:val="DefaultParagraphFont"/>
    <w:link w:val="TableText"/>
    <w:rsid w:val="001337C4"/>
    <w:rPr>
      <w:rFonts w:ascii="Arial" w:eastAsia="Calibri" w:hAnsi="Arial" w:cs="Arial"/>
      <w:sz w:val="18"/>
      <w:szCs w:val="18"/>
    </w:rPr>
  </w:style>
  <w:style w:type="character" w:customStyle="1" w:styleId="EndNoteBibliographyTitleChar">
    <w:name w:val="EndNote Bibliography Title Char"/>
    <w:basedOn w:val="TableTextChar"/>
    <w:link w:val="EndNoteBibliographyTitle"/>
    <w:rsid w:val="001337C4"/>
    <w:rPr>
      <w:rFonts w:ascii="Arial" w:eastAsia="Times New Roman" w:hAnsi="Arial" w:cs="Times New Roman"/>
      <w:noProof/>
      <w:sz w:val="18"/>
      <w:szCs w:val="20"/>
    </w:rPr>
  </w:style>
  <w:style w:type="paragraph" w:customStyle="1" w:styleId="EndNoteBibliography">
    <w:name w:val="EndNote Bibliography"/>
    <w:basedOn w:val="Normal"/>
    <w:link w:val="EndNoteBibliographyChar"/>
    <w:rsid w:val="001337C4"/>
    <w:rPr>
      <w:rFonts w:ascii="Times New Roman" w:hAnsi="Times New Roman"/>
      <w:noProof/>
    </w:rPr>
  </w:style>
  <w:style w:type="character" w:customStyle="1" w:styleId="EndNoteBibliographyChar">
    <w:name w:val="EndNote Bibliography Char"/>
    <w:basedOn w:val="TableTextChar"/>
    <w:link w:val="EndNoteBibliography"/>
    <w:rsid w:val="001337C4"/>
    <w:rPr>
      <w:rFonts w:ascii="Arial" w:eastAsia="Times New Roman" w:hAnsi="Arial" w:cs="Times New Roman"/>
      <w:noProof/>
      <w:sz w:val="18"/>
      <w:szCs w:val="20"/>
    </w:rPr>
  </w:style>
  <w:style w:type="character" w:customStyle="1" w:styleId="ParagraphNoIndentChar">
    <w:name w:val="ParagraphNoIndent Char"/>
    <w:basedOn w:val="DefaultParagraphFont"/>
    <w:link w:val="ParagraphNoIndent"/>
    <w:locked/>
    <w:rsid w:val="00A123EF"/>
    <w:rPr>
      <w:rFonts w:eastAsia="Times New Roman" w:cs="Times New Roman"/>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DE6"/>
    <w:pPr>
      <w:spacing w:after="0" w:line="240" w:lineRule="auto"/>
    </w:pPr>
    <w:rPr>
      <w:rFonts w:ascii="Times" w:eastAsia="Times New Roman" w:hAnsi="Times" w:cs="Times New Roman"/>
      <w:szCs w:val="20"/>
    </w:rPr>
  </w:style>
  <w:style w:type="paragraph" w:styleId="Heading1">
    <w:name w:val="heading 1"/>
    <w:basedOn w:val="Normal"/>
    <w:next w:val="Normal"/>
    <w:link w:val="Heading1Char"/>
    <w:uiPriority w:val="9"/>
    <w:unhideWhenUsed/>
    <w:rsid w:val="00F20DE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E450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6D2D"/>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B26D2D"/>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059"/>
    <w:pPr>
      <w:ind w:left="720"/>
      <w:contextualSpacing/>
    </w:pPr>
  </w:style>
  <w:style w:type="table" w:styleId="TableGrid">
    <w:name w:val="Table Grid"/>
    <w:basedOn w:val="TableNormal"/>
    <w:uiPriority w:val="59"/>
    <w:rsid w:val="00F20DE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A76FB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76FB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F20DE6"/>
    <w:rPr>
      <w:sz w:val="16"/>
      <w:szCs w:val="16"/>
    </w:rPr>
  </w:style>
  <w:style w:type="paragraph" w:styleId="CommentText">
    <w:name w:val="annotation text"/>
    <w:basedOn w:val="Normal"/>
    <w:link w:val="CommentTextChar"/>
    <w:uiPriority w:val="99"/>
    <w:rsid w:val="00F20DE6"/>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A76FB8"/>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20DE6"/>
    <w:rPr>
      <w:rFonts w:ascii="Tahoma" w:hAnsi="Tahoma" w:cs="Tahoma"/>
      <w:sz w:val="16"/>
      <w:szCs w:val="16"/>
    </w:rPr>
  </w:style>
  <w:style w:type="character" w:customStyle="1" w:styleId="BalloonTextChar">
    <w:name w:val="Balloon Text Char"/>
    <w:basedOn w:val="DefaultParagraphFont"/>
    <w:link w:val="BalloonText"/>
    <w:uiPriority w:val="99"/>
    <w:semiHidden/>
    <w:rsid w:val="00F20DE6"/>
    <w:rPr>
      <w:rFonts w:ascii="Tahoma" w:eastAsia="Times New Roman" w:hAnsi="Tahoma" w:cs="Tahoma"/>
      <w:sz w:val="16"/>
      <w:szCs w:val="16"/>
    </w:rPr>
  </w:style>
  <w:style w:type="table" w:customStyle="1" w:styleId="TableGrid3">
    <w:name w:val="Table Grid3"/>
    <w:basedOn w:val="TableNormal"/>
    <w:next w:val="TableGrid"/>
    <w:uiPriority w:val="59"/>
    <w:rsid w:val="0045154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F20DE6"/>
    <w:pPr>
      <w:spacing w:before="100" w:beforeAutospacing="1" w:after="100" w:afterAutospacing="1"/>
    </w:pPr>
    <w:rPr>
      <w:rFonts w:ascii="Times New Roman" w:hAnsi="Times New Roman"/>
      <w:szCs w:val="24"/>
    </w:rPr>
  </w:style>
  <w:style w:type="paragraph" w:styleId="FootnoteText">
    <w:name w:val="footnote text"/>
    <w:basedOn w:val="Normal"/>
    <w:link w:val="FootnoteTextChar"/>
    <w:uiPriority w:val="99"/>
    <w:unhideWhenUsed/>
    <w:rsid w:val="005E129F"/>
    <w:rPr>
      <w:sz w:val="20"/>
    </w:rPr>
  </w:style>
  <w:style w:type="character" w:customStyle="1" w:styleId="FootnoteTextChar">
    <w:name w:val="Footnote Text Char"/>
    <w:basedOn w:val="DefaultParagraphFont"/>
    <w:link w:val="FootnoteText"/>
    <w:uiPriority w:val="99"/>
    <w:rsid w:val="005E129F"/>
    <w:rPr>
      <w:rFonts w:ascii="Times" w:eastAsia="Times New Roman" w:hAnsi="Times" w:cs="Times New Roman"/>
      <w:sz w:val="20"/>
      <w:szCs w:val="20"/>
    </w:rPr>
  </w:style>
  <w:style w:type="character" w:styleId="FootnoteReference">
    <w:name w:val="footnote reference"/>
    <w:basedOn w:val="DefaultParagraphFont"/>
    <w:uiPriority w:val="99"/>
    <w:semiHidden/>
    <w:unhideWhenUsed/>
    <w:rsid w:val="005E129F"/>
    <w:rPr>
      <w:vertAlign w:val="superscript"/>
    </w:rPr>
  </w:style>
  <w:style w:type="character" w:customStyle="1" w:styleId="element-citation">
    <w:name w:val="element-citation"/>
    <w:basedOn w:val="DefaultParagraphFont"/>
    <w:rsid w:val="005E129F"/>
  </w:style>
  <w:style w:type="character" w:customStyle="1" w:styleId="ref-journal">
    <w:name w:val="ref-journal"/>
    <w:basedOn w:val="DefaultParagraphFont"/>
    <w:rsid w:val="005E129F"/>
  </w:style>
  <w:style w:type="character" w:customStyle="1" w:styleId="ref-vol">
    <w:name w:val="ref-vol"/>
    <w:basedOn w:val="DefaultParagraphFont"/>
    <w:rsid w:val="005E129F"/>
  </w:style>
  <w:style w:type="paragraph" w:styleId="CommentSubject">
    <w:name w:val="annotation subject"/>
    <w:basedOn w:val="CommentText"/>
    <w:next w:val="CommentText"/>
    <w:link w:val="CommentSubjectChar"/>
    <w:semiHidden/>
    <w:rsid w:val="00F20DE6"/>
    <w:rPr>
      <w:b/>
      <w:bCs/>
    </w:rPr>
  </w:style>
  <w:style w:type="character" w:customStyle="1" w:styleId="CommentSubjectChar">
    <w:name w:val="Comment Subject Char"/>
    <w:basedOn w:val="CommentTextChar"/>
    <w:link w:val="CommentSubject"/>
    <w:semiHidden/>
    <w:rsid w:val="0022460E"/>
    <w:rPr>
      <w:rFonts w:ascii="Calibri" w:eastAsia="Calibri" w:hAnsi="Calibri" w:cs="Times New Roman"/>
      <w:b/>
      <w:bCs/>
      <w:sz w:val="20"/>
      <w:szCs w:val="20"/>
    </w:rPr>
  </w:style>
  <w:style w:type="paragraph" w:customStyle="1" w:styleId="Level2Heading">
    <w:name w:val="Level2Heading"/>
    <w:qFormat/>
    <w:rsid w:val="00F20DE6"/>
    <w:pPr>
      <w:keepNext/>
      <w:spacing w:before="240" w:after="60" w:line="240" w:lineRule="auto"/>
      <w:outlineLvl w:val="2"/>
    </w:pPr>
    <w:rPr>
      <w:rFonts w:eastAsia="Times New Roman" w:cs="Times New Roman"/>
      <w:b/>
      <w:bCs/>
      <w:sz w:val="32"/>
      <w:szCs w:val="24"/>
    </w:rPr>
  </w:style>
  <w:style w:type="paragraph" w:customStyle="1" w:styleId="Level1Heading">
    <w:name w:val="Level1Heading"/>
    <w:link w:val="Level1HeadingChar"/>
    <w:qFormat/>
    <w:rsid w:val="00F20DE6"/>
    <w:pPr>
      <w:keepNext/>
      <w:spacing w:before="240" w:after="60" w:line="240" w:lineRule="auto"/>
      <w:outlineLvl w:val="1"/>
    </w:pPr>
    <w:rPr>
      <w:rFonts w:ascii="Arial" w:eastAsia="Times New Roman" w:hAnsi="Arial" w:cs="Times New Roman"/>
      <w:b/>
      <w:bCs/>
      <w:sz w:val="32"/>
      <w:szCs w:val="24"/>
    </w:rPr>
  </w:style>
  <w:style w:type="paragraph" w:customStyle="1" w:styleId="ParagraphIndent">
    <w:name w:val="ParagraphIndent"/>
    <w:qFormat/>
    <w:rsid w:val="00F20DE6"/>
    <w:pPr>
      <w:spacing w:after="0" w:line="240" w:lineRule="auto"/>
      <w:ind w:firstLine="360"/>
    </w:pPr>
    <w:rPr>
      <w:rFonts w:eastAsia="Calibri" w:cs="Times New Roman"/>
      <w:color w:val="000000"/>
      <w:szCs w:val="24"/>
    </w:rPr>
  </w:style>
  <w:style w:type="paragraph" w:customStyle="1" w:styleId="Level3Heading">
    <w:name w:val="Level3Heading"/>
    <w:qFormat/>
    <w:rsid w:val="00F20DE6"/>
    <w:pPr>
      <w:keepNext/>
      <w:spacing w:before="240" w:after="0" w:line="240" w:lineRule="auto"/>
      <w:outlineLvl w:val="3"/>
    </w:pPr>
    <w:rPr>
      <w:rFonts w:ascii="Arial" w:eastAsia="Times New Roman" w:hAnsi="Arial" w:cs="Times New Roman"/>
      <w:b/>
      <w:bCs/>
      <w:sz w:val="28"/>
      <w:szCs w:val="24"/>
    </w:rPr>
  </w:style>
  <w:style w:type="paragraph" w:customStyle="1" w:styleId="Level4Heading">
    <w:name w:val="Level4Heading"/>
    <w:qFormat/>
    <w:rsid w:val="00F20DE6"/>
    <w:pPr>
      <w:keepNext/>
      <w:spacing w:before="240" w:after="0" w:line="240" w:lineRule="auto"/>
      <w:outlineLvl w:val="4"/>
    </w:pPr>
    <w:rPr>
      <w:rFonts w:eastAsia="Times New Roman" w:cs="Times New Roman"/>
      <w:b/>
      <w:bCs/>
      <w:sz w:val="28"/>
      <w:szCs w:val="24"/>
    </w:rPr>
  </w:style>
  <w:style w:type="paragraph" w:customStyle="1" w:styleId="ChapterHeading">
    <w:name w:val="ChapterHeading"/>
    <w:qFormat/>
    <w:rsid w:val="00F20DE6"/>
    <w:pPr>
      <w:keepNext/>
      <w:spacing w:after="60" w:line="240" w:lineRule="auto"/>
      <w:jc w:val="center"/>
      <w:outlineLvl w:val="0"/>
    </w:pPr>
    <w:rPr>
      <w:rFonts w:ascii="Arial" w:eastAsia="Times New Roman" w:hAnsi="Arial" w:cs="Times New Roman"/>
      <w:b/>
      <w:bCs/>
      <w:sz w:val="36"/>
      <w:szCs w:val="24"/>
    </w:rPr>
  </w:style>
  <w:style w:type="character" w:customStyle="1" w:styleId="Heading2Char">
    <w:name w:val="Heading 2 Char"/>
    <w:basedOn w:val="DefaultParagraphFont"/>
    <w:link w:val="Heading2"/>
    <w:uiPriority w:val="9"/>
    <w:rsid w:val="00E4501E"/>
    <w:rPr>
      <w:rFonts w:asciiTheme="majorHAnsi" w:eastAsiaTheme="majorEastAsia" w:hAnsiTheme="majorHAnsi" w:cstheme="majorBidi"/>
      <w:b/>
      <w:bCs/>
      <w:color w:val="4F81BD" w:themeColor="accent1"/>
      <w:sz w:val="26"/>
      <w:szCs w:val="26"/>
    </w:rPr>
  </w:style>
  <w:style w:type="paragraph" w:customStyle="1" w:styleId="text">
    <w:name w:val="text"/>
    <w:basedOn w:val="Normal"/>
    <w:uiPriority w:val="99"/>
    <w:rsid w:val="00255AE9"/>
    <w:pPr>
      <w:spacing w:before="120"/>
      <w:ind w:firstLine="720"/>
    </w:pPr>
    <w:rPr>
      <w:rFonts w:ascii="Arial" w:hAnsi="Arial"/>
      <w:szCs w:val="24"/>
    </w:rPr>
  </w:style>
  <w:style w:type="paragraph" w:customStyle="1" w:styleId="HeadingI">
    <w:name w:val="Heading I"/>
    <w:basedOn w:val="Normal"/>
    <w:uiPriority w:val="99"/>
    <w:rsid w:val="00255AE9"/>
    <w:pPr>
      <w:keepNext/>
      <w:keepLines/>
      <w:widowControl w:val="0"/>
      <w:tabs>
        <w:tab w:val="left" w:pos="450"/>
      </w:tabs>
      <w:spacing w:before="240"/>
      <w:ind w:left="450" w:hanging="450"/>
    </w:pPr>
    <w:rPr>
      <w:rFonts w:ascii="Arial" w:hAnsi="Arial"/>
      <w:b/>
      <w:sz w:val="28"/>
      <w:szCs w:val="28"/>
    </w:rPr>
  </w:style>
  <w:style w:type="paragraph" w:customStyle="1" w:styleId="HeadingA">
    <w:name w:val="Heading A"/>
    <w:basedOn w:val="Normal"/>
    <w:uiPriority w:val="99"/>
    <w:rsid w:val="00255AE9"/>
    <w:pPr>
      <w:keepNext/>
      <w:tabs>
        <w:tab w:val="left" w:pos="1080"/>
      </w:tabs>
      <w:spacing w:before="240"/>
      <w:ind w:left="1080" w:hanging="360"/>
    </w:pPr>
    <w:rPr>
      <w:rFonts w:ascii="Arial (W1)" w:hAnsi="Arial (W1)"/>
      <w:b/>
      <w:szCs w:val="24"/>
    </w:rPr>
  </w:style>
  <w:style w:type="character" w:customStyle="1" w:styleId="Level1HeadingChar">
    <w:name w:val="Level1Heading Char"/>
    <w:link w:val="Level1Heading"/>
    <w:rsid w:val="00255AE9"/>
    <w:rPr>
      <w:rFonts w:ascii="Arial" w:eastAsia="Times New Roman" w:hAnsi="Arial" w:cs="Times New Roman"/>
      <w:b/>
      <w:bCs/>
      <w:sz w:val="32"/>
      <w:szCs w:val="24"/>
    </w:rPr>
  </w:style>
  <w:style w:type="table" w:customStyle="1" w:styleId="TableGrid4">
    <w:name w:val="Table Grid4"/>
    <w:basedOn w:val="TableNormal"/>
    <w:next w:val="TableGrid"/>
    <w:rsid w:val="00CD493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20DE6"/>
    <w:rPr>
      <w:rFonts w:ascii="Cambria" w:eastAsia="Times New Roman" w:hAnsi="Cambria" w:cs="Times New Roman"/>
      <w:b/>
      <w:bCs/>
      <w:kern w:val="32"/>
      <w:sz w:val="32"/>
      <w:szCs w:val="32"/>
    </w:rPr>
  </w:style>
  <w:style w:type="paragraph" w:customStyle="1" w:styleId="ParagraphNoIndent">
    <w:name w:val="ParagraphNoIndent"/>
    <w:link w:val="ParagraphNoIndentChar"/>
    <w:qFormat/>
    <w:rsid w:val="00F20DE6"/>
    <w:pPr>
      <w:spacing w:after="0" w:line="240" w:lineRule="auto"/>
    </w:pPr>
    <w:rPr>
      <w:rFonts w:eastAsia="Times New Roman" w:cs="Times New Roman"/>
      <w:bCs/>
      <w:szCs w:val="24"/>
    </w:rPr>
  </w:style>
  <w:style w:type="paragraph" w:customStyle="1" w:styleId="ReportType">
    <w:name w:val="ReportType"/>
    <w:qFormat/>
    <w:rsid w:val="00F20DE6"/>
    <w:pPr>
      <w:spacing w:after="0" w:line="240" w:lineRule="auto"/>
    </w:pPr>
    <w:rPr>
      <w:rFonts w:eastAsia="Times New Roman" w:cs="Times New Roman"/>
      <w:b/>
      <w:bCs/>
      <w:i/>
      <w:sz w:val="36"/>
      <w:szCs w:val="36"/>
    </w:rPr>
  </w:style>
  <w:style w:type="paragraph" w:customStyle="1" w:styleId="NumberLine">
    <w:name w:val="NumberLine"/>
    <w:qFormat/>
    <w:rsid w:val="00F20DE6"/>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F20DE6"/>
    <w:pPr>
      <w:spacing w:after="0" w:line="240" w:lineRule="auto"/>
    </w:pPr>
    <w:rPr>
      <w:rFonts w:ascii="Arial" w:eastAsia="Times New Roman" w:hAnsi="Arial" w:cs="Times New Roman"/>
      <w:b/>
      <w:bCs/>
      <w:sz w:val="36"/>
      <w:szCs w:val="36"/>
    </w:rPr>
  </w:style>
  <w:style w:type="paragraph" w:customStyle="1" w:styleId="PageNumber">
    <w:name w:val="PageNumber"/>
    <w:qFormat/>
    <w:rsid w:val="00F20DE6"/>
    <w:pPr>
      <w:spacing w:after="0" w:line="240" w:lineRule="auto"/>
      <w:jc w:val="center"/>
    </w:pPr>
    <w:rPr>
      <w:rFonts w:eastAsia="Calibri" w:cs="Times New Roman"/>
      <w:szCs w:val="24"/>
    </w:rPr>
  </w:style>
  <w:style w:type="paragraph" w:customStyle="1" w:styleId="FrontMatterHead">
    <w:name w:val="FrontMatterHead"/>
    <w:qFormat/>
    <w:rsid w:val="00F20DE6"/>
    <w:pPr>
      <w:keepNext/>
      <w:spacing w:before="240" w:after="60" w:line="240" w:lineRule="auto"/>
    </w:pPr>
    <w:rPr>
      <w:rFonts w:ascii="Arial" w:eastAsia="Calibri" w:hAnsi="Arial" w:cs="Arial"/>
      <w:b/>
      <w:sz w:val="32"/>
      <w:szCs w:val="32"/>
    </w:rPr>
  </w:style>
  <w:style w:type="table" w:customStyle="1" w:styleId="AHRQ1">
    <w:name w:val="AHRQ1"/>
    <w:basedOn w:val="TableGrid"/>
    <w:rsid w:val="00F20DE6"/>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TOC1">
    <w:name w:val="toc 1"/>
    <w:basedOn w:val="Normal"/>
    <w:next w:val="Normal"/>
    <w:autoRedefine/>
    <w:uiPriority w:val="39"/>
    <w:rsid w:val="00F20DE6"/>
    <w:rPr>
      <w:rFonts w:ascii="Times New Roman" w:hAnsi="Times New Roman"/>
      <w:szCs w:val="24"/>
      <w:lang w:val="en-CA"/>
    </w:rPr>
  </w:style>
  <w:style w:type="paragraph" w:styleId="TOC2">
    <w:name w:val="toc 2"/>
    <w:basedOn w:val="Normal"/>
    <w:next w:val="Normal"/>
    <w:autoRedefine/>
    <w:uiPriority w:val="39"/>
    <w:rsid w:val="0049586A"/>
    <w:pPr>
      <w:tabs>
        <w:tab w:val="right" w:leader="dot" w:pos="9350"/>
      </w:tabs>
      <w:ind w:left="245"/>
    </w:pPr>
    <w:rPr>
      <w:rFonts w:ascii="Times New Roman" w:hAnsi="Times New Roman"/>
      <w:szCs w:val="24"/>
      <w:lang w:val="en-CA"/>
    </w:rPr>
  </w:style>
  <w:style w:type="paragraph" w:customStyle="1" w:styleId="KeyQuestion">
    <w:name w:val="KeyQuestion"/>
    <w:rsid w:val="00F20DE6"/>
    <w:pPr>
      <w:keepLines/>
      <w:spacing w:before="240" w:after="60" w:line="240" w:lineRule="auto"/>
    </w:pPr>
    <w:rPr>
      <w:rFonts w:ascii="Arial" w:eastAsia="Times New Roman" w:hAnsi="Arial" w:cs="Arial"/>
      <w:iCs/>
      <w:sz w:val="28"/>
      <w:szCs w:val="28"/>
    </w:rPr>
  </w:style>
  <w:style w:type="paragraph" w:customStyle="1" w:styleId="TableTitle">
    <w:name w:val="TableTitle"/>
    <w:qFormat/>
    <w:rsid w:val="00F20DE6"/>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F20DE6"/>
    <w:pPr>
      <w:spacing w:after="240" w:line="240" w:lineRule="auto"/>
    </w:pPr>
    <w:rPr>
      <w:rFonts w:eastAsia="Times New Roman" w:cs="Times New Roman"/>
      <w:bCs/>
      <w:sz w:val="18"/>
      <w:szCs w:val="24"/>
    </w:rPr>
  </w:style>
  <w:style w:type="paragraph" w:customStyle="1" w:styleId="Reference">
    <w:name w:val="Reference"/>
    <w:qFormat/>
    <w:rsid w:val="00F20DE6"/>
    <w:pPr>
      <w:keepLines/>
      <w:spacing w:before="120" w:after="120" w:line="240" w:lineRule="auto"/>
      <w:ind w:left="720" w:hanging="720"/>
    </w:pPr>
    <w:rPr>
      <w:rFonts w:eastAsia="Times New Roman" w:cs="Times New Roman"/>
      <w:bCs/>
      <w:sz w:val="20"/>
      <w:szCs w:val="24"/>
    </w:rPr>
  </w:style>
  <w:style w:type="paragraph" w:styleId="Header">
    <w:name w:val="header"/>
    <w:basedOn w:val="Normal"/>
    <w:link w:val="HeaderChar"/>
    <w:uiPriority w:val="99"/>
    <w:unhideWhenUsed/>
    <w:rsid w:val="00F20DE6"/>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F20DE6"/>
    <w:rPr>
      <w:rFonts w:ascii="Calibri" w:eastAsia="Calibri" w:hAnsi="Calibri" w:cs="Times New Roman"/>
      <w:sz w:val="22"/>
    </w:rPr>
  </w:style>
  <w:style w:type="paragraph" w:customStyle="1" w:styleId="Level5Heading">
    <w:name w:val="Level5Heading"/>
    <w:qFormat/>
    <w:rsid w:val="00F20DE6"/>
    <w:pPr>
      <w:keepNext/>
      <w:spacing w:before="240" w:after="0" w:line="240" w:lineRule="auto"/>
      <w:outlineLvl w:val="5"/>
    </w:pPr>
    <w:rPr>
      <w:rFonts w:ascii="Arial" w:eastAsia="Times New Roman" w:hAnsi="Arial" w:cs="Times New Roman"/>
      <w:b/>
      <w:bCs/>
      <w:szCs w:val="24"/>
    </w:rPr>
  </w:style>
  <w:style w:type="paragraph" w:customStyle="1" w:styleId="PreparedForText">
    <w:name w:val="PreparedForText"/>
    <w:qFormat/>
    <w:rsid w:val="00F20DE6"/>
    <w:pPr>
      <w:spacing w:after="0" w:line="240" w:lineRule="auto"/>
    </w:pPr>
    <w:rPr>
      <w:rFonts w:eastAsia="Times New Roman" w:cs="Times New Roman"/>
      <w:bCs/>
      <w:szCs w:val="24"/>
    </w:rPr>
  </w:style>
  <w:style w:type="paragraph" w:customStyle="1" w:styleId="ParagraphNoIndentBold">
    <w:name w:val="ParagraphNoIndentBold"/>
    <w:qFormat/>
    <w:rsid w:val="00F20DE6"/>
    <w:pPr>
      <w:spacing w:after="0" w:line="240" w:lineRule="auto"/>
    </w:pPr>
    <w:rPr>
      <w:rFonts w:eastAsia="Times New Roman" w:cs="Times New Roman"/>
      <w:b/>
      <w:bCs/>
      <w:szCs w:val="24"/>
    </w:rPr>
  </w:style>
  <w:style w:type="paragraph" w:customStyle="1" w:styleId="ContractNumber">
    <w:name w:val="ContractNumber"/>
    <w:next w:val="ParagraphNoIndent"/>
    <w:qFormat/>
    <w:rsid w:val="00F20DE6"/>
    <w:pPr>
      <w:spacing w:after="0" w:line="240" w:lineRule="auto"/>
    </w:pPr>
    <w:rPr>
      <w:rFonts w:eastAsia="Times New Roman" w:cs="Times New Roman"/>
      <w:b/>
      <w:bCs/>
      <w:szCs w:val="24"/>
    </w:rPr>
  </w:style>
  <w:style w:type="paragraph" w:customStyle="1" w:styleId="PreparedByText">
    <w:name w:val="PreparedByText"/>
    <w:qFormat/>
    <w:rsid w:val="00F20DE6"/>
    <w:pPr>
      <w:spacing w:after="0" w:line="240" w:lineRule="auto"/>
    </w:pPr>
    <w:rPr>
      <w:rFonts w:eastAsia="Times New Roman" w:cs="Times New Roman"/>
      <w:bCs/>
      <w:szCs w:val="24"/>
    </w:rPr>
  </w:style>
  <w:style w:type="paragraph" w:customStyle="1" w:styleId="Investigators">
    <w:name w:val="Investigators"/>
    <w:qFormat/>
    <w:rsid w:val="00F20DE6"/>
    <w:pPr>
      <w:spacing w:after="0" w:line="240" w:lineRule="auto"/>
    </w:pPr>
    <w:rPr>
      <w:rFonts w:eastAsia="Times New Roman" w:cs="Times New Roman"/>
      <w:bCs/>
      <w:szCs w:val="24"/>
    </w:rPr>
  </w:style>
  <w:style w:type="paragraph" w:customStyle="1" w:styleId="PublicationNumberDate">
    <w:name w:val="PublicationNumberDate"/>
    <w:qFormat/>
    <w:rsid w:val="00F20DE6"/>
    <w:pPr>
      <w:spacing w:after="0" w:line="240" w:lineRule="auto"/>
    </w:pPr>
    <w:rPr>
      <w:rFonts w:eastAsia="Times New Roman" w:cs="Times New Roman"/>
      <w:b/>
      <w:bCs/>
      <w:szCs w:val="24"/>
    </w:rPr>
  </w:style>
  <w:style w:type="paragraph" w:customStyle="1" w:styleId="SuggestedCitation">
    <w:name w:val="SuggestedCitation"/>
    <w:qFormat/>
    <w:rsid w:val="00F20DE6"/>
    <w:pPr>
      <w:spacing w:after="0" w:line="240" w:lineRule="auto"/>
    </w:pPr>
    <w:rPr>
      <w:rFonts w:eastAsia="Times New Roman" w:cs="Times New Roman"/>
      <w:bCs/>
      <w:szCs w:val="24"/>
    </w:rPr>
  </w:style>
  <w:style w:type="paragraph" w:customStyle="1" w:styleId="Contents">
    <w:name w:val="Contents"/>
    <w:qFormat/>
    <w:rsid w:val="00F20DE6"/>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F20DE6"/>
    <w:pPr>
      <w:keepNext/>
      <w:spacing w:before="240" w:after="0" w:line="240" w:lineRule="auto"/>
    </w:pPr>
    <w:rPr>
      <w:rFonts w:eastAsia="Times New Roman" w:cs="Times New Roman"/>
      <w:b/>
      <w:bCs/>
      <w:szCs w:val="28"/>
    </w:rPr>
  </w:style>
  <w:style w:type="paragraph" w:customStyle="1" w:styleId="TableColumnHead">
    <w:name w:val="TableColumnHead"/>
    <w:qFormat/>
    <w:rsid w:val="00F20DE6"/>
    <w:pPr>
      <w:spacing w:after="0" w:line="240" w:lineRule="auto"/>
      <w:jc w:val="center"/>
    </w:pPr>
    <w:rPr>
      <w:rFonts w:ascii="Arial" w:eastAsia="Calibri" w:hAnsi="Arial" w:cs="Arial"/>
      <w:b/>
      <w:bCs/>
      <w:sz w:val="18"/>
      <w:szCs w:val="18"/>
    </w:rPr>
  </w:style>
  <w:style w:type="paragraph" w:customStyle="1" w:styleId="TableSubhead">
    <w:name w:val="TableSubhead"/>
    <w:qFormat/>
    <w:rsid w:val="00F20DE6"/>
    <w:pPr>
      <w:spacing w:after="0" w:line="240" w:lineRule="auto"/>
    </w:pPr>
    <w:rPr>
      <w:rFonts w:ascii="Arial" w:eastAsia="Calibri" w:hAnsi="Arial" w:cs="Arial"/>
      <w:b/>
      <w:i/>
      <w:sz w:val="18"/>
      <w:szCs w:val="18"/>
    </w:rPr>
  </w:style>
  <w:style w:type="paragraph" w:customStyle="1" w:styleId="TableText">
    <w:name w:val="TableText"/>
    <w:link w:val="TableTextChar"/>
    <w:qFormat/>
    <w:rsid w:val="00F20DE6"/>
    <w:pPr>
      <w:spacing w:after="0" w:line="240" w:lineRule="auto"/>
    </w:pPr>
    <w:rPr>
      <w:rFonts w:ascii="Arial" w:eastAsia="Calibri" w:hAnsi="Arial" w:cs="Arial"/>
      <w:sz w:val="18"/>
      <w:szCs w:val="18"/>
    </w:rPr>
  </w:style>
  <w:style w:type="paragraph" w:styleId="Footer">
    <w:name w:val="footer"/>
    <w:basedOn w:val="Normal"/>
    <w:link w:val="FooterChar"/>
    <w:uiPriority w:val="99"/>
    <w:unhideWhenUsed/>
    <w:rsid w:val="00F20DE6"/>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F20DE6"/>
    <w:rPr>
      <w:rFonts w:ascii="Calibri" w:eastAsia="Calibri" w:hAnsi="Calibri" w:cs="Times New Roman"/>
      <w:sz w:val="22"/>
    </w:rPr>
  </w:style>
  <w:style w:type="paragraph" w:customStyle="1" w:styleId="Level6Heading">
    <w:name w:val="Level6Heading"/>
    <w:qFormat/>
    <w:rsid w:val="00F20DE6"/>
    <w:pPr>
      <w:keepNext/>
      <w:spacing w:before="240" w:after="0" w:line="240" w:lineRule="auto"/>
      <w:outlineLvl w:val="6"/>
    </w:pPr>
    <w:rPr>
      <w:rFonts w:eastAsia="Times New Roman" w:cs="Times New Roman"/>
      <w:b/>
      <w:bCs/>
      <w:szCs w:val="24"/>
    </w:rPr>
  </w:style>
  <w:style w:type="paragraph" w:customStyle="1" w:styleId="Level7Heading">
    <w:name w:val="Level7Heading"/>
    <w:qFormat/>
    <w:rsid w:val="00F20DE6"/>
    <w:pPr>
      <w:keepNext/>
      <w:spacing w:after="0" w:line="240" w:lineRule="auto"/>
    </w:pPr>
    <w:rPr>
      <w:rFonts w:eastAsia="Calibri" w:cs="Times New Roman"/>
      <w:b/>
      <w:color w:val="000000"/>
      <w:szCs w:val="24"/>
    </w:rPr>
  </w:style>
  <w:style w:type="paragraph" w:customStyle="1" w:styleId="Level8Heading">
    <w:name w:val="Level8Heading"/>
    <w:qFormat/>
    <w:rsid w:val="00F20DE6"/>
    <w:pPr>
      <w:keepNext/>
      <w:spacing w:after="0" w:line="240" w:lineRule="auto"/>
    </w:pPr>
    <w:rPr>
      <w:rFonts w:eastAsia="Times New Roman" w:cs="Times New Roman"/>
      <w:bCs/>
      <w:i/>
      <w:szCs w:val="24"/>
    </w:rPr>
  </w:style>
  <w:style w:type="paragraph" w:customStyle="1" w:styleId="Bullet1">
    <w:name w:val="Bullet1"/>
    <w:qFormat/>
    <w:rsid w:val="00F20DE6"/>
    <w:pPr>
      <w:numPr>
        <w:numId w:val="1"/>
      </w:numPr>
      <w:spacing w:after="0" w:line="240" w:lineRule="auto"/>
    </w:pPr>
    <w:rPr>
      <w:rFonts w:eastAsia="Times New Roman" w:cs="Times New Roman"/>
      <w:bCs/>
      <w:szCs w:val="24"/>
    </w:rPr>
  </w:style>
  <w:style w:type="paragraph" w:customStyle="1" w:styleId="Bullet20">
    <w:name w:val="Bullet2"/>
    <w:qFormat/>
    <w:rsid w:val="00F20DE6"/>
    <w:pPr>
      <w:numPr>
        <w:ilvl w:val="1"/>
        <w:numId w:val="1"/>
      </w:numPr>
      <w:spacing w:after="0" w:line="240" w:lineRule="auto"/>
      <w:ind w:left="1080"/>
    </w:pPr>
    <w:rPr>
      <w:rFonts w:eastAsia="Times New Roman" w:cs="Times New Roman"/>
      <w:bCs/>
      <w:szCs w:val="24"/>
    </w:rPr>
  </w:style>
  <w:style w:type="paragraph" w:customStyle="1" w:styleId="TableCenteredText">
    <w:name w:val="TableCenteredText"/>
    <w:qFormat/>
    <w:rsid w:val="00F20DE6"/>
    <w:pPr>
      <w:spacing w:after="0" w:line="240" w:lineRule="auto"/>
      <w:jc w:val="center"/>
    </w:pPr>
    <w:rPr>
      <w:rFonts w:ascii="Arial" w:eastAsia="Calibri" w:hAnsi="Arial" w:cs="Arial"/>
      <w:sz w:val="18"/>
      <w:szCs w:val="18"/>
    </w:rPr>
  </w:style>
  <w:style w:type="paragraph" w:customStyle="1" w:styleId="TableLeftText">
    <w:name w:val="TableLeftText"/>
    <w:qFormat/>
    <w:rsid w:val="00F20DE6"/>
    <w:pPr>
      <w:spacing w:after="0" w:line="240" w:lineRule="auto"/>
    </w:pPr>
    <w:rPr>
      <w:rFonts w:ascii="Arial" w:eastAsia="Calibri" w:hAnsi="Arial" w:cs="Arial"/>
      <w:sz w:val="18"/>
      <w:szCs w:val="18"/>
    </w:rPr>
  </w:style>
  <w:style w:type="paragraph" w:customStyle="1" w:styleId="TableBoldText">
    <w:name w:val="TableBoldText"/>
    <w:qFormat/>
    <w:rsid w:val="00F20DE6"/>
    <w:pPr>
      <w:spacing w:after="0" w:line="240" w:lineRule="auto"/>
    </w:pPr>
    <w:rPr>
      <w:rFonts w:ascii="Arial" w:eastAsia="Calibri" w:hAnsi="Arial" w:cs="Arial"/>
      <w:b/>
      <w:sz w:val="18"/>
      <w:szCs w:val="18"/>
    </w:rPr>
  </w:style>
  <w:style w:type="paragraph" w:customStyle="1" w:styleId="Studies1">
    <w:name w:val="Studies1"/>
    <w:qFormat/>
    <w:rsid w:val="00F20DE6"/>
    <w:pPr>
      <w:keepLines/>
      <w:spacing w:before="120" w:after="120" w:line="240" w:lineRule="auto"/>
    </w:pPr>
    <w:rPr>
      <w:rFonts w:eastAsia="Calibri" w:cs="Arial"/>
      <w:color w:val="000000"/>
      <w:szCs w:val="32"/>
    </w:rPr>
  </w:style>
  <w:style w:type="paragraph" w:customStyle="1" w:styleId="Studies2">
    <w:name w:val="Studies2"/>
    <w:qFormat/>
    <w:rsid w:val="00F20DE6"/>
    <w:pPr>
      <w:keepLines/>
      <w:numPr>
        <w:numId w:val="2"/>
      </w:numPr>
      <w:spacing w:before="120" w:after="120" w:line="240" w:lineRule="auto"/>
      <w:ind w:hanging="720"/>
    </w:pPr>
    <w:rPr>
      <w:rFonts w:eastAsia="Times" w:cs="Times New Roman"/>
      <w:color w:val="000000"/>
      <w:szCs w:val="24"/>
    </w:rPr>
  </w:style>
  <w:style w:type="paragraph" w:customStyle="1" w:styleId="NumberedList">
    <w:name w:val="NumberedList"/>
    <w:basedOn w:val="Bullet1"/>
    <w:qFormat/>
    <w:rsid w:val="00F20DE6"/>
    <w:pPr>
      <w:numPr>
        <w:numId w:val="3"/>
      </w:numPr>
      <w:ind w:left="720"/>
    </w:pPr>
  </w:style>
  <w:style w:type="paragraph" w:customStyle="1" w:styleId="ReportSubtitle">
    <w:name w:val="ReportSubtitle"/>
    <w:qFormat/>
    <w:rsid w:val="00F20DE6"/>
    <w:pPr>
      <w:spacing w:after="0" w:line="240" w:lineRule="auto"/>
    </w:pPr>
    <w:rPr>
      <w:rFonts w:ascii="Arial" w:eastAsia="Times New Roman" w:hAnsi="Arial" w:cs="Times New Roman"/>
      <w:b/>
      <w:bCs/>
      <w:szCs w:val="24"/>
    </w:rPr>
  </w:style>
  <w:style w:type="paragraph" w:customStyle="1" w:styleId="FrontMatterSubhead">
    <w:name w:val="FrontMatterSubhead"/>
    <w:qFormat/>
    <w:rsid w:val="00F20DE6"/>
    <w:pPr>
      <w:keepNext/>
      <w:spacing w:before="120" w:after="0" w:line="240" w:lineRule="auto"/>
    </w:pPr>
    <w:rPr>
      <w:rFonts w:ascii="Arial" w:eastAsia="Calibri" w:hAnsi="Arial" w:cs="Arial"/>
      <w:b/>
      <w:szCs w:val="32"/>
    </w:rPr>
  </w:style>
  <w:style w:type="character" w:styleId="Hyperlink">
    <w:name w:val="Hyperlink"/>
    <w:basedOn w:val="DefaultParagraphFont"/>
    <w:uiPriority w:val="99"/>
    <w:rsid w:val="00F20DE6"/>
    <w:rPr>
      <w:color w:val="0000FF"/>
      <w:u w:val="single"/>
    </w:rPr>
  </w:style>
  <w:style w:type="paragraph" w:customStyle="1" w:styleId="BodyText">
    <w:name w:val="BodyText"/>
    <w:basedOn w:val="Normal"/>
    <w:link w:val="BodyTextChar"/>
    <w:rsid w:val="00F20DE6"/>
    <w:pPr>
      <w:spacing w:after="120"/>
    </w:pPr>
    <w:rPr>
      <w:rFonts w:ascii="Times New Roman" w:hAnsi="Times New Roman"/>
      <w:szCs w:val="24"/>
    </w:rPr>
  </w:style>
  <w:style w:type="character" w:customStyle="1" w:styleId="BodyTextChar">
    <w:name w:val="BodyText Char"/>
    <w:basedOn w:val="DefaultParagraphFont"/>
    <w:link w:val="BodyText"/>
    <w:rsid w:val="00F20DE6"/>
    <w:rPr>
      <w:rFonts w:eastAsia="Times New Roman" w:cs="Times New Roman"/>
      <w:szCs w:val="24"/>
    </w:rPr>
  </w:style>
  <w:style w:type="paragraph" w:customStyle="1" w:styleId="TitlePageReportNumber">
    <w:name w:val="Title Page Report Number"/>
    <w:basedOn w:val="Normal"/>
    <w:rsid w:val="00F20DE6"/>
    <w:rPr>
      <w:rFonts w:ascii="Arial" w:eastAsia="Times" w:hAnsi="Arial"/>
      <w:b/>
      <w:sz w:val="28"/>
    </w:rPr>
  </w:style>
  <w:style w:type="paragraph" w:customStyle="1" w:styleId="Default">
    <w:name w:val="Default"/>
    <w:rsid w:val="00F20DE6"/>
    <w:pPr>
      <w:autoSpaceDE w:val="0"/>
      <w:autoSpaceDN w:val="0"/>
      <w:adjustRightInd w:val="0"/>
      <w:spacing w:after="0" w:line="240" w:lineRule="auto"/>
    </w:pPr>
    <w:rPr>
      <w:rFonts w:eastAsia="Times New Roman" w:cs="Times New Roman"/>
      <w:color w:val="000000"/>
      <w:szCs w:val="24"/>
    </w:rPr>
  </w:style>
  <w:style w:type="paragraph" w:customStyle="1" w:styleId="TableTextBullet">
    <w:name w:val="TableTextBullet"/>
    <w:basedOn w:val="TableText"/>
    <w:qFormat/>
    <w:rsid w:val="001D01EE"/>
    <w:pPr>
      <w:numPr>
        <w:numId w:val="4"/>
      </w:numPr>
      <w:ind w:left="228" w:hanging="228"/>
    </w:pPr>
  </w:style>
  <w:style w:type="paragraph" w:customStyle="1" w:styleId="footnote">
    <w:name w:val="footnote"/>
    <w:basedOn w:val="FootnoteText"/>
    <w:qFormat/>
    <w:rsid w:val="00E45D5A"/>
    <w:pPr>
      <w:spacing w:after="120"/>
    </w:pPr>
  </w:style>
  <w:style w:type="paragraph" w:customStyle="1" w:styleId="TableBullet">
    <w:name w:val="TableBullet"/>
    <w:basedOn w:val="Normal"/>
    <w:qFormat/>
    <w:rsid w:val="00991B1D"/>
    <w:pPr>
      <w:numPr>
        <w:numId w:val="5"/>
      </w:numPr>
      <w:ind w:left="187" w:hanging="187"/>
    </w:pPr>
    <w:rPr>
      <w:rFonts w:ascii="Arial" w:eastAsiaTheme="minorHAnsi" w:hAnsi="Arial" w:cstheme="minorBidi"/>
      <w:sz w:val="18"/>
      <w:szCs w:val="18"/>
    </w:rPr>
  </w:style>
  <w:style w:type="paragraph" w:styleId="Caption">
    <w:name w:val="caption"/>
    <w:basedOn w:val="Normal"/>
    <w:next w:val="Normal"/>
    <w:uiPriority w:val="35"/>
    <w:unhideWhenUsed/>
    <w:qFormat/>
    <w:rsid w:val="0010537A"/>
    <w:pPr>
      <w:spacing w:after="200"/>
    </w:pPr>
    <w:rPr>
      <w:b/>
      <w:bCs/>
      <w:color w:val="4F81BD" w:themeColor="accent1"/>
      <w:sz w:val="18"/>
      <w:szCs w:val="18"/>
    </w:rPr>
  </w:style>
  <w:style w:type="paragraph" w:customStyle="1" w:styleId="FigureTitle">
    <w:name w:val="FigureTitle"/>
    <w:basedOn w:val="TableTitle"/>
    <w:qFormat/>
    <w:rsid w:val="0010537A"/>
  </w:style>
  <w:style w:type="paragraph" w:customStyle="1" w:styleId="BulletBlank">
    <w:name w:val="BulletBlank"/>
    <w:basedOn w:val="Bullet1"/>
    <w:qFormat/>
    <w:rsid w:val="0010537A"/>
    <w:pPr>
      <w:numPr>
        <w:numId w:val="0"/>
      </w:numPr>
      <w:ind w:left="720" w:hanging="360"/>
    </w:pPr>
  </w:style>
  <w:style w:type="paragraph" w:customStyle="1" w:styleId="BulletBlank2">
    <w:name w:val="BulletBlank2"/>
    <w:basedOn w:val="BulletBlank"/>
    <w:qFormat/>
    <w:rsid w:val="0010537A"/>
    <w:pPr>
      <w:ind w:left="1080"/>
    </w:pPr>
  </w:style>
  <w:style w:type="character" w:customStyle="1" w:styleId="Heading8Char">
    <w:name w:val="Heading 8 Char"/>
    <w:basedOn w:val="DefaultParagraphFont"/>
    <w:link w:val="Heading8"/>
    <w:uiPriority w:val="9"/>
    <w:semiHidden/>
    <w:rsid w:val="00B26D2D"/>
    <w:rPr>
      <w:rFonts w:asciiTheme="majorHAnsi" w:eastAsiaTheme="majorEastAsia" w:hAnsiTheme="majorHAnsi" w:cstheme="majorBidi"/>
      <w:color w:val="404040" w:themeColor="text1" w:themeTint="BF"/>
      <w:sz w:val="20"/>
      <w:szCs w:val="20"/>
    </w:rPr>
  </w:style>
  <w:style w:type="paragraph" w:styleId="TOC5">
    <w:name w:val="toc 5"/>
    <w:basedOn w:val="Normal"/>
    <w:next w:val="Normal"/>
    <w:autoRedefine/>
    <w:uiPriority w:val="39"/>
    <w:unhideWhenUsed/>
    <w:rsid w:val="00B26D2D"/>
    <w:pPr>
      <w:tabs>
        <w:tab w:val="right" w:leader="dot" w:pos="9350"/>
      </w:tabs>
      <w:spacing w:after="100"/>
    </w:pPr>
    <w:rPr>
      <w:noProof/>
    </w:rPr>
  </w:style>
  <w:style w:type="paragraph" w:customStyle="1" w:styleId="CitationHeading">
    <w:name w:val="Citation Heading"/>
    <w:basedOn w:val="Normal"/>
    <w:next w:val="Normal"/>
    <w:rsid w:val="00B26D2D"/>
    <w:rPr>
      <w:rFonts w:ascii="Times New Roman" w:hAnsi="Times New Roman"/>
      <w:b/>
    </w:rPr>
  </w:style>
  <w:style w:type="paragraph" w:customStyle="1" w:styleId="OtherFrontmatterHeadings">
    <w:name w:val="Other Frontmatter Headings"/>
    <w:basedOn w:val="Normal"/>
    <w:rsid w:val="00B26D2D"/>
    <w:rPr>
      <w:rFonts w:ascii="Helvetica" w:hAnsi="Helvetica"/>
      <w:b/>
      <w:color w:val="000000"/>
      <w:sz w:val="32"/>
      <w:szCs w:val="32"/>
    </w:rPr>
  </w:style>
  <w:style w:type="paragraph" w:customStyle="1" w:styleId="Covers">
    <w:name w:val="Covers"/>
    <w:basedOn w:val="Normal"/>
    <w:semiHidden/>
    <w:rsid w:val="00B26D2D"/>
    <w:pPr>
      <w:jc w:val="right"/>
    </w:pPr>
    <w:rPr>
      <w:rFonts w:ascii="Times New Roman" w:hAnsi="Times New Roman"/>
      <w:b/>
      <w:sz w:val="36"/>
      <w:szCs w:val="24"/>
    </w:rPr>
  </w:style>
  <w:style w:type="paragraph" w:customStyle="1" w:styleId="ReportTitle0">
    <w:name w:val="Report Title"/>
    <w:basedOn w:val="Normal"/>
    <w:uiPriority w:val="99"/>
    <w:rsid w:val="00B26D2D"/>
    <w:rPr>
      <w:rFonts w:ascii="Arial" w:hAnsi="Arial" w:cs="Arial"/>
      <w:b/>
      <w:sz w:val="36"/>
      <w:szCs w:val="36"/>
    </w:rPr>
  </w:style>
  <w:style w:type="character" w:styleId="PageNumber0">
    <w:name w:val="page number"/>
    <w:rsid w:val="00B26D2D"/>
    <w:rPr>
      <w:rFonts w:cs="Times New Roman"/>
    </w:rPr>
  </w:style>
  <w:style w:type="paragraph" w:styleId="Title">
    <w:name w:val="Title"/>
    <w:basedOn w:val="Normal"/>
    <w:link w:val="TitleChar"/>
    <w:qFormat/>
    <w:rsid w:val="00B26D2D"/>
    <w:pPr>
      <w:jc w:val="center"/>
      <w:outlineLvl w:val="0"/>
    </w:pPr>
    <w:rPr>
      <w:b/>
      <w:sz w:val="40"/>
    </w:rPr>
  </w:style>
  <w:style w:type="character" w:customStyle="1" w:styleId="TitleChar">
    <w:name w:val="Title Char"/>
    <w:basedOn w:val="DefaultParagraphFont"/>
    <w:link w:val="Title"/>
    <w:rsid w:val="00B26D2D"/>
    <w:rPr>
      <w:rFonts w:ascii="Times" w:eastAsia="Times New Roman" w:hAnsi="Times" w:cs="Times New Roman"/>
      <w:b/>
      <w:sz w:val="40"/>
      <w:szCs w:val="20"/>
    </w:rPr>
  </w:style>
  <w:style w:type="paragraph" w:customStyle="1" w:styleId="TitlePageHeader">
    <w:name w:val="Title Page Header"/>
    <w:basedOn w:val="Normal"/>
    <w:next w:val="Normal"/>
    <w:rsid w:val="00B26D2D"/>
    <w:rPr>
      <w:b/>
      <w:i/>
      <w:sz w:val="32"/>
    </w:rPr>
  </w:style>
  <w:style w:type="paragraph" w:styleId="BodyText0">
    <w:name w:val="Body Text"/>
    <w:basedOn w:val="Normal"/>
    <w:link w:val="BodyTextChar0"/>
    <w:uiPriority w:val="99"/>
    <w:semiHidden/>
    <w:unhideWhenUsed/>
    <w:rsid w:val="00B26D2D"/>
    <w:pPr>
      <w:spacing w:after="120"/>
    </w:pPr>
  </w:style>
  <w:style w:type="character" w:customStyle="1" w:styleId="BodyTextChar0">
    <w:name w:val="Body Text Char"/>
    <w:basedOn w:val="DefaultParagraphFont"/>
    <w:link w:val="BodyText0"/>
    <w:uiPriority w:val="99"/>
    <w:semiHidden/>
    <w:rsid w:val="00B26D2D"/>
    <w:rPr>
      <w:rFonts w:ascii="Times" w:eastAsia="Times New Roman" w:hAnsi="Times" w:cs="Times New Roman"/>
      <w:szCs w:val="20"/>
    </w:rPr>
  </w:style>
  <w:style w:type="paragraph" w:styleId="BodyTextFirstIndent">
    <w:name w:val="Body Text First Indent"/>
    <w:basedOn w:val="Normal"/>
    <w:link w:val="BodyTextFirstIndentChar"/>
    <w:rsid w:val="00B26D2D"/>
    <w:pPr>
      <w:ind w:firstLine="360"/>
    </w:pPr>
    <w:rPr>
      <w:rFonts w:ascii="Times New Roman" w:hAnsi="Times New Roman"/>
      <w:szCs w:val="24"/>
    </w:rPr>
  </w:style>
  <w:style w:type="character" w:customStyle="1" w:styleId="BodyTextFirstIndentChar">
    <w:name w:val="Body Text First Indent Char"/>
    <w:basedOn w:val="BodyTextChar0"/>
    <w:link w:val="BodyTextFirstIndent"/>
    <w:rsid w:val="00B26D2D"/>
    <w:rPr>
      <w:rFonts w:ascii="Times" w:eastAsia="Times New Roman" w:hAnsi="Times" w:cs="Times New Roman"/>
      <w:szCs w:val="24"/>
    </w:rPr>
  </w:style>
  <w:style w:type="paragraph" w:customStyle="1" w:styleId="AHRQBODYTEXT">
    <w:name w:val="AHRQ BODY TEXT"/>
    <w:basedOn w:val="Normal"/>
    <w:link w:val="AHRQBODYTEXTChar"/>
    <w:rsid w:val="00B26D2D"/>
    <w:pPr>
      <w:ind w:firstLine="360"/>
    </w:pPr>
    <w:rPr>
      <w:rFonts w:ascii="Times New Roman" w:eastAsia="Times" w:hAnsi="Times New Roman"/>
    </w:rPr>
  </w:style>
  <w:style w:type="character" w:customStyle="1" w:styleId="AHRQBODYTEXTChar">
    <w:name w:val="AHRQ BODY TEXT Char"/>
    <w:link w:val="AHRQBODYTEXT"/>
    <w:rsid w:val="00B26D2D"/>
    <w:rPr>
      <w:rFonts w:eastAsia="Times" w:cs="Times New Roman"/>
      <w:szCs w:val="20"/>
    </w:rPr>
  </w:style>
  <w:style w:type="paragraph" w:styleId="NoSpacing">
    <w:name w:val="No Spacing"/>
    <w:qFormat/>
    <w:rsid w:val="00B26D2D"/>
    <w:pPr>
      <w:spacing w:after="0" w:line="240" w:lineRule="auto"/>
    </w:pPr>
    <w:rPr>
      <w:rFonts w:ascii="Calibri" w:eastAsia="Calibri" w:hAnsi="Calibri" w:cs="Arial"/>
      <w:sz w:val="22"/>
    </w:rPr>
  </w:style>
  <w:style w:type="paragraph" w:customStyle="1" w:styleId="bullet10">
    <w:name w:val="bullet1"/>
    <w:basedOn w:val="NoSpacing"/>
    <w:qFormat/>
    <w:rsid w:val="00B26D2D"/>
    <w:pPr>
      <w:numPr>
        <w:numId w:val="7"/>
      </w:numPr>
    </w:pPr>
    <w:rPr>
      <w:rFonts w:ascii="Times New Roman" w:hAnsi="Times New Roman"/>
      <w:bCs/>
      <w:sz w:val="24"/>
      <w:szCs w:val="28"/>
    </w:rPr>
  </w:style>
  <w:style w:type="paragraph" w:customStyle="1" w:styleId="bullet2">
    <w:name w:val="bullet2"/>
    <w:basedOn w:val="NoSpacing"/>
    <w:qFormat/>
    <w:rsid w:val="00B26D2D"/>
    <w:pPr>
      <w:numPr>
        <w:numId w:val="6"/>
      </w:numPr>
      <w:ind w:left="1080"/>
    </w:pPr>
    <w:rPr>
      <w:rFonts w:ascii="Times New Roman" w:hAnsi="Times New Roman"/>
      <w:sz w:val="24"/>
    </w:rPr>
  </w:style>
  <w:style w:type="paragraph" w:styleId="TOC3">
    <w:name w:val="toc 3"/>
    <w:basedOn w:val="Normal"/>
    <w:next w:val="Normal"/>
    <w:autoRedefine/>
    <w:uiPriority w:val="39"/>
    <w:rsid w:val="0049586A"/>
    <w:pPr>
      <w:tabs>
        <w:tab w:val="right" w:leader="dot" w:pos="9350"/>
      </w:tabs>
      <w:ind w:left="475"/>
    </w:pPr>
    <w:rPr>
      <w:rFonts w:ascii="Times New Roman" w:hAnsi="Times New Roman"/>
      <w:szCs w:val="24"/>
    </w:rPr>
  </w:style>
  <w:style w:type="character" w:customStyle="1" w:styleId="Heading3Char">
    <w:name w:val="Heading 3 Char"/>
    <w:basedOn w:val="DefaultParagraphFont"/>
    <w:link w:val="Heading3"/>
    <w:uiPriority w:val="9"/>
    <w:semiHidden/>
    <w:rsid w:val="00B26D2D"/>
    <w:rPr>
      <w:rFonts w:asciiTheme="majorHAnsi" w:eastAsiaTheme="majorEastAsia" w:hAnsiTheme="majorHAnsi" w:cstheme="majorBidi"/>
      <w:b/>
      <w:bCs/>
      <w:color w:val="4F81BD" w:themeColor="accent1"/>
      <w:szCs w:val="20"/>
    </w:rPr>
  </w:style>
  <w:style w:type="character" w:styleId="FollowedHyperlink">
    <w:name w:val="FollowedHyperlink"/>
    <w:basedOn w:val="DefaultParagraphFont"/>
    <w:uiPriority w:val="99"/>
    <w:semiHidden/>
    <w:unhideWhenUsed/>
    <w:rsid w:val="004C6452"/>
    <w:rPr>
      <w:color w:val="800080" w:themeColor="followedHyperlink"/>
      <w:u w:val="single"/>
    </w:rPr>
  </w:style>
  <w:style w:type="character" w:styleId="Strong">
    <w:name w:val="Strong"/>
    <w:uiPriority w:val="22"/>
    <w:qFormat/>
    <w:rsid w:val="00F32D49"/>
    <w:rPr>
      <w:b/>
      <w:bCs/>
    </w:rPr>
  </w:style>
  <w:style w:type="paragraph" w:customStyle="1" w:styleId="AbstractText">
    <w:name w:val="AbstractText"/>
    <w:basedOn w:val="NormalWeb"/>
    <w:uiPriority w:val="99"/>
    <w:qFormat/>
    <w:rsid w:val="00F32D49"/>
  </w:style>
  <w:style w:type="paragraph" w:styleId="Revision">
    <w:name w:val="Revision"/>
    <w:hidden/>
    <w:uiPriority w:val="99"/>
    <w:semiHidden/>
    <w:rsid w:val="007C6DDC"/>
    <w:pPr>
      <w:spacing w:after="0" w:line="240" w:lineRule="auto"/>
    </w:pPr>
    <w:rPr>
      <w:rFonts w:ascii="Times" w:eastAsia="Times New Roman" w:hAnsi="Times" w:cs="Times New Roman"/>
      <w:szCs w:val="20"/>
    </w:rPr>
  </w:style>
  <w:style w:type="table" w:customStyle="1" w:styleId="AHRQ11">
    <w:name w:val="AHRQ11"/>
    <w:basedOn w:val="TableGrid"/>
    <w:rsid w:val="006B6F98"/>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character" w:styleId="Emphasis">
    <w:name w:val="Emphasis"/>
    <w:basedOn w:val="DefaultParagraphFont"/>
    <w:uiPriority w:val="99"/>
    <w:qFormat/>
    <w:rsid w:val="00D04943"/>
    <w:rPr>
      <w:i/>
      <w:iCs/>
    </w:rPr>
  </w:style>
  <w:style w:type="paragraph" w:customStyle="1" w:styleId="TableTitleContinued">
    <w:name w:val="TableTitleContinued"/>
    <w:basedOn w:val="TableTitle"/>
    <w:qFormat/>
    <w:rsid w:val="006B6F98"/>
  </w:style>
  <w:style w:type="table" w:customStyle="1" w:styleId="TableGrid5">
    <w:name w:val="Table Grid5"/>
    <w:basedOn w:val="TableNormal"/>
    <w:next w:val="TableGrid"/>
    <w:uiPriority w:val="59"/>
    <w:rsid w:val="003C5B5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34E2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871B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8335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8867F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F21A6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B600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ulletBlank">
    <w:name w:val="TableTextBulletBlank"/>
    <w:basedOn w:val="TableTextBullet"/>
    <w:qFormat/>
    <w:rsid w:val="00AB6DC5"/>
    <w:pPr>
      <w:numPr>
        <w:numId w:val="0"/>
      </w:numPr>
      <w:ind w:left="216" w:hanging="216"/>
    </w:pPr>
  </w:style>
  <w:style w:type="character" w:customStyle="1" w:styleId="st1">
    <w:name w:val="st1"/>
    <w:basedOn w:val="DefaultParagraphFont"/>
    <w:rsid w:val="00692B72"/>
  </w:style>
  <w:style w:type="paragraph" w:customStyle="1" w:styleId="Statements">
    <w:name w:val="Statements"/>
    <w:basedOn w:val="TitlePageReportNumber"/>
    <w:qFormat/>
    <w:rsid w:val="002A6518"/>
    <w:pPr>
      <w:spacing w:before="200"/>
    </w:pPr>
    <w:rPr>
      <w:sz w:val="24"/>
    </w:rPr>
  </w:style>
  <w:style w:type="paragraph" w:styleId="PlainText">
    <w:name w:val="Plain Text"/>
    <w:basedOn w:val="Normal"/>
    <w:link w:val="PlainTextChar"/>
    <w:uiPriority w:val="99"/>
    <w:rsid w:val="002A6518"/>
    <w:rPr>
      <w:rFonts w:ascii="Courier New" w:hAnsi="Courier New" w:cs="Courier New"/>
      <w:sz w:val="20"/>
    </w:rPr>
  </w:style>
  <w:style w:type="character" w:customStyle="1" w:styleId="PlainTextChar">
    <w:name w:val="Plain Text Char"/>
    <w:basedOn w:val="DefaultParagraphFont"/>
    <w:link w:val="PlainText"/>
    <w:uiPriority w:val="99"/>
    <w:rsid w:val="002A6518"/>
    <w:rPr>
      <w:rFonts w:ascii="Courier New" w:eastAsia="Times New Roman" w:hAnsi="Courier New" w:cs="Courier New"/>
      <w:sz w:val="20"/>
      <w:szCs w:val="20"/>
    </w:rPr>
  </w:style>
  <w:style w:type="character" w:customStyle="1" w:styleId="ft">
    <w:name w:val="ft"/>
    <w:basedOn w:val="DefaultParagraphFont"/>
    <w:rsid w:val="002A6518"/>
  </w:style>
  <w:style w:type="numbering" w:customStyle="1" w:styleId="NoList1">
    <w:name w:val="No List1"/>
    <w:next w:val="NoList"/>
    <w:uiPriority w:val="99"/>
    <w:semiHidden/>
    <w:unhideWhenUsed/>
    <w:rsid w:val="006938EF"/>
  </w:style>
  <w:style w:type="paragraph" w:customStyle="1" w:styleId="AppendixChapterHeading">
    <w:name w:val="AppendixChapterHeading"/>
    <w:basedOn w:val="ChapterHeading"/>
    <w:qFormat/>
    <w:rsid w:val="006938EF"/>
    <w:rPr>
      <w:rFonts w:eastAsia="Calibri"/>
    </w:rPr>
  </w:style>
  <w:style w:type="paragraph" w:customStyle="1" w:styleId="AppendixTableTitle">
    <w:name w:val="AppendixTableTitle"/>
    <w:basedOn w:val="Normal"/>
    <w:qFormat/>
    <w:rsid w:val="006938EF"/>
    <w:pPr>
      <w:keepNext/>
      <w:spacing w:before="240"/>
    </w:pPr>
    <w:rPr>
      <w:rFonts w:ascii="Arial" w:eastAsia="Calibri" w:hAnsi="Arial"/>
      <w:b/>
      <w:color w:val="000000"/>
      <w:sz w:val="20"/>
      <w:szCs w:val="24"/>
    </w:rPr>
  </w:style>
  <w:style w:type="paragraph" w:customStyle="1" w:styleId="EndNoteBibliographyTitle">
    <w:name w:val="EndNote Bibliography Title"/>
    <w:basedOn w:val="Normal"/>
    <w:link w:val="EndNoteBibliographyTitleChar"/>
    <w:rsid w:val="001337C4"/>
    <w:pPr>
      <w:jc w:val="center"/>
    </w:pPr>
    <w:rPr>
      <w:rFonts w:ascii="Times New Roman" w:hAnsi="Times New Roman"/>
      <w:noProof/>
    </w:rPr>
  </w:style>
  <w:style w:type="character" w:customStyle="1" w:styleId="TableTextChar">
    <w:name w:val="TableText Char"/>
    <w:basedOn w:val="DefaultParagraphFont"/>
    <w:link w:val="TableText"/>
    <w:rsid w:val="001337C4"/>
    <w:rPr>
      <w:rFonts w:ascii="Arial" w:eastAsia="Calibri" w:hAnsi="Arial" w:cs="Arial"/>
      <w:sz w:val="18"/>
      <w:szCs w:val="18"/>
    </w:rPr>
  </w:style>
  <w:style w:type="character" w:customStyle="1" w:styleId="EndNoteBibliographyTitleChar">
    <w:name w:val="EndNote Bibliography Title Char"/>
    <w:basedOn w:val="TableTextChar"/>
    <w:link w:val="EndNoteBibliographyTitle"/>
    <w:rsid w:val="001337C4"/>
    <w:rPr>
      <w:rFonts w:ascii="Arial" w:eastAsia="Times New Roman" w:hAnsi="Arial" w:cs="Times New Roman"/>
      <w:noProof/>
      <w:sz w:val="18"/>
      <w:szCs w:val="20"/>
    </w:rPr>
  </w:style>
  <w:style w:type="paragraph" w:customStyle="1" w:styleId="EndNoteBibliography">
    <w:name w:val="EndNote Bibliography"/>
    <w:basedOn w:val="Normal"/>
    <w:link w:val="EndNoteBibliographyChar"/>
    <w:rsid w:val="001337C4"/>
    <w:rPr>
      <w:rFonts w:ascii="Times New Roman" w:hAnsi="Times New Roman"/>
      <w:noProof/>
    </w:rPr>
  </w:style>
  <w:style w:type="character" w:customStyle="1" w:styleId="EndNoteBibliographyChar">
    <w:name w:val="EndNote Bibliography Char"/>
    <w:basedOn w:val="TableTextChar"/>
    <w:link w:val="EndNoteBibliography"/>
    <w:rsid w:val="001337C4"/>
    <w:rPr>
      <w:rFonts w:ascii="Arial" w:eastAsia="Times New Roman" w:hAnsi="Arial" w:cs="Times New Roman"/>
      <w:noProof/>
      <w:sz w:val="18"/>
      <w:szCs w:val="20"/>
    </w:rPr>
  </w:style>
  <w:style w:type="character" w:customStyle="1" w:styleId="ParagraphNoIndentChar">
    <w:name w:val="ParagraphNoIndent Char"/>
    <w:basedOn w:val="DefaultParagraphFont"/>
    <w:link w:val="ParagraphNoIndent"/>
    <w:locked/>
    <w:rsid w:val="00A123EF"/>
    <w:rPr>
      <w:rFonts w:eastAsia="Times New Roman" w:cs="Times New Roman"/>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24866">
      <w:bodyDiv w:val="1"/>
      <w:marLeft w:val="0"/>
      <w:marRight w:val="0"/>
      <w:marTop w:val="0"/>
      <w:marBottom w:val="0"/>
      <w:divBdr>
        <w:top w:val="none" w:sz="0" w:space="0" w:color="auto"/>
        <w:left w:val="none" w:sz="0" w:space="0" w:color="auto"/>
        <w:bottom w:val="none" w:sz="0" w:space="0" w:color="auto"/>
        <w:right w:val="none" w:sz="0" w:space="0" w:color="auto"/>
      </w:divBdr>
    </w:div>
    <w:div w:id="262106937">
      <w:bodyDiv w:val="1"/>
      <w:marLeft w:val="0"/>
      <w:marRight w:val="0"/>
      <w:marTop w:val="0"/>
      <w:marBottom w:val="0"/>
      <w:divBdr>
        <w:top w:val="none" w:sz="0" w:space="0" w:color="auto"/>
        <w:left w:val="none" w:sz="0" w:space="0" w:color="auto"/>
        <w:bottom w:val="none" w:sz="0" w:space="0" w:color="auto"/>
        <w:right w:val="none" w:sz="0" w:space="0" w:color="auto"/>
      </w:divBdr>
    </w:div>
    <w:div w:id="471483484">
      <w:bodyDiv w:val="1"/>
      <w:marLeft w:val="0"/>
      <w:marRight w:val="0"/>
      <w:marTop w:val="0"/>
      <w:marBottom w:val="0"/>
      <w:divBdr>
        <w:top w:val="none" w:sz="0" w:space="0" w:color="auto"/>
        <w:left w:val="none" w:sz="0" w:space="0" w:color="auto"/>
        <w:bottom w:val="none" w:sz="0" w:space="0" w:color="auto"/>
        <w:right w:val="none" w:sz="0" w:space="0" w:color="auto"/>
      </w:divBdr>
    </w:div>
    <w:div w:id="712119850">
      <w:bodyDiv w:val="1"/>
      <w:marLeft w:val="0"/>
      <w:marRight w:val="0"/>
      <w:marTop w:val="0"/>
      <w:marBottom w:val="0"/>
      <w:divBdr>
        <w:top w:val="none" w:sz="0" w:space="0" w:color="auto"/>
        <w:left w:val="none" w:sz="0" w:space="0" w:color="auto"/>
        <w:bottom w:val="none" w:sz="0" w:space="0" w:color="auto"/>
        <w:right w:val="none" w:sz="0" w:space="0" w:color="auto"/>
      </w:divBdr>
    </w:div>
    <w:div w:id="748234825">
      <w:bodyDiv w:val="1"/>
      <w:marLeft w:val="0"/>
      <w:marRight w:val="0"/>
      <w:marTop w:val="0"/>
      <w:marBottom w:val="0"/>
      <w:divBdr>
        <w:top w:val="none" w:sz="0" w:space="0" w:color="auto"/>
        <w:left w:val="none" w:sz="0" w:space="0" w:color="auto"/>
        <w:bottom w:val="none" w:sz="0" w:space="0" w:color="auto"/>
        <w:right w:val="none" w:sz="0" w:space="0" w:color="auto"/>
      </w:divBdr>
    </w:div>
    <w:div w:id="814175864">
      <w:bodyDiv w:val="1"/>
      <w:marLeft w:val="0"/>
      <w:marRight w:val="0"/>
      <w:marTop w:val="0"/>
      <w:marBottom w:val="0"/>
      <w:divBdr>
        <w:top w:val="none" w:sz="0" w:space="0" w:color="auto"/>
        <w:left w:val="none" w:sz="0" w:space="0" w:color="auto"/>
        <w:bottom w:val="none" w:sz="0" w:space="0" w:color="auto"/>
        <w:right w:val="none" w:sz="0" w:space="0" w:color="auto"/>
      </w:divBdr>
    </w:div>
    <w:div w:id="870992983">
      <w:bodyDiv w:val="1"/>
      <w:marLeft w:val="0"/>
      <w:marRight w:val="0"/>
      <w:marTop w:val="0"/>
      <w:marBottom w:val="0"/>
      <w:divBdr>
        <w:top w:val="none" w:sz="0" w:space="0" w:color="auto"/>
        <w:left w:val="none" w:sz="0" w:space="0" w:color="auto"/>
        <w:bottom w:val="none" w:sz="0" w:space="0" w:color="auto"/>
        <w:right w:val="none" w:sz="0" w:space="0" w:color="auto"/>
      </w:divBdr>
    </w:div>
    <w:div w:id="957031012">
      <w:bodyDiv w:val="1"/>
      <w:marLeft w:val="0"/>
      <w:marRight w:val="0"/>
      <w:marTop w:val="0"/>
      <w:marBottom w:val="0"/>
      <w:divBdr>
        <w:top w:val="none" w:sz="0" w:space="0" w:color="auto"/>
        <w:left w:val="none" w:sz="0" w:space="0" w:color="auto"/>
        <w:bottom w:val="none" w:sz="0" w:space="0" w:color="auto"/>
        <w:right w:val="none" w:sz="0" w:space="0" w:color="auto"/>
      </w:divBdr>
    </w:div>
    <w:div w:id="1020159376">
      <w:bodyDiv w:val="1"/>
      <w:marLeft w:val="0"/>
      <w:marRight w:val="0"/>
      <w:marTop w:val="0"/>
      <w:marBottom w:val="0"/>
      <w:divBdr>
        <w:top w:val="none" w:sz="0" w:space="0" w:color="auto"/>
        <w:left w:val="none" w:sz="0" w:space="0" w:color="auto"/>
        <w:bottom w:val="none" w:sz="0" w:space="0" w:color="auto"/>
        <w:right w:val="none" w:sz="0" w:space="0" w:color="auto"/>
      </w:divBdr>
      <w:divsChild>
        <w:div w:id="1253465880">
          <w:marLeft w:val="0"/>
          <w:marRight w:val="0"/>
          <w:marTop w:val="0"/>
          <w:marBottom w:val="0"/>
          <w:divBdr>
            <w:top w:val="none" w:sz="0" w:space="0" w:color="auto"/>
            <w:left w:val="none" w:sz="0" w:space="0" w:color="auto"/>
            <w:bottom w:val="none" w:sz="0" w:space="0" w:color="auto"/>
            <w:right w:val="none" w:sz="0" w:space="0" w:color="auto"/>
          </w:divBdr>
          <w:divsChild>
            <w:div w:id="714431546">
              <w:marLeft w:val="0"/>
              <w:marRight w:val="0"/>
              <w:marTop w:val="0"/>
              <w:marBottom w:val="0"/>
              <w:divBdr>
                <w:top w:val="none" w:sz="0" w:space="0" w:color="auto"/>
                <w:left w:val="none" w:sz="0" w:space="0" w:color="auto"/>
                <w:bottom w:val="none" w:sz="0" w:space="0" w:color="auto"/>
                <w:right w:val="none" w:sz="0" w:space="0" w:color="auto"/>
              </w:divBdr>
              <w:divsChild>
                <w:div w:id="1595015349">
                  <w:marLeft w:val="-225"/>
                  <w:marRight w:val="270"/>
                  <w:marTop w:val="0"/>
                  <w:marBottom w:val="0"/>
                  <w:divBdr>
                    <w:top w:val="none" w:sz="0" w:space="0" w:color="auto"/>
                    <w:left w:val="none" w:sz="0" w:space="0" w:color="auto"/>
                    <w:bottom w:val="none" w:sz="0" w:space="0" w:color="auto"/>
                    <w:right w:val="none" w:sz="0" w:space="0" w:color="auto"/>
                  </w:divBdr>
                  <w:divsChild>
                    <w:div w:id="1682899610">
                      <w:marLeft w:val="0"/>
                      <w:marRight w:val="0"/>
                      <w:marTop w:val="0"/>
                      <w:marBottom w:val="0"/>
                      <w:divBdr>
                        <w:top w:val="none" w:sz="0" w:space="0" w:color="auto"/>
                        <w:left w:val="none" w:sz="0" w:space="0" w:color="auto"/>
                        <w:bottom w:val="none" w:sz="0" w:space="0" w:color="auto"/>
                        <w:right w:val="none" w:sz="0" w:space="0" w:color="auto"/>
                      </w:divBdr>
                      <w:divsChild>
                        <w:div w:id="1694842777">
                          <w:marLeft w:val="36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770959">
      <w:bodyDiv w:val="1"/>
      <w:marLeft w:val="0"/>
      <w:marRight w:val="0"/>
      <w:marTop w:val="0"/>
      <w:marBottom w:val="0"/>
      <w:divBdr>
        <w:top w:val="none" w:sz="0" w:space="0" w:color="auto"/>
        <w:left w:val="none" w:sz="0" w:space="0" w:color="auto"/>
        <w:bottom w:val="none" w:sz="0" w:space="0" w:color="auto"/>
        <w:right w:val="none" w:sz="0" w:space="0" w:color="auto"/>
      </w:divBdr>
    </w:div>
    <w:div w:id="1437021093">
      <w:bodyDiv w:val="1"/>
      <w:marLeft w:val="0"/>
      <w:marRight w:val="0"/>
      <w:marTop w:val="0"/>
      <w:marBottom w:val="0"/>
      <w:divBdr>
        <w:top w:val="none" w:sz="0" w:space="0" w:color="auto"/>
        <w:left w:val="none" w:sz="0" w:space="0" w:color="auto"/>
        <w:bottom w:val="none" w:sz="0" w:space="0" w:color="auto"/>
        <w:right w:val="none" w:sz="0" w:space="0" w:color="auto"/>
      </w:divBdr>
      <w:divsChild>
        <w:div w:id="1663312223">
          <w:marLeft w:val="0"/>
          <w:marRight w:val="1"/>
          <w:marTop w:val="0"/>
          <w:marBottom w:val="0"/>
          <w:divBdr>
            <w:top w:val="none" w:sz="0" w:space="0" w:color="auto"/>
            <w:left w:val="none" w:sz="0" w:space="0" w:color="auto"/>
            <w:bottom w:val="none" w:sz="0" w:space="0" w:color="auto"/>
            <w:right w:val="none" w:sz="0" w:space="0" w:color="auto"/>
          </w:divBdr>
          <w:divsChild>
            <w:div w:id="1752777382">
              <w:marLeft w:val="0"/>
              <w:marRight w:val="0"/>
              <w:marTop w:val="0"/>
              <w:marBottom w:val="0"/>
              <w:divBdr>
                <w:top w:val="none" w:sz="0" w:space="0" w:color="auto"/>
                <w:left w:val="none" w:sz="0" w:space="0" w:color="auto"/>
                <w:bottom w:val="none" w:sz="0" w:space="0" w:color="auto"/>
                <w:right w:val="none" w:sz="0" w:space="0" w:color="auto"/>
              </w:divBdr>
              <w:divsChild>
                <w:div w:id="1989355379">
                  <w:marLeft w:val="0"/>
                  <w:marRight w:val="1"/>
                  <w:marTop w:val="0"/>
                  <w:marBottom w:val="0"/>
                  <w:divBdr>
                    <w:top w:val="none" w:sz="0" w:space="0" w:color="auto"/>
                    <w:left w:val="none" w:sz="0" w:space="0" w:color="auto"/>
                    <w:bottom w:val="none" w:sz="0" w:space="0" w:color="auto"/>
                    <w:right w:val="none" w:sz="0" w:space="0" w:color="auto"/>
                  </w:divBdr>
                  <w:divsChild>
                    <w:div w:id="632291928">
                      <w:marLeft w:val="0"/>
                      <w:marRight w:val="0"/>
                      <w:marTop w:val="0"/>
                      <w:marBottom w:val="0"/>
                      <w:divBdr>
                        <w:top w:val="none" w:sz="0" w:space="0" w:color="auto"/>
                        <w:left w:val="none" w:sz="0" w:space="0" w:color="auto"/>
                        <w:bottom w:val="none" w:sz="0" w:space="0" w:color="auto"/>
                        <w:right w:val="none" w:sz="0" w:space="0" w:color="auto"/>
                      </w:divBdr>
                      <w:divsChild>
                        <w:div w:id="287519231">
                          <w:marLeft w:val="0"/>
                          <w:marRight w:val="0"/>
                          <w:marTop w:val="0"/>
                          <w:marBottom w:val="0"/>
                          <w:divBdr>
                            <w:top w:val="none" w:sz="0" w:space="0" w:color="auto"/>
                            <w:left w:val="none" w:sz="0" w:space="0" w:color="auto"/>
                            <w:bottom w:val="none" w:sz="0" w:space="0" w:color="auto"/>
                            <w:right w:val="none" w:sz="0" w:space="0" w:color="auto"/>
                          </w:divBdr>
                          <w:divsChild>
                            <w:div w:id="1746144197">
                              <w:marLeft w:val="0"/>
                              <w:marRight w:val="0"/>
                              <w:marTop w:val="120"/>
                              <w:marBottom w:val="360"/>
                              <w:divBdr>
                                <w:top w:val="none" w:sz="0" w:space="0" w:color="auto"/>
                                <w:left w:val="none" w:sz="0" w:space="0" w:color="auto"/>
                                <w:bottom w:val="none" w:sz="0" w:space="0" w:color="auto"/>
                                <w:right w:val="none" w:sz="0" w:space="0" w:color="auto"/>
                              </w:divBdr>
                              <w:divsChild>
                                <w:div w:id="565649289">
                                  <w:marLeft w:val="0"/>
                                  <w:marRight w:val="0"/>
                                  <w:marTop w:val="0"/>
                                  <w:marBottom w:val="0"/>
                                  <w:divBdr>
                                    <w:top w:val="none" w:sz="0" w:space="0" w:color="auto"/>
                                    <w:left w:val="none" w:sz="0" w:space="0" w:color="auto"/>
                                    <w:bottom w:val="none" w:sz="0" w:space="0" w:color="auto"/>
                                    <w:right w:val="none" w:sz="0" w:space="0" w:color="auto"/>
                                  </w:divBdr>
                                  <w:divsChild>
                                    <w:div w:id="185349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078445">
      <w:bodyDiv w:val="1"/>
      <w:marLeft w:val="0"/>
      <w:marRight w:val="0"/>
      <w:marTop w:val="0"/>
      <w:marBottom w:val="0"/>
      <w:divBdr>
        <w:top w:val="none" w:sz="0" w:space="0" w:color="auto"/>
        <w:left w:val="none" w:sz="0" w:space="0" w:color="auto"/>
        <w:bottom w:val="none" w:sz="0" w:space="0" w:color="auto"/>
        <w:right w:val="none" w:sz="0" w:space="0" w:color="auto"/>
      </w:divBdr>
      <w:divsChild>
        <w:div w:id="867721235">
          <w:marLeft w:val="0"/>
          <w:marRight w:val="1"/>
          <w:marTop w:val="0"/>
          <w:marBottom w:val="0"/>
          <w:divBdr>
            <w:top w:val="none" w:sz="0" w:space="0" w:color="auto"/>
            <w:left w:val="none" w:sz="0" w:space="0" w:color="auto"/>
            <w:bottom w:val="none" w:sz="0" w:space="0" w:color="auto"/>
            <w:right w:val="none" w:sz="0" w:space="0" w:color="auto"/>
          </w:divBdr>
          <w:divsChild>
            <w:div w:id="2110544437">
              <w:marLeft w:val="0"/>
              <w:marRight w:val="0"/>
              <w:marTop w:val="0"/>
              <w:marBottom w:val="0"/>
              <w:divBdr>
                <w:top w:val="none" w:sz="0" w:space="0" w:color="auto"/>
                <w:left w:val="none" w:sz="0" w:space="0" w:color="auto"/>
                <w:bottom w:val="none" w:sz="0" w:space="0" w:color="auto"/>
                <w:right w:val="none" w:sz="0" w:space="0" w:color="auto"/>
              </w:divBdr>
              <w:divsChild>
                <w:div w:id="904678672">
                  <w:marLeft w:val="0"/>
                  <w:marRight w:val="1"/>
                  <w:marTop w:val="0"/>
                  <w:marBottom w:val="0"/>
                  <w:divBdr>
                    <w:top w:val="none" w:sz="0" w:space="0" w:color="auto"/>
                    <w:left w:val="none" w:sz="0" w:space="0" w:color="auto"/>
                    <w:bottom w:val="none" w:sz="0" w:space="0" w:color="auto"/>
                    <w:right w:val="none" w:sz="0" w:space="0" w:color="auto"/>
                  </w:divBdr>
                  <w:divsChild>
                    <w:div w:id="1932008501">
                      <w:marLeft w:val="0"/>
                      <w:marRight w:val="0"/>
                      <w:marTop w:val="0"/>
                      <w:marBottom w:val="0"/>
                      <w:divBdr>
                        <w:top w:val="none" w:sz="0" w:space="0" w:color="auto"/>
                        <w:left w:val="none" w:sz="0" w:space="0" w:color="auto"/>
                        <w:bottom w:val="none" w:sz="0" w:space="0" w:color="auto"/>
                        <w:right w:val="none" w:sz="0" w:space="0" w:color="auto"/>
                      </w:divBdr>
                      <w:divsChild>
                        <w:div w:id="441343903">
                          <w:marLeft w:val="0"/>
                          <w:marRight w:val="0"/>
                          <w:marTop w:val="0"/>
                          <w:marBottom w:val="0"/>
                          <w:divBdr>
                            <w:top w:val="none" w:sz="0" w:space="0" w:color="auto"/>
                            <w:left w:val="none" w:sz="0" w:space="0" w:color="auto"/>
                            <w:bottom w:val="none" w:sz="0" w:space="0" w:color="auto"/>
                            <w:right w:val="none" w:sz="0" w:space="0" w:color="auto"/>
                          </w:divBdr>
                          <w:divsChild>
                            <w:div w:id="2142452474">
                              <w:marLeft w:val="0"/>
                              <w:marRight w:val="0"/>
                              <w:marTop w:val="120"/>
                              <w:marBottom w:val="360"/>
                              <w:divBdr>
                                <w:top w:val="none" w:sz="0" w:space="0" w:color="auto"/>
                                <w:left w:val="none" w:sz="0" w:space="0" w:color="auto"/>
                                <w:bottom w:val="none" w:sz="0" w:space="0" w:color="auto"/>
                                <w:right w:val="none" w:sz="0" w:space="0" w:color="auto"/>
                              </w:divBdr>
                              <w:divsChild>
                                <w:div w:id="583681779">
                                  <w:marLeft w:val="420"/>
                                  <w:marRight w:val="0"/>
                                  <w:marTop w:val="0"/>
                                  <w:marBottom w:val="0"/>
                                  <w:divBdr>
                                    <w:top w:val="none" w:sz="0" w:space="0" w:color="auto"/>
                                    <w:left w:val="none" w:sz="0" w:space="0" w:color="auto"/>
                                    <w:bottom w:val="none" w:sz="0" w:space="0" w:color="auto"/>
                                    <w:right w:val="none" w:sz="0" w:space="0" w:color="auto"/>
                                  </w:divBdr>
                                  <w:divsChild>
                                    <w:div w:id="1882396050">
                                      <w:marLeft w:val="0"/>
                                      <w:marRight w:val="0"/>
                                      <w:marTop w:val="0"/>
                                      <w:marBottom w:val="0"/>
                                      <w:divBdr>
                                        <w:top w:val="none" w:sz="0" w:space="0" w:color="auto"/>
                                        <w:left w:val="none" w:sz="0" w:space="0" w:color="auto"/>
                                        <w:bottom w:val="none" w:sz="0" w:space="0" w:color="auto"/>
                                        <w:right w:val="none" w:sz="0" w:space="0" w:color="auto"/>
                                      </w:divBdr>
                                      <w:divsChild>
                                        <w:div w:id="16163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8745612">
      <w:bodyDiv w:val="1"/>
      <w:marLeft w:val="0"/>
      <w:marRight w:val="0"/>
      <w:marTop w:val="0"/>
      <w:marBottom w:val="0"/>
      <w:divBdr>
        <w:top w:val="none" w:sz="0" w:space="0" w:color="auto"/>
        <w:left w:val="none" w:sz="0" w:space="0" w:color="auto"/>
        <w:bottom w:val="none" w:sz="0" w:space="0" w:color="auto"/>
        <w:right w:val="none" w:sz="0" w:space="0" w:color="auto"/>
      </w:divBdr>
    </w:div>
    <w:div w:id="1630435126">
      <w:bodyDiv w:val="1"/>
      <w:marLeft w:val="0"/>
      <w:marRight w:val="0"/>
      <w:marTop w:val="0"/>
      <w:marBottom w:val="0"/>
      <w:divBdr>
        <w:top w:val="none" w:sz="0" w:space="0" w:color="auto"/>
        <w:left w:val="none" w:sz="0" w:space="0" w:color="auto"/>
        <w:bottom w:val="none" w:sz="0" w:space="0" w:color="auto"/>
        <w:right w:val="none" w:sz="0" w:space="0" w:color="auto"/>
      </w:divBdr>
    </w:div>
    <w:div w:id="1636373951">
      <w:bodyDiv w:val="1"/>
      <w:marLeft w:val="0"/>
      <w:marRight w:val="0"/>
      <w:marTop w:val="0"/>
      <w:marBottom w:val="0"/>
      <w:divBdr>
        <w:top w:val="none" w:sz="0" w:space="0" w:color="auto"/>
        <w:left w:val="none" w:sz="0" w:space="0" w:color="auto"/>
        <w:bottom w:val="none" w:sz="0" w:space="0" w:color="auto"/>
        <w:right w:val="none" w:sz="0" w:space="0" w:color="auto"/>
      </w:divBdr>
    </w:div>
    <w:div w:id="1710715144">
      <w:bodyDiv w:val="1"/>
      <w:marLeft w:val="0"/>
      <w:marRight w:val="0"/>
      <w:marTop w:val="0"/>
      <w:marBottom w:val="0"/>
      <w:divBdr>
        <w:top w:val="none" w:sz="0" w:space="0" w:color="auto"/>
        <w:left w:val="none" w:sz="0" w:space="0" w:color="auto"/>
        <w:bottom w:val="none" w:sz="0" w:space="0" w:color="auto"/>
        <w:right w:val="none" w:sz="0" w:space="0" w:color="auto"/>
      </w:divBdr>
    </w:div>
    <w:div w:id="1711343464">
      <w:bodyDiv w:val="1"/>
      <w:marLeft w:val="0"/>
      <w:marRight w:val="0"/>
      <w:marTop w:val="0"/>
      <w:marBottom w:val="0"/>
      <w:divBdr>
        <w:top w:val="none" w:sz="0" w:space="0" w:color="auto"/>
        <w:left w:val="none" w:sz="0" w:space="0" w:color="auto"/>
        <w:bottom w:val="none" w:sz="0" w:space="0" w:color="auto"/>
        <w:right w:val="none" w:sz="0" w:space="0" w:color="auto"/>
      </w:divBdr>
      <w:divsChild>
        <w:div w:id="46338509">
          <w:marLeft w:val="0"/>
          <w:marRight w:val="1"/>
          <w:marTop w:val="0"/>
          <w:marBottom w:val="0"/>
          <w:divBdr>
            <w:top w:val="none" w:sz="0" w:space="0" w:color="auto"/>
            <w:left w:val="none" w:sz="0" w:space="0" w:color="auto"/>
            <w:bottom w:val="none" w:sz="0" w:space="0" w:color="auto"/>
            <w:right w:val="none" w:sz="0" w:space="0" w:color="auto"/>
          </w:divBdr>
          <w:divsChild>
            <w:div w:id="991368200">
              <w:marLeft w:val="0"/>
              <w:marRight w:val="0"/>
              <w:marTop w:val="0"/>
              <w:marBottom w:val="0"/>
              <w:divBdr>
                <w:top w:val="none" w:sz="0" w:space="0" w:color="auto"/>
                <w:left w:val="none" w:sz="0" w:space="0" w:color="auto"/>
                <w:bottom w:val="none" w:sz="0" w:space="0" w:color="auto"/>
                <w:right w:val="none" w:sz="0" w:space="0" w:color="auto"/>
              </w:divBdr>
              <w:divsChild>
                <w:div w:id="136991871">
                  <w:marLeft w:val="0"/>
                  <w:marRight w:val="1"/>
                  <w:marTop w:val="0"/>
                  <w:marBottom w:val="0"/>
                  <w:divBdr>
                    <w:top w:val="none" w:sz="0" w:space="0" w:color="auto"/>
                    <w:left w:val="none" w:sz="0" w:space="0" w:color="auto"/>
                    <w:bottom w:val="none" w:sz="0" w:space="0" w:color="auto"/>
                    <w:right w:val="none" w:sz="0" w:space="0" w:color="auto"/>
                  </w:divBdr>
                  <w:divsChild>
                    <w:div w:id="1753240178">
                      <w:marLeft w:val="0"/>
                      <w:marRight w:val="0"/>
                      <w:marTop w:val="0"/>
                      <w:marBottom w:val="0"/>
                      <w:divBdr>
                        <w:top w:val="none" w:sz="0" w:space="0" w:color="auto"/>
                        <w:left w:val="none" w:sz="0" w:space="0" w:color="auto"/>
                        <w:bottom w:val="none" w:sz="0" w:space="0" w:color="auto"/>
                        <w:right w:val="none" w:sz="0" w:space="0" w:color="auto"/>
                      </w:divBdr>
                      <w:divsChild>
                        <w:div w:id="450518255">
                          <w:marLeft w:val="0"/>
                          <w:marRight w:val="0"/>
                          <w:marTop w:val="0"/>
                          <w:marBottom w:val="0"/>
                          <w:divBdr>
                            <w:top w:val="none" w:sz="0" w:space="0" w:color="auto"/>
                            <w:left w:val="none" w:sz="0" w:space="0" w:color="auto"/>
                            <w:bottom w:val="none" w:sz="0" w:space="0" w:color="auto"/>
                            <w:right w:val="none" w:sz="0" w:space="0" w:color="auto"/>
                          </w:divBdr>
                          <w:divsChild>
                            <w:div w:id="603348292">
                              <w:marLeft w:val="0"/>
                              <w:marRight w:val="0"/>
                              <w:marTop w:val="120"/>
                              <w:marBottom w:val="360"/>
                              <w:divBdr>
                                <w:top w:val="none" w:sz="0" w:space="0" w:color="auto"/>
                                <w:left w:val="none" w:sz="0" w:space="0" w:color="auto"/>
                                <w:bottom w:val="none" w:sz="0" w:space="0" w:color="auto"/>
                                <w:right w:val="none" w:sz="0" w:space="0" w:color="auto"/>
                              </w:divBdr>
                              <w:divsChild>
                                <w:div w:id="775952490">
                                  <w:marLeft w:val="420"/>
                                  <w:marRight w:val="0"/>
                                  <w:marTop w:val="0"/>
                                  <w:marBottom w:val="0"/>
                                  <w:divBdr>
                                    <w:top w:val="none" w:sz="0" w:space="0" w:color="auto"/>
                                    <w:left w:val="none" w:sz="0" w:space="0" w:color="auto"/>
                                    <w:bottom w:val="none" w:sz="0" w:space="0" w:color="auto"/>
                                    <w:right w:val="none" w:sz="0" w:space="0" w:color="auto"/>
                                  </w:divBdr>
                                  <w:divsChild>
                                    <w:div w:id="1839686354">
                                      <w:marLeft w:val="0"/>
                                      <w:marRight w:val="0"/>
                                      <w:marTop w:val="0"/>
                                      <w:marBottom w:val="0"/>
                                      <w:divBdr>
                                        <w:top w:val="none" w:sz="0" w:space="0" w:color="auto"/>
                                        <w:left w:val="none" w:sz="0" w:space="0" w:color="auto"/>
                                        <w:bottom w:val="none" w:sz="0" w:space="0" w:color="auto"/>
                                        <w:right w:val="none" w:sz="0" w:space="0" w:color="auto"/>
                                      </w:divBdr>
                                      <w:divsChild>
                                        <w:div w:id="67773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063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106568-7C02-4CC2-808D-E3ADA7F25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2421</Words>
  <Characters>13800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SCMorton</dc:creator>
  <cp:lastModifiedBy>Dipali Modak</cp:lastModifiedBy>
  <cp:revision>3</cp:revision>
  <cp:lastPrinted>2014-09-23T18:28:00Z</cp:lastPrinted>
  <dcterms:created xsi:type="dcterms:W3CDTF">2014-09-25T13:48:00Z</dcterms:created>
  <dcterms:modified xsi:type="dcterms:W3CDTF">2014-11-06T08:38:00Z</dcterms:modified>
</cp:coreProperties>
</file>