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650"/>
        <w:gridCol w:w="1980"/>
        <w:gridCol w:w="3060"/>
        <w:gridCol w:w="3750"/>
        <w:gridCol w:w="2460"/>
      </w:tblGrid>
      <w:tr w:rsidR="00C234ED" w:rsidRPr="00C234ED" w:rsidTr="000D5D3F">
        <w:trPr>
          <w:trHeight w:val="255"/>
          <w:tblHeader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Study Reference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Quality Rating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C234ED" w:rsidRPr="00C234ED" w:rsidRDefault="00C234ED" w:rsidP="00C234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Study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haracteristics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Inclusion/Exclusion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CONSORT Numbers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Retention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C234ED" w:rsidRPr="00C234ED" w:rsidRDefault="00C234ED" w:rsidP="00C234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Participant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haracteristics </w:t>
            </w:r>
          </w:p>
        </w:tc>
      </w:tr>
      <w:tr w:rsidR="000D5D3F" w:rsidRPr="00C234ED" w:rsidTr="000D5D3F">
        <w:trPr>
          <w:trHeight w:val="55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Orlistat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Trials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34ED" w:rsidRPr="00C234ED" w:rsidTr="000D5D3F">
        <w:trPr>
          <w:trHeight w:val="3909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Berne, 2005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180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Sweden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Patients with type 2 diabetes receiving treatment with metformin alone or metformin and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sulphonylurea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30-75 years old; BMI 28-40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hemoglobin A1c was 6.5-10%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Treatment with insulin; recent myocardial infarction; other significant peripheral vascular, cardiac, respiratory, renal, neurological, gastrointestinal, or endocrine diseases; signs of fat soluble deficiencies; taking the following medications: drugs that influence appetite, resins, fish oil supplements, and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retinoids</w:t>
            </w:r>
            <w:proofErr w:type="spellEnd"/>
          </w:p>
        </w:tc>
        <w:tc>
          <w:tcPr>
            <w:tcW w:w="3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Pre-randomization compliance trial: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Randomized: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220 (221 randomized but 1 didn't ever receive drug)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111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109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190 (86.4)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96 (86.5)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94 (86.2)    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59.1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45.5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Caucasian: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Antihypertensive drugs: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Lipid-lowering drugs: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C234ED" w:rsidRPr="00C234ED" w:rsidTr="000D5D3F">
        <w:trPr>
          <w:trHeight w:val="454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Broom, 2002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181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UK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Multimorbidity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Study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UK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C234ED">
            <w:pPr>
              <w:autoSpaceDE w:val="0"/>
              <w:autoSpaceDN w:val="0"/>
              <w:adjustRightInd w:val="0"/>
              <w:ind w:right="-5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Men and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nonpregnant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women; aged 18-80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yrs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BMI ≥28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(both at baseline and screening visits); at least one of the following obesity-associated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CV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risk factors: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imapired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glucose tolerance (serum glucose ≥8.0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/L, 2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hrs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after standard 75 g OGTT), dyslipidemia (total serum cholesterol ≥5.2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 or LDL cholesterol ≥4.2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/L at screening); hypertension (sitting DBP 90-105 mmHg)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234ED" w:rsidRPr="00C234ED" w:rsidRDefault="00C234ED" w:rsidP="00C234ED">
            <w:pPr>
              <w:autoSpaceDE w:val="0"/>
              <w:autoSpaceDN w:val="0"/>
              <w:adjustRightInd w:val="0"/>
              <w:ind w:right="-1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Women of child-bearing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that were lactating or not using adequate contraception;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; coronary artery bypass graft or percutaneous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transluminal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coronary angioplasty within 3 months before screening; gastrointestinal surgery for weight reduction; active gastrointestinal disorders; pancreatic disease; history of post-surgical adhesions; excessive alcohol intake; substance abuse; required any drug that might alter body weight or plasma lipids; administration of systemic steroids (other than hormone-replacement therapy); concomitant pharmacotherapy for type 2 diabetes, dyslipidemia or hypertension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737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Description: Single-blind placebo and mildly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hypocaloric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diet (600 kcal/day deficit)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2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NR                      Compliance used as stratification variable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531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265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266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ITT: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522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259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263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347 (65)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186 (70)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161 (61)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NR 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46.0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78.4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 alone: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21.6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overall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: 43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Impaired glucose tolerance alone: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5.0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Impaired glucose tolerance overall: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17.0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 alone: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44.8 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 overall: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72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Combinations of IGT, hypertension, and dyslipidemia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Note: Characteristics for N ITT.</w:t>
            </w:r>
          </w:p>
        </w:tc>
      </w:tr>
      <w:tr w:rsidR="00C234ED" w:rsidRPr="00C234ED" w:rsidTr="000D5D3F">
        <w:trPr>
          <w:trHeight w:val="472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Davidson, 1999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182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Multiple states, US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Clinical research centers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Age older than 18 years; BMI 30-43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adequate contraception in women of childbearing potential; absence of weight loss (&gt;4 kg) in the previous 3 months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Frequently changed smoking habits or had stopped smoking in the past 6 months; history or presence of substance abuse; excessive intake of alcohol; significant cardiac, renal, hepatic, gastrointestinal, psychiatric, or endocrine disorders; drug-treated type 2 diabetes mellitus; concomitant use of medications that alter appetite or lipid levels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1187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Description: Controlled-energy diet (30% intake as fat and energy</w:t>
            </w:r>
            <w:r w:rsidR="00105D3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prescribed as 1.3 BMR </w:t>
            </w:r>
            <w:r w:rsidR="00105D39">
              <w:rPr>
                <w:rFonts w:ascii="Arial" w:hAnsi="Arial" w:cs="Arial"/>
                <w:color w:val="000000"/>
                <w:sz w:val="16"/>
                <w:szCs w:val="16"/>
              </w:rPr>
              <w:t>−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2100 to 3360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kj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/d), placebo capsules</w:t>
            </w:r>
          </w:p>
          <w:p w:rsidR="00C234ED" w:rsidRPr="00C234ED" w:rsidRDefault="00C234ED" w:rsidP="00105D39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Required compliance: </w:t>
            </w:r>
            <w:r w:rsidR="00105D39">
              <w:rPr>
                <w:rFonts w:ascii="Arial" w:hAnsi="Arial" w:cs="Arial"/>
                <w:color w:val="000000"/>
                <w:sz w:val="16"/>
                <w:szCs w:val="16"/>
              </w:rPr>
              <w:t>≥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75% placebo capsules taken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4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892 (75.1)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892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668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224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ITT: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880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657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223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591 (66.3)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458 (68.6)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133 (59.4)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</w:t>
            </w:r>
            <w:proofErr w:type="spellEnd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data not given because high attrition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Cluster information: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43.5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84.2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White: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80.8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Black: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14.0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Hispanic: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4.2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Other: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1.0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DBP&gt;90 mmHg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Untreated: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5.9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Treated: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2.5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4.1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Abnormal LDL level (&gt;129.9</w:t>
            </w:r>
            <w:r w:rsidR="00105D3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mg/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dL</w:t>
            </w:r>
            <w:proofErr w:type="spellEnd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):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33.1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Abnormal HDL level (&lt;.9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/L):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14.4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Abnormal triglycerides level (&gt;98.2 mg/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dL</w:t>
            </w:r>
            <w:proofErr w:type="spellEnd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9.2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Impaired glucose tolerance</w:t>
            </w:r>
          </w:p>
          <w:p w:rsidR="00C234ED" w:rsidRPr="00C234ED" w:rsidRDefault="00C234ED" w:rsidP="00105D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* Characteristics for N ITT</w:t>
            </w:r>
          </w:p>
        </w:tc>
      </w:tr>
      <w:tr w:rsidR="00C234ED" w:rsidRPr="00C234ED" w:rsidTr="000D5D3F">
        <w:trPr>
          <w:trHeight w:val="508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Derosa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2003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183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Italy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Database from the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Clinica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Medica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II at the University of Pavia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Obese (BMI&gt;30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); aged &gt;40 years; severe hypercholesterolemia (TC≥240 mg/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); normotensive (SBP&lt;140 mmHg and DBP&lt;90 mmHg); nonsmokers; normal thyroid function; not taking diuretics or beta-blockers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105D39">
            <w:pPr>
              <w:autoSpaceDE w:val="0"/>
              <w:autoSpaceDN w:val="0"/>
              <w:adjustRightInd w:val="0"/>
              <w:ind w:right="-13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Description: Controlled-energy diet (1500 kcal, 54% carbohydrates, 24% proteins, 22% lipids (6% saturated), 108 mg cholesterol, and 35 g fiber); placebo</w:t>
            </w:r>
          </w:p>
          <w:p w:rsidR="00C234ED" w:rsidRPr="00C234ED" w:rsidRDefault="00C234ED" w:rsidP="00105D39">
            <w:pPr>
              <w:autoSpaceDE w:val="0"/>
              <w:autoSpaceDN w:val="0"/>
              <w:adjustRightInd w:val="0"/>
              <w:ind w:right="-13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NR</w:t>
            </w:r>
          </w:p>
          <w:p w:rsidR="00C234ED" w:rsidRPr="00C234ED" w:rsidRDefault="00C234ED" w:rsidP="00105D39">
            <w:pPr>
              <w:autoSpaceDE w:val="0"/>
              <w:autoSpaceDN w:val="0"/>
              <w:adjustRightInd w:val="0"/>
              <w:ind w:right="-13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4 weeks</w:t>
            </w:r>
          </w:p>
          <w:p w:rsidR="00C234ED" w:rsidRPr="00C234ED" w:rsidRDefault="00C234ED" w:rsidP="00105D39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NR                            Degree of weight loss in compliance trial used for stratification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99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IG-O: 27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IG-F: 24*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IG-OF: 25*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 23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 (IG-O + CG): 50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(12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mo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Total (IG-O + CG): 48 (96.0)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IG-O: 25 (92.6)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23 (100)                                                      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N/A</w:t>
            </w:r>
          </w:p>
          <w:p w:rsidR="00C234ED" w:rsidRPr="00C234ED" w:rsidRDefault="00C234ED" w:rsidP="00105D39">
            <w:pPr>
              <w:autoSpaceDE w:val="0"/>
              <w:autoSpaceDN w:val="0"/>
              <w:adjustRightInd w:val="0"/>
              <w:ind w:right="-13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*IG-F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fluvastatin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="00105D39">
              <w:rPr>
                <w:rFonts w:ascii="Arial" w:hAnsi="Arial" w:cs="Arial"/>
                <w:color w:val="000000"/>
                <w:sz w:val="16"/>
                <w:szCs w:val="16"/>
              </w:rPr>
              <w:t>&amp;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IG-OF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orlistat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fluvastatin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 are not included in remainder of abstraction.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52.0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52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Race/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Ethnicity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SES (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income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education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Diabetes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Dyslipidemia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C234ED" w:rsidRPr="00C234ED" w:rsidTr="000D5D3F">
        <w:trPr>
          <w:trHeight w:val="382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Derosa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2010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215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Italy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University medical centers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Caucasian; type II diabetic patients; aged 18 years or older; BMI ≥30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uncontrolled type II diabetes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glycated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hemoglobin &gt;8.0%) in therapy with different oral hypoglycemic agents or insulin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History of ketoacidosis; unstable or rapidly progressive diabetic retinopathy, nephropathy, or neuropathy; impaired hepatic function; impaired renal function; severe anemia; serious cardiovascular disease or cerebrovascular conditions within 6 months before study enrollment; women pregnant or breastfeeding or of childbearing potential and not taking adequate contraceptive precautions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254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126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 128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234 (92.1)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113 (89.7)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121 (94.5)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Cluster information: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52.5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49.6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White: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71.7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Hypercholesterolemia: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35.0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Hypertriglyceridemia: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Combined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17.3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C234ED" w:rsidRPr="00C234ED" w:rsidTr="000D5D3F">
        <w:trPr>
          <w:trHeight w:val="436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Finer, 2000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184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James, 1997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290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UK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Local advertisement or GP referral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Mixed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Obese (BMI 30-43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); 18 years or older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0D5D3F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Weight loss of more than 4 kg in the 3 months before screening; history of any serious systemic disease, including diabetes; uncontrolled hypertension; previous gastrointestinal surgery for weight reduction; history of post-surgical adhesions; history or presence of cancer; psychiatric or neurological disorder requiring chronic medications or liable to prejudice patient compliance; evidence of alcohol or substance abuse; bulimia or evidence of laxative abuse; pregnancy or lactation (women of childbearing potential were allowed to enter the study if using adequate contraceptive precautions); post-menopausal women who had been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amenorrhoeic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less than 1 year; taken drugs capable of influencing body weight, resins for lipid-lowering, anti-coagulants, digoxin or lipid-soluble vitamin supplements within the previous month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267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Description: Placebo and low-calorie diet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Taking 75% of capsules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4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228 (85.4)                   Stratified by weight loss during run in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228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114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114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139 (61.0)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66 (57.9)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73 (64.0)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Cluster information: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41.5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88.5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White: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94.9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Black: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1.4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Other: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3.7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SES (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income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education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Diabetes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C234ED" w:rsidRPr="00C234ED" w:rsidTr="000D5D3F">
        <w:trPr>
          <w:trHeight w:val="490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Hanefeld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187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Germany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Centers (primary care physicians and outpatient clinics)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Aged 18-70 years; BMI ≥28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; HbA1c 6.5-11%; diagnosis of type 2 diabetes treated with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sulphonylureas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at least two months before screening or were diagnosed with type 2 diabetes but not yet treated with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antidiabetic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medication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Diabetes patients treated with drugs other than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sulphonylureas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; treated with medications known to effect body weight, serum lipids or vitamins; proliferative retinopathy or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papilloedema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uncontrolled hypertension (DBP&gt;120 mmHg); hypo- or hyper-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thyroidism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secondary or type I diabetes; cardiac insufficiency (NYHA III/IV); presence or history of cancer or any significant appetite, renal, hepatic, gastrointestinal, psychiatric, immunological, or metabolic disorders; pregnant, lactating, or of childbearing potential and not taking adequate contraceptive measures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492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Description: Placebo and diet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Required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compliance:NR</w:t>
            </w:r>
            <w:proofErr w:type="spellEnd"/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4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383 (77.8)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383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195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188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ITT: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189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180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264 (68.9)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133 (68.2)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131 (69.7)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Cluster information: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56.2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50.9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C234ED" w:rsidRPr="00C234ED" w:rsidTr="000D5D3F">
        <w:trPr>
          <w:trHeight w:val="409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Hauptman, 2000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189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Multiple states, US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Obese (BMI 30-44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); aged &gt;18 years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0D5D3F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Women who were pregnant, lactating, or of childbearing potential and not taking adequate contraceptive measures; weight loss of more than 4 kg during the previous 3 months; history of significant cardiac, renal, hepatic, or gastrointestinal disorders; uncontrolled hypertension or any other clinically significant condition; gastrointestinal surgery for weight-reducing purposes; bulimia or laxative and/or substance abuse; abnormal laboratory measures (values ≥10% greater than the reference value for the normal range sufficient to require medical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by the study physician); changes in smoking habits in the previous 6 months; use of any drug that might influence body weight or food intake during the 8 weeks before screening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796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Description: Placebo and reduced-energy diet (same as in study)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75% compliance, determined by counting capsules returned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4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635 (79.8)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635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IG1 (60 mg): 213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IG2  (120 mg): 210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212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(Use IG2 in MA)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427 (67.2)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IG1: 154 (72.3)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IG2: 151 (71.9)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122 (57.5)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NR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42.5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78.3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% White: 90.9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% Black: 6.8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% American Indian: 0.2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% Hispanic: 1.9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% Other: 0.3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C234ED" w:rsidRPr="00C234ED" w:rsidTr="009860CE">
        <w:trPr>
          <w:trHeight w:val="499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Hill, 1999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190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Multiple sites, US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Clinical research centers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Men and women aged ≥18 years; BMI 28-43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2;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had to lose ≥8% of their initial body weight in run in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Ever had significant medical disorders; uncontrolled hypertension; recurrent nephrolithiasis; symptomatic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cholelithiasis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active gastrointestinal disorders; type 2 diabetes; pancreatic disease; cancer; pregnant or lactating; history of presence of substance abuse; eating disorders; excessive alcohol intake; significantly abnormal laboratory test results; previous gastrointestinal surgery for weight reduction; history of postsurgical adhesions; had not taken any medications known to influence body weight, appetite, or lipid concentrations during the 8 weeks prior to screening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1313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0D5D3F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Description: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Hypoenergetic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diet (deficit of 4180 kJ/day with goal 0.5-1.0 kg/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30% fat, 50% carb, 20% protein) with no pharmacologic intervention. Included dietary counseling, 4 session behavioral modification (</w:t>
            </w:r>
            <w:r w:rsidR="000D5D3F">
              <w:rPr>
                <w:rFonts w:ascii="Arial" w:hAnsi="Arial" w:cs="Arial"/>
                <w:color w:val="000000"/>
                <w:sz w:val="16"/>
                <w:szCs w:val="16"/>
              </w:rPr>
              <w:t>UM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's Wise Weighs) program, and encouraged to increase physical activity (brisk walking 20-30 min 5 times/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Los</w:t>
            </w:r>
            <w:r w:rsidR="000D5D3F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≥8% of initial body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  <w:proofErr w:type="spellEnd"/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6 months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729 (55.5)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729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IG1 (30 mg): 187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IG2 (60 mg): 173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IG3 (120 mg): 181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188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537 (73.7)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IG1: 140 (74.9)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IG2: 133 (76.9)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IG3: 126 (69.6)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138 (73.4)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46.3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84.0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% White: 88.3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% Black: 5.8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% Hispanic: 4.9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% Other: 1.0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9860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Note: Characteristics captured at beginning of run-in period (-6 months), not at randomization. Also, 9 participants appear to be missing in the characteristics table (720 participants total, yet 729 completed the run-in period).</w:t>
            </w:r>
          </w:p>
        </w:tc>
      </w:tr>
      <w:tr w:rsidR="00C234ED" w:rsidRPr="00C234ED" w:rsidTr="009860CE">
        <w:trPr>
          <w:trHeight w:val="508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Hollander, 1998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191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12 centers, US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Aged &gt;18 years; drug compliance ≥70% during 5-week placebo run-in; HbA1c of 6.5-10%, fasting plasma glucose level of 5.6-12.2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/l at the end of the 4th week of the run-in; blood levels of fat-soluble vitamin above the lower limit of the normal reference range; BMI 28-40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were on oral hypoglycemic drug therapy for at least 6 months before the study; stable plasma glucose level on a second-generation sulfonylurea agent as the only hypoglycemic agent at entry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986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Pregnant; lactating; of child-bearing potential and not using  contraception; any clinically relevant condition that might affect study outcomes; complications associated with diabetes; weight loss of &gt;4 kg during the previous 3 months; history of recurrent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hephrolithiasis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or symptomatic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cholelithiasis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gastrointestinal surgery for weight reducing purposes; history of bulimia or laxative abuse; had taken any drug that might influence body weight or plasma lipids during the 8 weeks</w:t>
            </w:r>
            <w:r w:rsidR="009860C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before the study initiation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Description: Placebo and mildly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hypocaloric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(-500 kcal) weight loss diet (~30% calories from fat, 50% from carbohydrate, and 20% from protein, with a maximum of 300 mg/day of cholesterol)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≥70% drug compliance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5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322 (82.4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 (322 of 391)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322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163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159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254 (79)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139 (85)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115 (73)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55.1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48.9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 (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White: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87.5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Black: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6.9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Hispanic: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Other: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2.5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C234ED" w:rsidRPr="00C234ED" w:rsidTr="009860CE">
        <w:trPr>
          <w:trHeight w:val="427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Krempf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2003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193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France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Recruitment Setting: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NR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Aged 18-65 years; BMI ≥28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Serious eating disorders; type I or type II diabetes; pregnant or lactating; smoking ≥1 pack/day or intention to stop smoking during the trial; previous surgical treatment for obesity; known or suspected substance abuse; significant thyroid, renal, hepatic, gastrointestinal, or immune disorders; concomitant use of medications that alter body weight, appetite, or the absorption of food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Description: Placebo run-in, no further information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15 days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696 (87.4%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696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346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350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(18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425 (61.1)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224 (64.7)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201 (57.4)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Cluster information: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Sex (% female):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86.4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SES (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income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education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Diabetes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C234ED" w:rsidRPr="00C234ED" w:rsidTr="009860CE">
        <w:trPr>
          <w:trHeight w:val="499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Lindgarde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2000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194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Swedish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Multimorbidity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Study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Sweden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9860CE">
            <w:pPr>
              <w:tabs>
                <w:tab w:val="left" w:pos="2952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Men and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nonpregnant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women; aged 18-75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yrs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BMI 28-38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; at least one of the following obesity-associated CHD risk factors: fasting serum glucose ≥6.7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 or confirmed type 2 diabetes treated with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sulphonylurea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or metformin but not insulin, total serum cholesterol ≥6.5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 and/or LDL cholesterol ≥4.2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 on at least </w:t>
            </w:r>
            <w:r w:rsidR="009860C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occasions or prescribed lipid-lowering med, DBP ≥90 mmHg on at least </w:t>
            </w:r>
            <w:r w:rsidR="009860C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occasions or confirmed hypertension treated with antihypertensive medication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9860CE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Women of child-bearing potential who were lactating or not using adequate contraception; </w:t>
            </w:r>
            <w:r w:rsidR="009860CE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3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mo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prior to screening;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gastrointenstinal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surgery for weight reduction; active gastrointestinal disorders; pancreatic disease; history of postsurgical adhesions; excessive alcohol intake; substance abuse; required any drug that might alter body weight or plasma lipids; administration of systemic steroids (other than hormone replacement therapy) or insulin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382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Description: single blind placebo and mildly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hypocaloric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diet (-600 kcal/day deficit); minimum diet 1200 kcal; 30% fat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NR (weight loss used for stratification)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2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376 (98.4)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376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190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186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323 (85.9)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159 (83.7)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164 (88.2)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53.5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63.6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SES (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income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education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Hypertension: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74.5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Diabetes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26.1 (type 2)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39.9 (hypercholesterolemia)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Combinations of hypercholesterolemia, diabetes, and hypertension and with each condition alone</w:t>
            </w:r>
          </w:p>
        </w:tc>
      </w:tr>
      <w:tr w:rsidR="00C234ED" w:rsidRPr="00C234ED" w:rsidTr="009860CE">
        <w:trPr>
          <w:trHeight w:val="418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Miles, 2002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197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US and Canada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9860CE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Patients with type 2 diabetes; 40-65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yrs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BMI 28-43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; maintained  stable weight for ≥3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mo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HbA1c between 7.5 and 12.0%; received metformin treatment at 1000-2500 mg/day for at least 6 weeks (sulfonylurea therapy in combination with metformin was permitted as long as the sulfonylurea dose was stable for 12 weeks before study entry)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Receiving insulin,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thiazolidinediones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or α-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glucosidase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inhibitors; any clinical condition that might affect study end points, including renal, hepatic, or endocrine disorders; poorly controlled hypertension (SBP≥160 mmHg or DBP≥100 mmHg); active gastrointestinal disease; previous bariatric surgery; history of bulimia; substance abuse; use of any weight loss medications; women who were pregnant, lactating, or of child-bearing potential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516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255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261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ITT: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 504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250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254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311 (60)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165 (65)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146 (56)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53.1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48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Caucasian: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Black: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Other: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SES (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income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education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Diabetes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100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C234ED" w:rsidRPr="00C234ED" w:rsidTr="009860CE">
        <w:trPr>
          <w:trHeight w:val="346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Richelsen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2007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198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Multiple sites, Scandinavia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Clinical research centers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Aged 18-65 years; BMI between 30-45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 waist circumference ≥102 cm (men) or ≥92 cm (women); one or more of the following risk factors: impaired fasting glucose (plasma glucose ≥6.1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/L), diet-treated type 2 diabetes (plasma glucose ≥7.0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/L) or dyslipidemia (HDL cholesterol ≤0.9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 for men, ≤1.1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 for women), and/or serum triglycerides ≥2.0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 but &lt;10.0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/L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383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Description: Very-low-energy diet of 600-800 kcal/day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Body weight loss of ≥5%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8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309 (80.7)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309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153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156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(36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200 (64.7)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102 (66.7)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98 (62.8)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47.0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50.8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22.3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Low HDL (≤0.9/1.1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/L):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43.4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High triglycerides (&gt;2.0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/L):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59.2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Impaired fasting glucose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Characteristics reported for -2 months</w:t>
            </w:r>
          </w:p>
        </w:tc>
      </w:tr>
      <w:tr w:rsidR="00C234ED" w:rsidRPr="00C234ED" w:rsidTr="009860CE">
        <w:trPr>
          <w:trHeight w:val="562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Rossner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2000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199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14 centers, Europe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Recruitment Setting: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NR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Aged ≥18 years; BMI 28-43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Pregnant, lactating, or of childbearing potential but not taking adequate contraceptive measures; any clinically significant condition other than obesity that might affect the outcome of the study; lost &gt;4 kg during the previous 6 months; undergone GI surgery for weight reducing purposes; had a history of post-surgical adhesions or of bulimia or laxative abuse; taken any drug that might influence body weight or serum lipids during 8 weeks before screening; uncontrolled hypertension, drug-treated DM, or history or presence of symptomatic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cholelithiasis</w:t>
            </w:r>
            <w:proofErr w:type="spell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783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Description: Placebo plus nutritionally balanced diet that was designed to cause a 600-kcal daily energy deficit and to supply about 30% of energy as fat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75% assessed by proportion of capsules taken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4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729 (93.1)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729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IG1 (60 mg): 242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IG2 (120 mg): 244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243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(12, 24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MX"/>
              </w:rPr>
              <w:t xml:space="preserve">12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MX"/>
              </w:rPr>
              <w:t>mo</w:t>
            </w:r>
            <w:proofErr w:type="spellEnd"/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Total: 524 (71.9)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IG1: 185 (76.4)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)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IG2: 181 (74.2)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CG: 158 (65.0)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MX"/>
              </w:rPr>
              <w:t xml:space="preserve">24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MX"/>
              </w:rPr>
              <w:t>mo</w:t>
            </w:r>
            <w:proofErr w:type="spellEnd"/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Total: 435 (59.7)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IG1: 140 (57.9)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IG2: 159 (65.2)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136 (56.0)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Cluster information: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44.2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82.3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% DBP ≥90 mmHg: 21.6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% LDL cholesterol ≥3.362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/L: 53.3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NOTE: Reported for 718 subjects only (assume that this excluded the subjects who had no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assessments, n=11)</w:t>
            </w:r>
          </w:p>
        </w:tc>
      </w:tr>
      <w:tr w:rsidR="00C234ED" w:rsidRPr="00C234ED" w:rsidTr="009860CE">
        <w:trPr>
          <w:trHeight w:val="481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Sjostrom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1998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200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Design: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Multi-center, Europe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Hospital waiting lists and local advertising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Mixed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Obese (BMI 28-47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 men and women; aged 18 years and over; using adequate contraception (women of child-bearing age)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Serious diseases, including uncontrolled hypertension and pharmacologically treated diabetes; weight loss of more than 4 kg in the 3 months before screening; surgery for weight reduction; history of post surgical adhesions, bulimia, or laxative abuse; use of any drug that might have influenced body weight or plasma lipids in the month before study entry; drug or alcohol abuse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937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743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194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9860CE">
            <w:pPr>
              <w:tabs>
                <w:tab w:val="left" w:pos="3672"/>
              </w:tabs>
              <w:autoSpaceDE w:val="0"/>
              <w:autoSpaceDN w:val="0"/>
              <w:adjustRightInd w:val="0"/>
              <w:ind w:right="-13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Description: Placebo TID with meals and </w:t>
            </w:r>
            <w:r w:rsidR="009860CE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ypo</w:t>
            </w:r>
            <w:r w:rsidR="009860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caloric diet with -600 kcal/day from total estimated energy expenditure (1.3 times BMR) (roughly 30% of energy from fat); minimum 1200 kcal/day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75% compliance calculated from number of capsules returned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4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(%) retained after run-in: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688 (92.6)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688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345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343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ITT: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683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343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340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544 (79)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284 (82)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260 (76)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(Not clear if randomly reassigned at 12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mo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44.8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)*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83.0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)*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 Characteristics from ITT participants</w:t>
            </w:r>
          </w:p>
        </w:tc>
      </w:tr>
      <w:tr w:rsidR="00C234ED" w:rsidRPr="00C234ED" w:rsidTr="009860CE">
        <w:trPr>
          <w:trHeight w:val="436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Swinburn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2005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201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8 clinical research centers, Australia and New Zealand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Aged 40-70 years, BMI 30-50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; One or more of the following conditions: hypercholesterolemia (serum total cholesterol &gt;5.5mmol/l and/or LDL &gt;3.5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/L and clinically stable if on treatment), hypertension (systolic &gt;140 mmHg and/or diastolic &gt;90 mmHg and clinically stable if on treatment), and/or Type-2 diabetes treated with dietary modification or any oral hypoglycemic agent for 6+ months and clinically stable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glycated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hemoglobin: 6.5-10%)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History of significant cardiac, renal, hepatic, gastrointestinal, or endocrine disorders; uncontrolled hypertension; previous gastrointestinal surgery for weight reduction; history of post-surgical adhesions; smoking; history or presence of substance abuse, bulimia, type-1 diabetes, psychiatric disorders, or active gastrointestinal disease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352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Pre-randomization compliance trial: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Description: Single blind placebo lead-in period with advice on reducing dietary fat and increasing physical activity levels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4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339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170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169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269 (79.4)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132 (77.6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137 (81.1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</w:t>
            </w:r>
          </w:p>
          <w:p w:rsidR="00C234ED" w:rsidRPr="00C234ED" w:rsidRDefault="00C234ED" w:rsidP="009860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52.2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56.9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), significantly greater in CG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Race/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Ethnicity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SES (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income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education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56.6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Diabetes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FR"/>
              </w:rPr>
              <w:t xml:space="preserve">% Type 2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FR"/>
              </w:rPr>
              <w:t>diabetes</w:t>
            </w:r>
            <w:proofErr w:type="spellEnd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26.8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Hypercholesterolemia: 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65.5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10 year risk CV disease</w:t>
            </w:r>
          </w:p>
        </w:tc>
      </w:tr>
      <w:tr w:rsidR="00C234ED" w:rsidRPr="00C234ED" w:rsidTr="00E47031">
        <w:trPr>
          <w:trHeight w:val="472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Torgerson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2004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202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Torgerson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2001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291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XENDOS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22 medical centers, Sweden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Newspaper advertisements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Aged 30-60 years; BMI ≥30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nondiabetic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glucose tolerance (2-hour whole blood glucose &lt;10.0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 and fasting whole blood glucose &lt;6.7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/L); IGT (fasting whole blood glucose &lt;6.7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/L and 2-hour whole blood glucose 6.7-10.0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mmol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/L)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Diabetes; ongoing and active cardiovascular and gastrointestinal disease; change in body weight &gt;2 kg between screening and baseline examinations; SBP &gt;165 mmHg  or DBP &gt;105 mmHg on the same 2 consecutive visits; MI within 6 months; symptomatic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cholelithiasis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; gastrointestinal surgery for weight reduction; peptic ulcer; active pancreatic disease; malignancy; significant psychiatric or neurologic disorder; abuse or previous participation in any trial of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orlistat</w:t>
            </w:r>
            <w:proofErr w:type="spell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20,401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3373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Pre-randomization compliance trial: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3305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1650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1655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n (%):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MX"/>
              </w:rPr>
              <w:t xml:space="preserve">12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MX"/>
              </w:rPr>
              <w:t>mo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Total: 2746 (83.1)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IG: 1478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) (89.6)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CG: 1268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 (76.6)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48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</w:t>
            </w:r>
            <w:proofErr w:type="spellEnd"/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1414 (42.8%)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850 (52%) , ITT 1640 (99.4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564 (34%), ITT 1637 (98.9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Cluster information: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43.3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55.2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Race/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Ethnicity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SES (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income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education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Diabetes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Dyslipidemia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</w:tr>
      <w:tr w:rsidR="00E47031" w:rsidRPr="00C234ED" w:rsidTr="00E47031">
        <w:trPr>
          <w:trHeight w:val="111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Metformin Trials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34ED" w:rsidRPr="00C234ED" w:rsidTr="00E47031">
        <w:trPr>
          <w:trHeight w:val="4553"/>
        </w:trPr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Fontbonne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1996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185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BIGPRO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France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High waist-to-hip ratio (≥0.95 for men, ≥0.80 for women); men aged 35-60 years; women aged 40-65 years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Ischemic cardiovascular disease (diagnosed before inclusion or detected by ECG required for inclusion; diabetes (diagnosed before inclusion or by OGTT at inclusion); heavy chronic medical treatment; serious life-threatening medical conditions; psychiatric disorders; impaired renal function (plasma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creatinine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≥15 mg/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457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227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230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324 (70.9)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IG: 164 (72.2)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160 (69.6)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49.5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66.7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With antihypertensive treatment: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33.0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Abnormal glucose tolerance: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21.5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Other health problems: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Characteristics at baseline are for those for participants who complete study; Also present baseline characteristics of subjects present and absent at 12 months</w:t>
            </w:r>
          </w:p>
        </w:tc>
      </w:tr>
      <w:tr w:rsidR="00C234ED" w:rsidRPr="00C234ED" w:rsidTr="00E47031">
        <w:trPr>
          <w:trHeight w:val="364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Gambineri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2006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186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Italy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Division of Endocrinology, S.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Orsola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-Malpighi Hospital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Probably not but did not state that all PCOS were assessed so could have been some volunteer recruitment through fliers, etc.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Women with polycystic ovarian syndrome (Rotterdam consensus: (</w:t>
            </w: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need 2 of the following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)) 1. </w:t>
            </w:r>
            <w:proofErr w:type="gram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chronic</w:t>
            </w:r>
            <w:proofErr w:type="gram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anovulation or severe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oligomenorrhea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/amenorrhea, 2. </w:t>
            </w:r>
            <w:proofErr w:type="spellStart"/>
            <w:proofErr w:type="gram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hirsutism</w:t>
            </w:r>
            <w:proofErr w:type="spellEnd"/>
            <w:proofErr w:type="gram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or total testosterone levels of at least 0.72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ng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/mL, 3. polycystic ovarian morphology at ultrasound); aged 18-45 years; BMI of at least 28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waist circumference of at least 88 cm; consistent with an abdominal fat distribution phenotype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Use of any medication or a significant modification in body weight within the previous 3 months or dieting;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hyperprolactinemia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; Cushing's syndrome; late-onset congenital adrenal hyperplasia; thyroid dysfunction; diabetes; cardiovascular, renal, or liver diseases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140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85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27.0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SES (income, education):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Hypertension: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Diabetes: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Impaired glucose tolerance and/or impaired fasting glucose: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33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100% Polycystic ovarian syndrome</w:t>
            </w:r>
          </w:p>
        </w:tc>
      </w:tr>
      <w:tr w:rsidR="00C234ED" w:rsidRPr="00C234ED" w:rsidTr="00E47031">
        <w:trPr>
          <w:trHeight w:val="5178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Diabetes Prevention Program Research Group, 1999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142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Haffner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2005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212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Orchard, 2005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262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Diabetes Prevention Program Research Group, 2006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210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Ratner, 2005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207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Knowler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, 2002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206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West, 2008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214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Rubin, 2005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205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Ackermann, 2009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211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Diabetes Prevention Program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Good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Design: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RCT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27 clinical centers (research and community based), US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Recruitment Setting: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Mass media, mail, telephone contacts, and recruitment through employment or social groups or health care systems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Self-selected: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Assume mostly self-selected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Fasting plasma glucose 95-125 mg/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(≤125 mg/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in American Indian clinics); 2-hour 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postchallenge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glucose 140-199 mg/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dL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after a 75 g glucose load; aged ≥25 years; BMI ≥24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(≥22 kg/m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Asian Americans)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Exclusion: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Diabetes at baseline; medical conditions likely to limit life span and/or increase risk of intervention; conditions or behaviors likely to affect conduct of the trial; medications and medical conditions likely to confound the assessment for diabetes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recruited or assessed for eligibility: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eligible: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excluded: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refused or other reason: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Pre-randomization compliance trial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Description: Compliance with pill taking (placebo) and diet and exercises recordkeeping, no further detail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Required compliance: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Length: 3 weeks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 (%) retained after run-in: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Randomized: 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3234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IG-Metformin: 1073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IG-Lifestyle: 1079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1082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(12 </w:t>
            </w:r>
            <w:proofErr w:type="spellStart"/>
            <w:proofErr w:type="gram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proofErr w:type="gram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36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), n (%):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12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</w:t>
            </w:r>
            <w:proofErr w:type="spellEnd"/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3070 (94.9)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IG-M: 1017 (94.8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IG-L: 1026 (95.1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1027 (94.9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36 </w:t>
            </w:r>
            <w:proofErr w:type="spellStart"/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</w:t>
            </w:r>
            <w:proofErr w:type="spellEnd"/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Total: 1921 (59.4)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IG-M: 626 (58.3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IG-L: 638 (59.1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))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  CG: 657 (60.7 (</w:t>
            </w:r>
            <w:proofErr w:type="spellStart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))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Cluster information: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 (mean):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50.6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Sex (% female):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67.7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Race/Ethnicity: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White: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54.7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African American: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19.9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Hispanic: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American Indian: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% Asian/Pacific Islanders: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SES (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income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education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):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Hypertension: 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29.6 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% </w:t>
            </w:r>
            <w:proofErr w:type="spellStart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Diabetes</w:t>
            </w:r>
            <w:proofErr w:type="spellEnd"/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0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Dyslipidemia: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44.1% had elevated LDL or taking medication</w:t>
            </w: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34ED" w:rsidRPr="00C234ED" w:rsidRDefault="00C234ED" w:rsidP="00E47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34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health problems:</w:t>
            </w:r>
            <w:r w:rsidRPr="00C234ED">
              <w:rPr>
                <w:rFonts w:ascii="Arial" w:hAnsi="Arial" w:cs="Arial"/>
                <w:color w:val="000000"/>
                <w:sz w:val="16"/>
                <w:szCs w:val="16"/>
              </w:rPr>
              <w:t xml:space="preserve"> History of stroke, revascularization, MI, MI by ECG, elevated TG, metabolic syndrome</w:t>
            </w:r>
          </w:p>
        </w:tc>
      </w:tr>
    </w:tbl>
    <w:p w:rsidR="00E47031" w:rsidRDefault="00E47031" w:rsidP="00E47031"/>
    <w:sectPr w:rsidR="00E47031" w:rsidSect="00042934">
      <w:pgSz w:w="15840" w:h="12240" w:orient="landscape"/>
      <w:pgMar w:top="1080" w:right="1440" w:bottom="1080" w:left="1440" w:header="576" w:footer="432" w:gutter="0"/>
      <w:pgNumType w:start="2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33" w:rsidRDefault="00971333" w:rsidP="00C234ED">
      <w:r>
        <w:separator/>
      </w:r>
    </w:p>
  </w:endnote>
  <w:endnote w:type="continuationSeparator" w:id="0">
    <w:p w:rsidR="00971333" w:rsidRDefault="00971333" w:rsidP="00C2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33" w:rsidRDefault="00971333" w:rsidP="00C234ED">
      <w:r>
        <w:separator/>
      </w:r>
    </w:p>
  </w:footnote>
  <w:footnote w:type="continuationSeparator" w:id="0">
    <w:p w:rsidR="00971333" w:rsidRDefault="00971333" w:rsidP="00C2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8C5"/>
    <w:multiLevelType w:val="hybridMultilevel"/>
    <w:tmpl w:val="D2A6C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50FA9"/>
    <w:multiLevelType w:val="hybridMultilevel"/>
    <w:tmpl w:val="EE9C8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E69EE"/>
    <w:multiLevelType w:val="hybridMultilevel"/>
    <w:tmpl w:val="05FE2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04360"/>
    <w:multiLevelType w:val="hybridMultilevel"/>
    <w:tmpl w:val="EE4EB71E"/>
    <w:lvl w:ilvl="0" w:tplc="AF467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F535E7"/>
    <w:multiLevelType w:val="hybridMultilevel"/>
    <w:tmpl w:val="E8EA15AC"/>
    <w:lvl w:ilvl="0" w:tplc="0C2C3E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107530"/>
    <w:multiLevelType w:val="hybridMultilevel"/>
    <w:tmpl w:val="5D82E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C0F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5632FA"/>
    <w:multiLevelType w:val="hybridMultilevel"/>
    <w:tmpl w:val="CA721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9F238A"/>
    <w:multiLevelType w:val="hybridMultilevel"/>
    <w:tmpl w:val="C2ACE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ED"/>
    <w:rsid w:val="0001206E"/>
    <w:rsid w:val="00042934"/>
    <w:rsid w:val="00044E6D"/>
    <w:rsid w:val="000609C6"/>
    <w:rsid w:val="000D5D3F"/>
    <w:rsid w:val="00105D39"/>
    <w:rsid w:val="001B312E"/>
    <w:rsid w:val="001F1DC2"/>
    <w:rsid w:val="0021416A"/>
    <w:rsid w:val="0023435B"/>
    <w:rsid w:val="0024616B"/>
    <w:rsid w:val="002B1C8A"/>
    <w:rsid w:val="002F6004"/>
    <w:rsid w:val="00326025"/>
    <w:rsid w:val="003641FD"/>
    <w:rsid w:val="0043071C"/>
    <w:rsid w:val="0045766C"/>
    <w:rsid w:val="004B64FF"/>
    <w:rsid w:val="0058113B"/>
    <w:rsid w:val="0089138D"/>
    <w:rsid w:val="00917822"/>
    <w:rsid w:val="00964025"/>
    <w:rsid w:val="00971333"/>
    <w:rsid w:val="009860CE"/>
    <w:rsid w:val="009D0B83"/>
    <w:rsid w:val="00B913AC"/>
    <w:rsid w:val="00BB1862"/>
    <w:rsid w:val="00C234ED"/>
    <w:rsid w:val="00C62B58"/>
    <w:rsid w:val="00D10754"/>
    <w:rsid w:val="00E227E3"/>
    <w:rsid w:val="00E26BCC"/>
    <w:rsid w:val="00E47031"/>
    <w:rsid w:val="00FD5FEF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34ED"/>
    <w:pPr>
      <w:keepNext/>
      <w:outlineLvl w:val="0"/>
    </w:pPr>
    <w:rPr>
      <w:rFonts w:ascii="Arial" w:eastAsia="Arial Unicode MS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C234ED"/>
    <w:pPr>
      <w:keepNext/>
      <w:ind w:left="1080"/>
      <w:outlineLvl w:val="2"/>
    </w:pPr>
    <w:rPr>
      <w:b/>
      <w:bCs/>
      <w:szCs w:val="22"/>
    </w:rPr>
  </w:style>
  <w:style w:type="paragraph" w:styleId="Heading5">
    <w:name w:val="heading 5"/>
    <w:basedOn w:val="Normal"/>
    <w:next w:val="Normal"/>
    <w:link w:val="Heading5Char"/>
    <w:qFormat/>
    <w:rsid w:val="00C234ED"/>
    <w:pPr>
      <w:keepNext/>
      <w:ind w:left="1080" w:firstLine="360"/>
      <w:outlineLvl w:val="4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3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234ED"/>
  </w:style>
  <w:style w:type="paragraph" w:styleId="Footer">
    <w:name w:val="footer"/>
    <w:basedOn w:val="Normal"/>
    <w:link w:val="FooterChar"/>
    <w:unhideWhenUsed/>
    <w:rsid w:val="00C23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C234ED"/>
  </w:style>
  <w:style w:type="character" w:customStyle="1" w:styleId="Heading1Char">
    <w:name w:val="Heading 1 Char"/>
    <w:basedOn w:val="DefaultParagraphFont"/>
    <w:link w:val="Heading1"/>
    <w:rsid w:val="00C234ED"/>
    <w:rPr>
      <w:rFonts w:ascii="Arial" w:eastAsia="Arial Unicode MS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C234E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C234ED"/>
    <w:rPr>
      <w:rFonts w:ascii="Times New Roman" w:eastAsia="Times New Roman" w:hAnsi="Times New Roman" w:cs="Times New Roman"/>
      <w:b/>
      <w:bCs/>
      <w:sz w:val="24"/>
    </w:rPr>
  </w:style>
  <w:style w:type="character" w:styleId="Hyperlink">
    <w:name w:val="Hyperlink"/>
    <w:basedOn w:val="DefaultParagraphFont"/>
    <w:rsid w:val="00C234ED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C23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34E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234ED"/>
  </w:style>
  <w:style w:type="paragraph" w:styleId="BodyText3">
    <w:name w:val="Body Text 3"/>
    <w:basedOn w:val="Normal"/>
    <w:link w:val="BodyText3Char"/>
    <w:rsid w:val="00C234ED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C234ED"/>
    <w:rPr>
      <w:rFonts w:ascii="Times New Roman" w:eastAsia="Times New Roman" w:hAnsi="Times New Roman" w:cs="Times New Roman"/>
      <w:sz w:val="20"/>
      <w:szCs w:val="24"/>
    </w:rPr>
  </w:style>
  <w:style w:type="character" w:customStyle="1" w:styleId="CharChar">
    <w:name w:val="Char Char"/>
    <w:basedOn w:val="DefaultParagraphFont"/>
    <w:rsid w:val="00C234ED"/>
    <w:rPr>
      <w:b/>
      <w:bCs/>
      <w:sz w:val="24"/>
      <w:szCs w:val="22"/>
      <w:lang w:val="en-US" w:eastAsia="en-US" w:bidi="ar-SA"/>
    </w:rPr>
  </w:style>
  <w:style w:type="character" w:styleId="Emphasis">
    <w:name w:val="Emphasis"/>
    <w:basedOn w:val="DefaultParagraphFont"/>
    <w:qFormat/>
    <w:rsid w:val="00C234ED"/>
    <w:rPr>
      <w:b/>
      <w:bCs/>
      <w:i w:val="0"/>
      <w:iCs w:val="0"/>
    </w:rPr>
  </w:style>
  <w:style w:type="paragraph" w:customStyle="1" w:styleId="whs31">
    <w:name w:val="whs31"/>
    <w:basedOn w:val="Normal"/>
    <w:rsid w:val="00C234ED"/>
    <w:pPr>
      <w:spacing w:after="90"/>
      <w:jc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34ED"/>
    <w:pPr>
      <w:keepNext/>
      <w:outlineLvl w:val="0"/>
    </w:pPr>
    <w:rPr>
      <w:rFonts w:ascii="Arial" w:eastAsia="Arial Unicode MS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C234ED"/>
    <w:pPr>
      <w:keepNext/>
      <w:ind w:left="1080"/>
      <w:outlineLvl w:val="2"/>
    </w:pPr>
    <w:rPr>
      <w:b/>
      <w:bCs/>
      <w:szCs w:val="22"/>
    </w:rPr>
  </w:style>
  <w:style w:type="paragraph" w:styleId="Heading5">
    <w:name w:val="heading 5"/>
    <w:basedOn w:val="Normal"/>
    <w:next w:val="Normal"/>
    <w:link w:val="Heading5Char"/>
    <w:qFormat/>
    <w:rsid w:val="00C234ED"/>
    <w:pPr>
      <w:keepNext/>
      <w:ind w:left="1080" w:firstLine="360"/>
      <w:outlineLvl w:val="4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3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234ED"/>
  </w:style>
  <w:style w:type="paragraph" w:styleId="Footer">
    <w:name w:val="footer"/>
    <w:basedOn w:val="Normal"/>
    <w:link w:val="FooterChar"/>
    <w:unhideWhenUsed/>
    <w:rsid w:val="00C23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C234ED"/>
  </w:style>
  <w:style w:type="character" w:customStyle="1" w:styleId="Heading1Char">
    <w:name w:val="Heading 1 Char"/>
    <w:basedOn w:val="DefaultParagraphFont"/>
    <w:link w:val="Heading1"/>
    <w:rsid w:val="00C234ED"/>
    <w:rPr>
      <w:rFonts w:ascii="Arial" w:eastAsia="Arial Unicode MS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C234E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C234ED"/>
    <w:rPr>
      <w:rFonts w:ascii="Times New Roman" w:eastAsia="Times New Roman" w:hAnsi="Times New Roman" w:cs="Times New Roman"/>
      <w:b/>
      <w:bCs/>
      <w:sz w:val="24"/>
    </w:rPr>
  </w:style>
  <w:style w:type="character" w:styleId="Hyperlink">
    <w:name w:val="Hyperlink"/>
    <w:basedOn w:val="DefaultParagraphFont"/>
    <w:rsid w:val="00C234ED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C23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34E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234ED"/>
  </w:style>
  <w:style w:type="paragraph" w:styleId="BodyText3">
    <w:name w:val="Body Text 3"/>
    <w:basedOn w:val="Normal"/>
    <w:link w:val="BodyText3Char"/>
    <w:rsid w:val="00C234ED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C234ED"/>
    <w:rPr>
      <w:rFonts w:ascii="Times New Roman" w:eastAsia="Times New Roman" w:hAnsi="Times New Roman" w:cs="Times New Roman"/>
      <w:sz w:val="20"/>
      <w:szCs w:val="24"/>
    </w:rPr>
  </w:style>
  <w:style w:type="character" w:customStyle="1" w:styleId="CharChar">
    <w:name w:val="Char Char"/>
    <w:basedOn w:val="DefaultParagraphFont"/>
    <w:rsid w:val="00C234ED"/>
    <w:rPr>
      <w:b/>
      <w:bCs/>
      <w:sz w:val="24"/>
      <w:szCs w:val="22"/>
      <w:lang w:val="en-US" w:eastAsia="en-US" w:bidi="ar-SA"/>
    </w:rPr>
  </w:style>
  <w:style w:type="character" w:styleId="Emphasis">
    <w:name w:val="Emphasis"/>
    <w:basedOn w:val="DefaultParagraphFont"/>
    <w:qFormat/>
    <w:rsid w:val="00C234ED"/>
    <w:rPr>
      <w:b/>
      <w:bCs/>
      <w:i w:val="0"/>
      <w:iCs w:val="0"/>
    </w:rPr>
  </w:style>
  <w:style w:type="paragraph" w:customStyle="1" w:styleId="whs31">
    <w:name w:val="whs31"/>
    <w:basedOn w:val="Normal"/>
    <w:rsid w:val="00C234ED"/>
    <w:pPr>
      <w:spacing w:after="90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Ratnamala</cp:lastModifiedBy>
  <cp:revision>2</cp:revision>
  <dcterms:created xsi:type="dcterms:W3CDTF">2011-10-24T10:45:00Z</dcterms:created>
  <dcterms:modified xsi:type="dcterms:W3CDTF">2011-10-24T10:45:00Z</dcterms:modified>
</cp:coreProperties>
</file>