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05"/>
      <w:bookmarkStart w:id="1" w:name="_Toc384280903"/>
      <w:bookmarkStart w:id="2" w:name="_Toc387130602"/>
      <w:proofErr w:type="gramStart"/>
      <w:r w:rsidRPr="00707316">
        <w:t>Table 6.</w:t>
      </w:r>
      <w:proofErr w:type="gramEnd"/>
      <w:r w:rsidRPr="00707316">
        <w:t xml:space="preserve"> Intervention characteristics of included studies for Key Question 2a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079"/>
        <w:gridCol w:w="1080"/>
        <w:gridCol w:w="540"/>
        <w:gridCol w:w="540"/>
        <w:gridCol w:w="1349"/>
        <w:gridCol w:w="1349"/>
        <w:gridCol w:w="1262"/>
        <w:gridCol w:w="988"/>
        <w:gridCol w:w="630"/>
        <w:gridCol w:w="722"/>
        <w:gridCol w:w="1352"/>
        <w:gridCol w:w="1275"/>
      </w:tblGrid>
      <w:tr w:rsidR="00DD0A9A" w:rsidRPr="00707316" w:rsidTr="00DD0A9A">
        <w:trPr>
          <w:cantSplit/>
          <w:trHeight w:val="305"/>
          <w:tblHeader/>
        </w:trPr>
        <w:tc>
          <w:tcPr>
            <w:tcW w:w="38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Author, Year Quality</w:t>
            </w:r>
          </w:p>
        </w:tc>
        <w:tc>
          <w:tcPr>
            <w:tcW w:w="409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443D86">
            <w:pPr>
              <w:pStyle w:val="TableColumnHead"/>
              <w:ind w:left="-110" w:right="-108"/>
            </w:pPr>
            <w:r w:rsidRPr="00707316">
              <w:t>Intervention</w:t>
            </w:r>
          </w:p>
        </w:tc>
        <w:tc>
          <w:tcPr>
            <w:tcW w:w="410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Device</w:t>
            </w:r>
          </w:p>
        </w:tc>
        <w:tc>
          <w:tcPr>
            <w:tcW w:w="20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443D86">
            <w:pPr>
              <w:pStyle w:val="TableColumnHead"/>
              <w:ind w:left="-108" w:right="-108"/>
            </w:pPr>
            <w:r w:rsidRPr="00707316">
              <w:t xml:space="preserve">Oscil </w:t>
            </w:r>
            <w:r>
              <w:t>o</w:t>
            </w:r>
            <w:r w:rsidRPr="00707316">
              <w:t xml:space="preserve">r Ausc </w:t>
            </w:r>
          </w:p>
        </w:tc>
        <w:tc>
          <w:tcPr>
            <w:tcW w:w="20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8" w:right="-108"/>
            </w:pPr>
            <w:r w:rsidRPr="00707316">
              <w:t xml:space="preserve">Auto </w:t>
            </w:r>
            <w:r>
              <w:t>o</w:t>
            </w:r>
            <w:r w:rsidRPr="00707316">
              <w:t>r Man</w:t>
            </w:r>
          </w:p>
        </w:tc>
        <w:tc>
          <w:tcPr>
            <w:tcW w:w="51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443D86">
            <w:pPr>
              <w:pStyle w:val="TableColumnHead"/>
              <w:ind w:left="-107" w:right="-109"/>
            </w:pPr>
            <w:r w:rsidRPr="00707316">
              <w:t># of Measurements</w:t>
            </w:r>
          </w:p>
        </w:tc>
        <w:tc>
          <w:tcPr>
            <w:tcW w:w="51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443D86">
            <w:pPr>
              <w:pStyle w:val="TableColumnHead"/>
              <w:ind w:left="-109" w:right="-100"/>
            </w:pPr>
            <w:r w:rsidRPr="00707316">
              <w:t>Time Btwn Measure</w:t>
            </w:r>
            <w:r>
              <w:t>m</w:t>
            </w:r>
            <w:r w:rsidRPr="00707316">
              <w:t>ents</w:t>
            </w:r>
          </w:p>
        </w:tc>
        <w:tc>
          <w:tcPr>
            <w:tcW w:w="479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7" w:right="-99"/>
            </w:pPr>
            <w:r w:rsidRPr="00707316">
              <w:t>Method of BP Determination</w:t>
            </w:r>
          </w:p>
        </w:tc>
        <w:tc>
          <w:tcPr>
            <w:tcW w:w="37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443D86">
            <w:pPr>
              <w:pStyle w:val="TableColumnHead"/>
            </w:pPr>
            <w:r w:rsidRPr="00707316">
              <w:t>Arm Position</w:t>
            </w:r>
          </w:p>
        </w:tc>
        <w:tc>
          <w:tcPr>
            <w:tcW w:w="239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15" w:right="-96"/>
            </w:pPr>
            <w:r w:rsidRPr="00707316">
              <w:t>Sitting</w:t>
            </w:r>
          </w:p>
        </w:tc>
        <w:tc>
          <w:tcPr>
            <w:tcW w:w="274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20" w:right="-107"/>
            </w:pPr>
            <w:r w:rsidRPr="00707316">
              <w:t>Resting Time (min)</w:t>
            </w:r>
          </w:p>
        </w:tc>
        <w:tc>
          <w:tcPr>
            <w:tcW w:w="51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Cuff Size (cm)</w:t>
            </w:r>
          </w:p>
        </w:tc>
        <w:tc>
          <w:tcPr>
            <w:tcW w:w="484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443D86">
            <w:pPr>
              <w:pStyle w:val="TableColumnHead"/>
              <w:ind w:left="-108" w:right="-90"/>
            </w:pPr>
            <w:r w:rsidRPr="00707316">
              <w:t>Interventionist (training)</w:t>
            </w:r>
          </w:p>
        </w:tc>
      </w:tr>
      <w:tr w:rsidR="00DD0A9A" w:rsidRPr="00707316" w:rsidTr="00DD0A9A">
        <w:trPr>
          <w:cantSplit/>
          <w:trHeight w:val="260"/>
        </w:trPr>
        <w:tc>
          <w:tcPr>
            <w:tcW w:w="383" w:type="pct"/>
            <w:vMerge w:val="restart"/>
            <w:shd w:val="clear" w:color="auto" w:fill="auto"/>
            <w:hideMark/>
          </w:tcPr>
          <w:p w:rsidR="00443D86" w:rsidRPr="00707316" w:rsidRDefault="00443D86" w:rsidP="00443D86">
            <w:pPr>
              <w:pStyle w:val="TableText"/>
              <w:ind w:right="-106"/>
            </w:pPr>
            <w:r w:rsidRPr="00707316">
              <w:t>Kroke, 1998</w:t>
            </w:r>
            <w:r w:rsidRPr="00EE7EF5">
              <w:rPr>
                <w:noProof/>
                <w:vertAlign w:val="superscript"/>
              </w:rPr>
              <w:t>107</w:t>
            </w:r>
          </w:p>
          <w:p w:rsidR="00443D86" w:rsidRPr="00707316" w:rsidRDefault="00443D86" w:rsidP="00443D86">
            <w:pPr>
              <w:pStyle w:val="TableText"/>
              <w:ind w:right="-106"/>
            </w:pPr>
          </w:p>
          <w:p w:rsidR="00443D86" w:rsidRPr="00707316" w:rsidRDefault="00443D86" w:rsidP="00443D86">
            <w:pPr>
              <w:pStyle w:val="TableText"/>
              <w:ind w:right="-106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Automated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BOSO Oscilomat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minutes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Right arm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12 x 23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Investigator (Trained)</w:t>
            </w:r>
          </w:p>
        </w:tc>
      </w:tr>
      <w:tr w:rsidR="00DD0A9A" w:rsidRPr="00707316" w:rsidTr="00DD0A9A">
        <w:trPr>
          <w:cantSplit/>
          <w:trHeight w:val="278"/>
        </w:trPr>
        <w:tc>
          <w:tcPr>
            <w:tcW w:w="383" w:type="pct"/>
            <w:vMerge/>
            <w:shd w:val="clear" w:color="auto" w:fill="auto"/>
            <w:hideMark/>
          </w:tcPr>
          <w:p w:rsidR="00443D86" w:rsidRPr="00707316" w:rsidRDefault="00443D86" w:rsidP="00443D86">
            <w:pPr>
              <w:pStyle w:val="TableText"/>
              <w:ind w:right="-106"/>
            </w:pP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Manual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BOSO Roid II Aneroid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minutes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Right arm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12 x 23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Investigator (Trained)</w:t>
            </w:r>
          </w:p>
        </w:tc>
      </w:tr>
      <w:tr w:rsidR="00DD0A9A" w:rsidRPr="00707316" w:rsidTr="00DD0A9A">
        <w:trPr>
          <w:cantSplit/>
          <w:trHeight w:val="2195"/>
        </w:trPr>
        <w:tc>
          <w:tcPr>
            <w:tcW w:w="383" w:type="pct"/>
            <w:vMerge w:val="restart"/>
            <w:shd w:val="clear" w:color="auto" w:fill="auto"/>
            <w:hideMark/>
          </w:tcPr>
          <w:p w:rsidR="00443D86" w:rsidRPr="00707316" w:rsidRDefault="00443D86" w:rsidP="00443D86">
            <w:pPr>
              <w:pStyle w:val="TableText"/>
              <w:ind w:right="-106"/>
            </w:pPr>
            <w:r w:rsidRPr="00707316">
              <w:t>Lim, 2013</w:t>
            </w:r>
            <w:r w:rsidRPr="00EE7EF5">
              <w:rPr>
                <w:noProof/>
                <w:vertAlign w:val="superscript"/>
              </w:rPr>
              <w:t>108</w:t>
            </w:r>
          </w:p>
          <w:p w:rsidR="00443D86" w:rsidRPr="00707316" w:rsidRDefault="00443D86" w:rsidP="00443D86">
            <w:pPr>
              <w:pStyle w:val="TableText"/>
              <w:ind w:right="-106"/>
            </w:pPr>
          </w:p>
          <w:p w:rsidR="00443D86" w:rsidRPr="00707316" w:rsidRDefault="00443D86" w:rsidP="00443D86">
            <w:pPr>
              <w:pStyle w:val="TableText"/>
              <w:ind w:right="-106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Automated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A&amp;D UA-767PC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5"/>
            </w:pPr>
            <w:r w:rsidRPr="00707316">
              <w:t>14 x 52 (bladder, 12 x 23) for adults with arm circumference 25-33 cm; 11 x 41 (bladder, 9 x 18) for adults with arms circumference &lt;25 cm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Observer (Trained)</w:t>
            </w:r>
          </w:p>
        </w:tc>
      </w:tr>
      <w:tr w:rsidR="00DD0A9A" w:rsidRPr="00707316" w:rsidTr="00DD0A9A">
        <w:trPr>
          <w:cantSplit/>
          <w:trHeight w:val="188"/>
        </w:trPr>
        <w:tc>
          <w:tcPr>
            <w:tcW w:w="383" w:type="pct"/>
            <w:vMerge/>
            <w:shd w:val="clear" w:color="auto" w:fill="auto"/>
            <w:hideMark/>
          </w:tcPr>
          <w:p w:rsidR="00443D86" w:rsidRPr="00707316" w:rsidRDefault="00443D86" w:rsidP="00443D86">
            <w:pPr>
              <w:pStyle w:val="TableText"/>
              <w:ind w:right="-106"/>
            </w:pP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Manual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Mercury sphyg.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Observer (Trained)</w:t>
            </w:r>
          </w:p>
        </w:tc>
      </w:tr>
      <w:tr w:rsidR="00DD0A9A" w:rsidRPr="00707316" w:rsidTr="00DD0A9A">
        <w:trPr>
          <w:cantSplit/>
          <w:trHeight w:val="1152"/>
        </w:trPr>
        <w:tc>
          <w:tcPr>
            <w:tcW w:w="383" w:type="pct"/>
            <w:vMerge w:val="restart"/>
            <w:shd w:val="clear" w:color="auto" w:fill="auto"/>
            <w:hideMark/>
          </w:tcPr>
          <w:p w:rsidR="00443D86" w:rsidRPr="00707316" w:rsidRDefault="00443D86" w:rsidP="00443D86">
            <w:pPr>
              <w:pStyle w:val="TableText"/>
              <w:ind w:right="-106"/>
            </w:pPr>
            <w:r w:rsidRPr="00707316">
              <w:t>Ostchega, 2010</w:t>
            </w:r>
            <w:r w:rsidRPr="00EE7EF5">
              <w:rPr>
                <w:noProof/>
                <w:vertAlign w:val="superscript"/>
              </w:rPr>
              <w:t>105</w:t>
            </w:r>
          </w:p>
          <w:p w:rsidR="00443D86" w:rsidRPr="00707316" w:rsidRDefault="00443D86" w:rsidP="00443D86">
            <w:pPr>
              <w:pStyle w:val="TableText"/>
              <w:ind w:right="-106"/>
            </w:pPr>
          </w:p>
          <w:p w:rsidR="00443D86" w:rsidRPr="00707316" w:rsidRDefault="00443D86" w:rsidP="00443D86">
            <w:pPr>
              <w:pStyle w:val="TableText"/>
              <w:ind w:right="-106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Automated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Omron HEM 907 XL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30 seconds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Upper arm, forearm supported on level surface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Appropriate according to mid-arm circumference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Technician (Standardized protocol used to train)</w:t>
            </w:r>
          </w:p>
        </w:tc>
      </w:tr>
      <w:tr w:rsidR="00DD0A9A" w:rsidRPr="00707316" w:rsidTr="00DD0A9A">
        <w:trPr>
          <w:cantSplit/>
          <w:trHeight w:val="1152"/>
        </w:trPr>
        <w:tc>
          <w:tcPr>
            <w:tcW w:w="383" w:type="pct"/>
            <w:vMerge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Manual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Mercury sphyg.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 (3 per technician)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30 seconds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Upper arm, forearm supported on level surface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Appropriate according to mid-arm circumference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Technician (Standardized protocol used to train)</w:t>
            </w:r>
          </w:p>
        </w:tc>
      </w:tr>
      <w:tr w:rsidR="00DD0A9A" w:rsidRPr="00707316" w:rsidTr="00DD0A9A">
        <w:trPr>
          <w:cantSplit/>
          <w:trHeight w:val="503"/>
        </w:trPr>
        <w:tc>
          <w:tcPr>
            <w:tcW w:w="38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Pavlik, 2000</w:t>
            </w:r>
            <w:r w:rsidRPr="00EE7EF5">
              <w:rPr>
                <w:noProof/>
                <w:vertAlign w:val="superscript"/>
              </w:rPr>
              <w:t>109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Automated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Dinamap Plus Model 8710 or 1846SX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Research assistant (NR)</w:t>
            </w:r>
          </w:p>
        </w:tc>
      </w:tr>
      <w:tr w:rsidR="00DD0A9A" w:rsidRPr="00707316" w:rsidTr="00DD0A9A">
        <w:trPr>
          <w:cantSplit/>
          <w:trHeight w:val="467"/>
        </w:trPr>
        <w:tc>
          <w:tcPr>
            <w:tcW w:w="383" w:type="pct"/>
            <w:vMerge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Manual OBPM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47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7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1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4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Research assistant (Experienced)</w:t>
            </w:r>
          </w:p>
        </w:tc>
      </w:tr>
    </w:tbl>
    <w:p w:rsidR="00EF1DFA" w:rsidRDefault="00443D86" w:rsidP="008B79AC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 = automated; cm = centimeter(s); M = manual; min = minute(s); NA = not applicable; NR = not reported; O = oscillatory; OBPM = office blood pressure measurement; sphyg = sphygmomanometer; U = auscultatory</w:t>
      </w:r>
    </w:p>
    <w:sectPr w:rsidR="00EF1DFA" w:rsidSect="00CE64C5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70" w:rsidRDefault="00C96670" w:rsidP="00475490">
      <w:pPr>
        <w:spacing w:after="0" w:line="240" w:lineRule="auto"/>
      </w:pPr>
      <w:r>
        <w:separator/>
      </w:r>
    </w:p>
  </w:endnote>
  <w:endnote w:type="continuationSeparator" w:id="0">
    <w:p w:rsidR="00C96670" w:rsidRDefault="00C96670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FF2D66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FF2D66" w:rsidRPr="009E1DB1">
      <w:rPr>
        <w:rFonts w:ascii="Arial" w:hAnsi="Arial" w:cs="Arial"/>
        <w:sz w:val="16"/>
        <w:szCs w:val="16"/>
      </w:rPr>
      <w:fldChar w:fldCharType="separate"/>
    </w:r>
    <w:r w:rsidR="00CE64C5" w:rsidRPr="00CE64C5">
      <w:rPr>
        <w:rFonts w:ascii="Arial" w:hAnsi="Arial"/>
        <w:noProof/>
        <w:sz w:val="16"/>
        <w:szCs w:val="16"/>
      </w:rPr>
      <w:t>212</w:t>
    </w:r>
    <w:r w:rsidR="00FF2D66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70" w:rsidRDefault="00C96670" w:rsidP="00475490">
      <w:pPr>
        <w:spacing w:after="0" w:line="240" w:lineRule="auto"/>
      </w:pPr>
      <w:r>
        <w:separator/>
      </w:r>
    </w:p>
  </w:footnote>
  <w:footnote w:type="continuationSeparator" w:id="0">
    <w:p w:rsidR="00C96670" w:rsidRDefault="00C96670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412E71"/>
    <w:rsid w:val="00443D86"/>
    <w:rsid w:val="00475490"/>
    <w:rsid w:val="0050591B"/>
    <w:rsid w:val="0050700A"/>
    <w:rsid w:val="00651600"/>
    <w:rsid w:val="006B6342"/>
    <w:rsid w:val="006D1509"/>
    <w:rsid w:val="007B0315"/>
    <w:rsid w:val="0082725C"/>
    <w:rsid w:val="0085747D"/>
    <w:rsid w:val="008B79AC"/>
    <w:rsid w:val="008C6F6F"/>
    <w:rsid w:val="008F08FE"/>
    <w:rsid w:val="009317A8"/>
    <w:rsid w:val="00993762"/>
    <w:rsid w:val="00AA3C6D"/>
    <w:rsid w:val="00B156F6"/>
    <w:rsid w:val="00B913AC"/>
    <w:rsid w:val="00C833A5"/>
    <w:rsid w:val="00C96670"/>
    <w:rsid w:val="00C96A0D"/>
    <w:rsid w:val="00CB4670"/>
    <w:rsid w:val="00CB5C0F"/>
    <w:rsid w:val="00CE64C5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2D66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F94A2-AA51-4613-B556-4800429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11</cp:revision>
  <dcterms:created xsi:type="dcterms:W3CDTF">2014-12-16T15:53:00Z</dcterms:created>
  <dcterms:modified xsi:type="dcterms:W3CDTF">2015-01-22T05:25:00Z</dcterms:modified>
</cp:coreProperties>
</file>