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E" w:rsidRPr="00DB5BA9" w:rsidRDefault="009C387E" w:rsidP="009C387E">
      <w:pPr>
        <w:pStyle w:val="TableTitle"/>
        <w:spacing w:before="0"/>
      </w:pPr>
      <w:proofErr w:type="gramStart"/>
      <w:r w:rsidRPr="00DB5BA9">
        <w:t xml:space="preserve">Table </w:t>
      </w:r>
      <w:r>
        <w:t>2</w:t>
      </w:r>
      <w:r w:rsidRPr="00DB5BA9">
        <w:t>.</w:t>
      </w:r>
      <w:proofErr w:type="gramEnd"/>
      <w:r w:rsidRPr="00DB5BA9">
        <w:t xml:space="preserve"> Study </w:t>
      </w:r>
      <w:r>
        <w:t>Characteristics</w:t>
      </w:r>
      <w:r w:rsidRPr="00DB5BA9">
        <w:t xml:space="preserve"> for </w:t>
      </w:r>
      <w:proofErr w:type="spellStart"/>
      <w:r w:rsidRPr="00DB5BA9">
        <w:t>AChEI</w:t>
      </w:r>
      <w:proofErr w:type="spellEnd"/>
      <w:r>
        <w:t xml:space="preserve"> Trials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262"/>
        <w:gridCol w:w="901"/>
        <w:gridCol w:w="991"/>
        <w:gridCol w:w="901"/>
        <w:gridCol w:w="448"/>
        <w:gridCol w:w="630"/>
        <w:gridCol w:w="1080"/>
        <w:gridCol w:w="2195"/>
        <w:gridCol w:w="2195"/>
        <w:gridCol w:w="2195"/>
      </w:tblGrid>
      <w:tr w:rsidR="009C387E" w:rsidRPr="001024F4" w:rsidTr="009C387E">
        <w:trPr>
          <w:cantSplit/>
          <w:trHeight w:val="1943"/>
          <w:tblHeader/>
        </w:trPr>
        <w:tc>
          <w:tcPr>
            <w:tcW w:w="143" w:type="pct"/>
            <w:shd w:val="clear" w:color="auto" w:fill="BFBFBF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Medication</w:t>
            </w:r>
          </w:p>
        </w:tc>
        <w:tc>
          <w:tcPr>
            <w:tcW w:w="479" w:type="pct"/>
            <w:shd w:val="clear" w:color="auto" w:fill="BFBFBF"/>
            <w:vAlign w:val="center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  <w:p w:rsidR="009C387E" w:rsidRPr="001024F4" w:rsidRDefault="009C387E" w:rsidP="009C387E">
            <w:pPr>
              <w:pStyle w:val="NoSpacing"/>
              <w:ind w:left="-18" w:right="-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USPSTF quality rating</w:t>
            </w:r>
          </w:p>
        </w:tc>
        <w:tc>
          <w:tcPr>
            <w:tcW w:w="342" w:type="pct"/>
            <w:shd w:val="clear" w:color="auto" w:fill="BFBFBF"/>
            <w:vAlign w:val="center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Daily dosage</w:t>
            </w:r>
          </w:p>
        </w:tc>
        <w:tc>
          <w:tcPr>
            <w:tcW w:w="376" w:type="pct"/>
            <w:shd w:val="clear" w:color="auto" w:fill="BFBFBF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N randomized</w:t>
            </w:r>
          </w:p>
        </w:tc>
        <w:tc>
          <w:tcPr>
            <w:tcW w:w="342" w:type="pct"/>
            <w:shd w:val="clear" w:color="auto" w:fill="BFBFBF"/>
            <w:vAlign w:val="center"/>
          </w:tcPr>
          <w:p w:rsidR="009C387E" w:rsidRPr="001024F4" w:rsidRDefault="009C387E" w:rsidP="009C387E">
            <w:pPr>
              <w:pStyle w:val="NoSpacing"/>
              <w:ind w:left="-112" w:right="-10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170" w:type="pct"/>
            <w:shd w:val="clear" w:color="auto" w:fill="BFBFBF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Longest f/u (m)</w:t>
            </w:r>
          </w:p>
        </w:tc>
        <w:tc>
          <w:tcPr>
            <w:tcW w:w="239" w:type="pct"/>
            <w:shd w:val="clear" w:color="auto" w:fill="BFBFBF"/>
            <w:textDirection w:val="btL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% followed up</w:t>
            </w:r>
          </w:p>
        </w:tc>
        <w:tc>
          <w:tcPr>
            <w:tcW w:w="410" w:type="pct"/>
            <w:shd w:val="clear" w:color="auto" w:fill="BFBFBF"/>
            <w:vAlign w:val="center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Funding source</w:t>
            </w:r>
          </w:p>
        </w:tc>
        <w:tc>
          <w:tcPr>
            <w:tcW w:w="833" w:type="pct"/>
            <w:shd w:val="clear" w:color="auto" w:fill="BFBFBF"/>
            <w:vAlign w:val="center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Inclusion criteria</w:t>
            </w:r>
          </w:p>
        </w:tc>
        <w:tc>
          <w:tcPr>
            <w:tcW w:w="833" w:type="pct"/>
            <w:shd w:val="clear" w:color="auto" w:fill="BFBFBF"/>
            <w:vAlign w:val="center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Exclusion criteria</w:t>
            </w:r>
          </w:p>
        </w:tc>
        <w:tc>
          <w:tcPr>
            <w:tcW w:w="833" w:type="pct"/>
            <w:shd w:val="clear" w:color="auto" w:fill="BFBFBF"/>
            <w:vAlign w:val="center"/>
          </w:tcPr>
          <w:p w:rsidR="009C387E" w:rsidRPr="001024F4" w:rsidRDefault="009C387E" w:rsidP="009C387E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F4">
              <w:rPr>
                <w:rFonts w:ascii="Arial" w:hAnsi="Arial" w:cs="Arial"/>
                <w:b/>
                <w:sz w:val="18"/>
                <w:szCs w:val="18"/>
              </w:rPr>
              <w:t>Diagnostic criteria</w:t>
            </w:r>
          </w:p>
        </w:tc>
      </w:tr>
      <w:tr w:rsidR="009C387E" w:rsidRPr="001024F4" w:rsidTr="009C387E">
        <w:trPr>
          <w:trHeight w:val="1331"/>
        </w:trPr>
        <w:tc>
          <w:tcPr>
            <w:tcW w:w="143" w:type="pct"/>
            <w:vMerge w:val="restart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Donepezil</w:t>
            </w:r>
          </w:p>
        </w:tc>
        <w:tc>
          <w:tcPr>
            <w:tcW w:w="479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Doody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2009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105,106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5-10 mg</w:t>
            </w:r>
          </w:p>
        </w:tc>
        <w:tc>
          <w:tcPr>
            <w:tcW w:w="376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409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412</w:t>
            </w:r>
          </w:p>
        </w:tc>
        <w:tc>
          <w:tcPr>
            <w:tcW w:w="342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17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9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1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Eisai; Pfizer</w:t>
            </w:r>
          </w:p>
        </w:tc>
        <w:tc>
          <w:tcPr>
            <w:tcW w:w="833" w:type="pct"/>
          </w:tcPr>
          <w:p w:rsidR="009C387E" w:rsidRPr="001024F4" w:rsidRDefault="009C387E" w:rsidP="00862D88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Healthy, ambulatory or ambulatory-aided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amenstic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subjects with MCI; 45 to 90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old; expressed a memory complaint representing a change from previous functioning (corroborated by an informant and confirmed by neuropsychological testing scores); had an informant with daily contact; CT scan or MRI within 12 months of screening showing no clinical evidence of infection, infarction, other focal lesions or clinically significant comorbid pathologies.</w:t>
            </w:r>
          </w:p>
        </w:tc>
        <w:tc>
          <w:tcPr>
            <w:tcW w:w="833" w:type="pct"/>
          </w:tcPr>
          <w:p w:rsidR="009C387E" w:rsidRPr="001024F4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Diagnosis of probably or possible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(NINCDS-ADRDA, DSM-IV criteria) or another form of dementia; a neurologic or psychiatric disorder, a sleep disorder that could affect cognitive performance; drug or alcohol abuse or dependence within the previous 5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; uncontrolled hypertension regardless of antihypertensive medication; uncontrolled diabetes mellitus; any other medical condition deemed incompatible with participation; past treatment with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AChEI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memantine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for &gt;1 month or within previous 3 months; taking concomitant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anticholinergics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, anticonvulsants,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antiparkinson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agents, stimulants,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cholingeric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agents, antipsychotics, antidepressants or anxiolytics with anticholinergic or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procholinergic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effects.</w:t>
            </w:r>
          </w:p>
        </w:tc>
        <w:tc>
          <w:tcPr>
            <w:tcW w:w="833" w:type="pct"/>
          </w:tcPr>
          <w:p w:rsidR="009C387E" w:rsidRPr="001024F4" w:rsidRDefault="009C387E" w:rsidP="00862D88">
            <w:pPr>
              <w:pStyle w:val="NoSpacing"/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Memory component corroborated by informant and confirmed by neuropsychological scores (CDR 0.5 with Memory Box score 0.5 or 1.0, no box score &gt;1.0; MMSE score 24-28; Logical Memory II Delayed Paragraph Recall subtest of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Weschsler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Memory Scale-Revised score ≤8 (16+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education), ≤4 (8-15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education), or ≤2 (&lt;8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education); Rosen modified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Hachinski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Ischemia scale score ≤4</w:t>
            </w:r>
          </w:p>
        </w:tc>
      </w:tr>
      <w:tr w:rsidR="009C387E" w:rsidRPr="001024F4" w:rsidTr="009C387E">
        <w:trPr>
          <w:trHeight w:val="1331"/>
        </w:trPr>
        <w:tc>
          <w:tcPr>
            <w:tcW w:w="143" w:type="pct"/>
            <w:vMerge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Mori, 2012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107</w:t>
            </w:r>
          </w:p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 mg</w:t>
            </w:r>
          </w:p>
        </w:tc>
        <w:tc>
          <w:tcPr>
            <w:tcW w:w="376" w:type="pct"/>
            <w:shd w:val="clear" w:color="auto" w:fill="auto"/>
          </w:tcPr>
          <w:p w:rsidR="009C387E" w:rsidRPr="004A64DB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64DB">
              <w:rPr>
                <w:rFonts w:ascii="Arial" w:hAnsi="Arial" w:cs="Arial"/>
                <w:sz w:val="18"/>
                <w:szCs w:val="18"/>
              </w:rPr>
              <w:t xml:space="preserve">IG1: 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  <w:p w:rsidR="009C387E" w:rsidRPr="004A64DB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64DB">
              <w:rPr>
                <w:rFonts w:ascii="Arial" w:hAnsi="Arial" w:cs="Arial"/>
                <w:sz w:val="18"/>
                <w:szCs w:val="18"/>
              </w:rPr>
              <w:t xml:space="preserve">IG2: 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9C387E" w:rsidRPr="004A64DB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64DB">
              <w:rPr>
                <w:rFonts w:ascii="Arial" w:hAnsi="Arial" w:cs="Arial"/>
                <w:sz w:val="18"/>
                <w:szCs w:val="18"/>
              </w:rPr>
              <w:t xml:space="preserve">IG3: 37   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64DB">
              <w:rPr>
                <w:rFonts w:ascii="Arial" w:hAnsi="Arial" w:cs="Arial"/>
                <w:sz w:val="18"/>
                <w:szCs w:val="18"/>
              </w:rPr>
              <w:t xml:space="preserve">CG: 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4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17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9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41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Eisai</w:t>
            </w:r>
          </w:p>
        </w:tc>
        <w:tc>
          <w:tcPr>
            <w:tcW w:w="833" w:type="pct"/>
            <w:shd w:val="clear" w:color="auto" w:fill="auto"/>
          </w:tcPr>
          <w:p w:rsidR="009C387E" w:rsidRPr="001024F4" w:rsidRDefault="009C387E" w:rsidP="00862D88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4A64DB">
              <w:rPr>
                <w:rFonts w:ascii="Arial" w:hAnsi="Arial" w:cs="Arial"/>
                <w:sz w:val="18"/>
                <w:szCs w:val="18"/>
              </w:rPr>
              <w:t>Outpatients who met probable DLB criteria (</w:t>
            </w:r>
            <w:proofErr w:type="spellStart"/>
            <w:r w:rsidRPr="004A64DB">
              <w:rPr>
                <w:rFonts w:ascii="Arial" w:hAnsi="Arial" w:cs="Arial"/>
                <w:sz w:val="18"/>
                <w:szCs w:val="18"/>
              </w:rPr>
              <w:t>McKeith</w:t>
            </w:r>
            <w:proofErr w:type="spellEnd"/>
            <w:r w:rsidRPr="004A64DB">
              <w:rPr>
                <w:rFonts w:ascii="Arial" w:hAnsi="Arial" w:cs="Arial"/>
                <w:sz w:val="18"/>
                <w:szCs w:val="18"/>
              </w:rPr>
              <w:t xml:space="preserve">) aged 50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A64DB">
              <w:rPr>
                <w:rFonts w:ascii="Arial" w:hAnsi="Arial" w:cs="Arial"/>
                <w:sz w:val="18"/>
                <w:szCs w:val="18"/>
              </w:rPr>
              <w:t xml:space="preserve"> or older with mild to moderate-severe dementia (MMSE 10-26; CDR ≥ 5) with behavioral symptoms (NPI+ ≥ 8); caregivers who routinely stayed with them at least 3 days a week and 4 hours per day provided </w:t>
            </w:r>
            <w:proofErr w:type="spellStart"/>
            <w:r w:rsidRPr="004A64DB">
              <w:rPr>
                <w:rFonts w:ascii="Arial" w:hAnsi="Arial" w:cs="Arial"/>
                <w:sz w:val="18"/>
                <w:szCs w:val="18"/>
              </w:rPr>
              <w:t>informaiton</w:t>
            </w:r>
            <w:proofErr w:type="spellEnd"/>
            <w:r w:rsidRPr="004A64DB">
              <w:rPr>
                <w:rFonts w:ascii="Arial" w:hAnsi="Arial" w:cs="Arial"/>
                <w:sz w:val="18"/>
                <w:szCs w:val="18"/>
              </w:rPr>
              <w:t xml:space="preserve"> to study, assisted in compliance and escorted patients to required visits</w:t>
            </w:r>
          </w:p>
        </w:tc>
        <w:tc>
          <w:tcPr>
            <w:tcW w:w="833" w:type="pct"/>
            <w:shd w:val="clear" w:color="auto" w:fill="auto"/>
          </w:tcPr>
          <w:p w:rsidR="00862D88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4A64DB">
              <w:rPr>
                <w:rFonts w:ascii="Arial" w:hAnsi="Arial" w:cs="Arial"/>
                <w:sz w:val="18"/>
                <w:szCs w:val="18"/>
              </w:rPr>
              <w:t>Parkinson disease diagnosed at least 1 year prior to onset of dementia; focal vascular lesions on MRI or CT that might cause cognitive impairment</w:t>
            </w:r>
            <w:r w:rsidR="00862D88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Pr="004A64DB">
              <w:rPr>
                <w:rFonts w:ascii="Arial" w:hAnsi="Arial" w:cs="Arial"/>
                <w:sz w:val="18"/>
                <w:szCs w:val="18"/>
              </w:rPr>
              <w:t xml:space="preserve"> other neurological or psychiatric diseases; clinically significant systemic disease; complications of history of sever GI ulcer, severe asthma, or obstructive pulmonary disease; systolic hypotension (&lt;90 mm Hg); </w:t>
            </w:r>
            <w:proofErr w:type="spellStart"/>
            <w:r w:rsidRPr="004A64DB">
              <w:rPr>
                <w:rFonts w:ascii="Arial" w:hAnsi="Arial" w:cs="Arial"/>
                <w:sz w:val="18"/>
                <w:szCs w:val="18"/>
              </w:rPr>
              <w:t>bradycardia</w:t>
            </w:r>
            <w:proofErr w:type="spellEnd"/>
            <w:r w:rsidRPr="004A64DB">
              <w:rPr>
                <w:rFonts w:ascii="Arial" w:hAnsi="Arial" w:cs="Arial"/>
                <w:sz w:val="18"/>
                <w:szCs w:val="18"/>
              </w:rPr>
              <w:t xml:space="preserve"> (&lt;50/m); sick sinus syndrome; atrial or </w:t>
            </w:r>
            <w:proofErr w:type="spellStart"/>
            <w:r w:rsidRPr="004A64DB">
              <w:rPr>
                <w:rFonts w:ascii="Arial" w:hAnsi="Arial" w:cs="Arial"/>
                <w:sz w:val="18"/>
                <w:szCs w:val="18"/>
              </w:rPr>
              <w:t>atrioventricular</w:t>
            </w:r>
            <w:proofErr w:type="spellEnd"/>
            <w:r w:rsidRPr="004A64DB">
              <w:rPr>
                <w:rFonts w:ascii="Arial" w:hAnsi="Arial" w:cs="Arial"/>
                <w:sz w:val="18"/>
                <w:szCs w:val="18"/>
              </w:rPr>
              <w:t xml:space="preserve"> conduction block; QT interval prolongation (450+ </w:t>
            </w:r>
            <w:proofErr w:type="spellStart"/>
            <w:r w:rsidR="00862D88">
              <w:rPr>
                <w:rFonts w:ascii="Arial" w:hAnsi="Arial" w:cs="Arial"/>
                <w:sz w:val="18"/>
                <w:szCs w:val="18"/>
              </w:rPr>
              <w:t>msec</w:t>
            </w:r>
            <w:proofErr w:type="spellEnd"/>
            <w:r w:rsidRPr="004A64DB">
              <w:rPr>
                <w:rFonts w:ascii="Arial" w:hAnsi="Arial" w:cs="Arial"/>
                <w:sz w:val="18"/>
                <w:szCs w:val="18"/>
              </w:rPr>
              <w:t xml:space="preserve">); hypersensitivity to donepezil or </w:t>
            </w:r>
            <w:proofErr w:type="spellStart"/>
            <w:r w:rsidRPr="004A64DB">
              <w:rPr>
                <w:rFonts w:ascii="Arial" w:hAnsi="Arial" w:cs="Arial"/>
                <w:sz w:val="18"/>
                <w:szCs w:val="18"/>
              </w:rPr>
              <w:t>piperidine</w:t>
            </w:r>
            <w:proofErr w:type="spellEnd"/>
            <w:r w:rsidRPr="004A64DB">
              <w:rPr>
                <w:rFonts w:ascii="Arial" w:hAnsi="Arial" w:cs="Arial"/>
                <w:sz w:val="18"/>
                <w:szCs w:val="18"/>
              </w:rPr>
              <w:t xml:space="preserve"> derivatives; severe parkinsonism (</w:t>
            </w:r>
            <w:proofErr w:type="spellStart"/>
            <w:r w:rsidRPr="004A64DB">
              <w:rPr>
                <w:rFonts w:ascii="Arial" w:hAnsi="Arial" w:cs="Arial"/>
                <w:sz w:val="18"/>
                <w:szCs w:val="18"/>
              </w:rPr>
              <w:t>Hoehn</w:t>
            </w:r>
            <w:proofErr w:type="spellEnd"/>
            <w:r w:rsidRPr="004A64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387E" w:rsidRPr="001024F4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4A64DB">
              <w:rPr>
                <w:rFonts w:ascii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4A64DB">
              <w:rPr>
                <w:rFonts w:ascii="Arial" w:hAnsi="Arial" w:cs="Arial"/>
                <w:sz w:val="18"/>
                <w:szCs w:val="18"/>
              </w:rPr>
              <w:t>Yahr</w:t>
            </w:r>
            <w:proofErr w:type="spellEnd"/>
            <w:r w:rsidRPr="004A64DB">
              <w:rPr>
                <w:rFonts w:ascii="Arial" w:hAnsi="Arial" w:cs="Arial"/>
                <w:sz w:val="18"/>
                <w:szCs w:val="18"/>
              </w:rPr>
              <w:t xml:space="preserve"> score IV+); treatment with </w:t>
            </w:r>
            <w:proofErr w:type="spellStart"/>
            <w:r w:rsidRPr="004A64DB">
              <w:rPr>
                <w:rFonts w:ascii="Arial" w:hAnsi="Arial" w:cs="Arial"/>
                <w:sz w:val="18"/>
                <w:szCs w:val="18"/>
              </w:rPr>
              <w:t>ChEI</w:t>
            </w:r>
            <w:proofErr w:type="spellEnd"/>
            <w:r w:rsidRPr="004A64DB">
              <w:rPr>
                <w:rFonts w:ascii="Arial" w:hAnsi="Arial" w:cs="Arial"/>
                <w:sz w:val="18"/>
                <w:szCs w:val="18"/>
              </w:rPr>
              <w:t xml:space="preserve"> or any investigational drug within 3 months prior to screening</w:t>
            </w:r>
          </w:p>
        </w:tc>
        <w:tc>
          <w:tcPr>
            <w:tcW w:w="833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64DB">
              <w:rPr>
                <w:rFonts w:ascii="Arial" w:hAnsi="Arial" w:cs="Arial"/>
                <w:sz w:val="18"/>
                <w:szCs w:val="18"/>
              </w:rPr>
              <w:t>McKeith</w:t>
            </w:r>
            <w:proofErr w:type="spellEnd"/>
          </w:p>
        </w:tc>
      </w:tr>
      <w:tr w:rsidR="009C387E" w:rsidRPr="001024F4" w:rsidTr="009C387E">
        <w:tc>
          <w:tcPr>
            <w:tcW w:w="143" w:type="pct"/>
            <w:vMerge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Requena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2004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108,109</w:t>
            </w:r>
          </w:p>
        </w:tc>
        <w:tc>
          <w:tcPr>
            <w:tcW w:w="34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5-10 mg</w:t>
            </w:r>
          </w:p>
        </w:tc>
        <w:tc>
          <w:tcPr>
            <w:tcW w:w="376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30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18</w:t>
            </w:r>
          </w:p>
        </w:tc>
        <w:tc>
          <w:tcPr>
            <w:tcW w:w="342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Spain</w:t>
            </w:r>
          </w:p>
        </w:tc>
        <w:tc>
          <w:tcPr>
            <w:tcW w:w="17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9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41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Pfizer</w:t>
            </w:r>
          </w:p>
        </w:tc>
        <w:tc>
          <w:tcPr>
            <w:tcW w:w="833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DSM-IIIR and NINCDS-ADRDA for AD</w:t>
            </w:r>
          </w:p>
        </w:tc>
        <w:tc>
          <w:tcPr>
            <w:tcW w:w="833" w:type="pct"/>
          </w:tcPr>
          <w:p w:rsidR="009C387E" w:rsidRPr="001024F4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Severe dementia; loss of all capacity of speech; requiring  assistance for all daily activities; loss of basic psychomotor abilities; lack of capacity </w:t>
            </w:r>
            <w:r w:rsidRPr="001024F4">
              <w:rPr>
                <w:rFonts w:ascii="Arial" w:hAnsi="Arial" w:cs="Arial"/>
                <w:sz w:val="18"/>
                <w:szCs w:val="18"/>
              </w:rPr>
              <w:lastRenderedPageBreak/>
              <w:t>to express emotions adequately; apparent failure of the brain to give orders to the body; appearance of generalized and cortical neurological signs and symptoms.</w:t>
            </w:r>
          </w:p>
        </w:tc>
        <w:tc>
          <w:tcPr>
            <w:tcW w:w="833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lastRenderedPageBreak/>
              <w:t>DSM-IIIR; NINDS-ADRDA</w:t>
            </w:r>
          </w:p>
        </w:tc>
      </w:tr>
      <w:tr w:rsidR="009C387E" w:rsidRPr="001024F4" w:rsidTr="009C387E">
        <w:tc>
          <w:tcPr>
            <w:tcW w:w="143" w:type="pct"/>
            <w:vMerge w:val="restart"/>
            <w:shd w:val="clear" w:color="auto" w:fill="F2F2F2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lastRenderedPageBreak/>
              <w:t>Galantamine</w:t>
            </w:r>
            <w:proofErr w:type="spellEnd"/>
          </w:p>
        </w:tc>
        <w:tc>
          <w:tcPr>
            <w:tcW w:w="479" w:type="pct"/>
            <w:shd w:val="clear" w:color="auto" w:fill="F2F2F2"/>
          </w:tcPr>
          <w:p w:rsidR="009C387E" w:rsidRPr="001024F4" w:rsidRDefault="009C387E" w:rsidP="00862D88">
            <w:pPr>
              <w:pStyle w:val="NoSpacing"/>
              <w:ind w:right="-10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Auchus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2007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110</w:t>
            </w:r>
          </w:p>
          <w:p w:rsidR="009C387E" w:rsidRPr="001024F4" w:rsidRDefault="009C387E" w:rsidP="00862D88">
            <w:pPr>
              <w:pStyle w:val="NoSpacing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GAL-INT-26 Study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16-24 mg</w:t>
            </w:r>
          </w:p>
        </w:tc>
        <w:tc>
          <w:tcPr>
            <w:tcW w:w="376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397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391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Multi</w:t>
            </w:r>
          </w:p>
        </w:tc>
        <w:tc>
          <w:tcPr>
            <w:tcW w:w="17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9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41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862D88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NINDS-AIREN diagnosis of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with MRI confirmation of clinical diagnosis; MMSE score 10-26; ADAS-cog score ≥12; onset of disease at age 40-90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>; availability of caregiver.</w:t>
            </w:r>
          </w:p>
        </w:tc>
        <w:tc>
          <w:tcPr>
            <w:tcW w:w="833" w:type="pct"/>
            <w:shd w:val="clear" w:color="auto" w:fill="F2F2F2"/>
          </w:tcPr>
          <w:p w:rsidR="00862D88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Diagnosis of AD, Parkinson's disease,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Hungington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disase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, other neurodegenerative dementia; serious coexisting medical condition; CVD that </w:t>
            </w:r>
          </w:p>
          <w:p w:rsidR="009C387E" w:rsidRPr="001024F4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024F4">
              <w:rPr>
                <w:rFonts w:ascii="Arial" w:hAnsi="Arial" w:cs="Arial"/>
                <w:sz w:val="18"/>
                <w:szCs w:val="18"/>
              </w:rPr>
              <w:t>would</w:t>
            </w:r>
            <w:proofErr w:type="gramEnd"/>
            <w:r w:rsidRPr="001024F4">
              <w:rPr>
                <w:rFonts w:ascii="Arial" w:hAnsi="Arial" w:cs="Arial"/>
                <w:sz w:val="18"/>
                <w:szCs w:val="18"/>
              </w:rPr>
              <w:t xml:space="preserve"> limit trial participation; or already taking drugs to treat dementia.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NINDS-AIREN</w:t>
            </w:r>
          </w:p>
        </w:tc>
      </w:tr>
      <w:tr w:rsidR="009C387E" w:rsidRPr="001024F4" w:rsidTr="00862D88">
        <w:trPr>
          <w:trHeight w:val="3707"/>
        </w:trPr>
        <w:tc>
          <w:tcPr>
            <w:tcW w:w="143" w:type="pct"/>
            <w:vMerge/>
            <w:shd w:val="clear" w:color="auto" w:fill="F2F2F2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Rockwood, 2006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111-114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VISTA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16-24 mg</w:t>
            </w:r>
          </w:p>
        </w:tc>
        <w:tc>
          <w:tcPr>
            <w:tcW w:w="376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64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66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17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9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410" w:type="pct"/>
            <w:shd w:val="clear" w:color="auto" w:fill="F2F2F2"/>
          </w:tcPr>
          <w:p w:rsidR="009C387E" w:rsidRPr="001024F4" w:rsidRDefault="009C387E" w:rsidP="00862D88">
            <w:pPr>
              <w:pStyle w:val="NoSpacing"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Janssen-Ortho Canada; Canadian Institute of Health Research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862D88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English-speaking individuals with probable AD (NINCDS-ADRDA); mild-to-moderate dementia (MMSE score 10-25; ADAS-cog score ≥18); had daily contact with a responsible caregiver.</w:t>
            </w:r>
          </w:p>
        </w:tc>
        <w:tc>
          <w:tcPr>
            <w:tcW w:w="833" w:type="pct"/>
            <w:shd w:val="clear" w:color="auto" w:fill="F2F2F2"/>
          </w:tcPr>
          <w:p w:rsidR="00862D88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Resided in nursing homes; disabling communication </w:t>
            </w:r>
          </w:p>
          <w:p w:rsidR="00862D88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difficulties (problems in language, speech, vision or hearing); other active medical issues or competing causes of dementia; took anti-dementia medications within 30 days before screening; hypersensitive to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cholinomimetic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agents or bromide; participated </w:t>
            </w:r>
          </w:p>
          <w:p w:rsidR="009C387E" w:rsidRPr="001024F4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024F4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1024F4">
              <w:rPr>
                <w:rFonts w:ascii="Arial" w:hAnsi="Arial" w:cs="Arial"/>
                <w:sz w:val="18"/>
                <w:szCs w:val="18"/>
              </w:rPr>
              <w:t xml:space="preserve"> other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galantamine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trials.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NINDS-ADRDA</w:t>
            </w:r>
          </w:p>
        </w:tc>
      </w:tr>
      <w:tr w:rsidR="009C387E" w:rsidRPr="001024F4" w:rsidTr="009C387E">
        <w:tc>
          <w:tcPr>
            <w:tcW w:w="143" w:type="pct"/>
            <w:vMerge w:val="restart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lastRenderedPageBreak/>
              <w:t>Rivastigmine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9C387E" w:rsidRPr="001024F4" w:rsidRDefault="009C387E" w:rsidP="00862D88">
            <w:pPr>
              <w:keepNext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Ballard, 2008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115</w:t>
            </w:r>
          </w:p>
          <w:p w:rsidR="009C387E" w:rsidRPr="001024F4" w:rsidRDefault="009C387E" w:rsidP="00862D88">
            <w:pPr>
              <w:keepNext/>
              <w:ind w:right="-10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VantagE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Study </w:t>
            </w:r>
          </w:p>
          <w:p w:rsidR="009C387E" w:rsidRPr="001024F4" w:rsidRDefault="009C387E" w:rsidP="00862D88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2" w:type="pct"/>
            <w:shd w:val="clear" w:color="auto" w:fill="auto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3-12 mg</w:t>
            </w:r>
          </w:p>
        </w:tc>
        <w:tc>
          <w:tcPr>
            <w:tcW w:w="376" w:type="pct"/>
            <w:shd w:val="clear" w:color="auto" w:fill="auto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365</w:t>
            </w:r>
          </w:p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345</w:t>
            </w:r>
          </w:p>
        </w:tc>
        <w:tc>
          <w:tcPr>
            <w:tcW w:w="342" w:type="pct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Multi</w:t>
            </w:r>
          </w:p>
        </w:tc>
        <w:tc>
          <w:tcPr>
            <w:tcW w:w="170" w:type="pct"/>
            <w:shd w:val="clear" w:color="auto" w:fill="auto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9" w:type="pct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410" w:type="pct"/>
            <w:shd w:val="clear" w:color="auto" w:fill="auto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Novartis</w:t>
            </w:r>
          </w:p>
        </w:tc>
        <w:tc>
          <w:tcPr>
            <w:tcW w:w="833" w:type="pct"/>
          </w:tcPr>
          <w:p w:rsidR="009C387E" w:rsidRPr="001024F4" w:rsidRDefault="009C387E" w:rsidP="00862D88">
            <w:pPr>
              <w:pStyle w:val="NoSpacing"/>
              <w:keepNext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Men or women aged 50-85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with a diagnosis of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according to DSM-IV and a diagnosis of probable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according to NINDS-AIREN criteria; MMSE 10-24; contact with a responsible caregiver on at least 3 days per week; written informed consent.</w:t>
            </w:r>
          </w:p>
        </w:tc>
        <w:tc>
          <w:tcPr>
            <w:tcW w:w="833" w:type="pct"/>
          </w:tcPr>
          <w:p w:rsidR="00862D88" w:rsidRDefault="009C387E" w:rsidP="00862D88">
            <w:pPr>
              <w:pStyle w:val="NoSpacing"/>
              <w:keepNext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Any primary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neuro</w:t>
            </w:r>
            <w:proofErr w:type="spellEnd"/>
            <w:r w:rsidR="00862D88">
              <w:rPr>
                <w:rFonts w:ascii="Arial" w:hAnsi="Arial" w:cs="Arial"/>
                <w:sz w:val="18"/>
                <w:szCs w:val="18"/>
              </w:rPr>
              <w:t>-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degenerative disorder other than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or any other causes of dementia; a major depressive episode; active, uncontrolled seizure disorder; any disability or unstable disease that </w:t>
            </w:r>
          </w:p>
          <w:p w:rsidR="009C387E" w:rsidRPr="001024F4" w:rsidRDefault="009C387E" w:rsidP="00862D88">
            <w:pPr>
              <w:pStyle w:val="NoSpacing"/>
              <w:keepNext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may prevent the patient from completing all study requirements; current diagnosis of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bradycardia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&lt;50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), sick sinus syndrome, or conduction effects; unstable or poorly controlled blood pressure over the past 3 months; current diagnosis of uncontrolled atrial fibrillation (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&gt;100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); presence of any metal objects (e.g. pacemaker) within the patient that prevented him or her from undergoing an MRI scan.</w:t>
            </w:r>
          </w:p>
        </w:tc>
        <w:tc>
          <w:tcPr>
            <w:tcW w:w="833" w:type="pct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DSM-IV; NINDS-AIREN</w:t>
            </w:r>
          </w:p>
        </w:tc>
      </w:tr>
      <w:tr w:rsidR="009C387E" w:rsidRPr="001024F4" w:rsidTr="009C387E">
        <w:tc>
          <w:tcPr>
            <w:tcW w:w="143" w:type="pct"/>
            <w:vMerge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Feldman, 2007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116</w:t>
            </w:r>
          </w:p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Study 304</w:t>
            </w:r>
          </w:p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2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2-12 mg</w:t>
            </w:r>
          </w:p>
        </w:tc>
        <w:tc>
          <w:tcPr>
            <w:tcW w:w="376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IG1: 227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IG2: 229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222</w:t>
            </w:r>
          </w:p>
        </w:tc>
        <w:tc>
          <w:tcPr>
            <w:tcW w:w="342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Multi</w:t>
            </w:r>
          </w:p>
        </w:tc>
        <w:tc>
          <w:tcPr>
            <w:tcW w:w="17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9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1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Novartis</w:t>
            </w:r>
          </w:p>
        </w:tc>
        <w:tc>
          <w:tcPr>
            <w:tcW w:w="833" w:type="pct"/>
          </w:tcPr>
          <w:p w:rsidR="009C387E" w:rsidRDefault="009C387E" w:rsidP="00862D88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Community dwelling patients at least 50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old and met criteria for Alzheimer's disease (DSM-IV) and in accordance with criteria for probable AD of the NINDS-ADRDA); MMSE score 10-26.</w:t>
            </w:r>
          </w:p>
          <w:p w:rsidR="00862D88" w:rsidRDefault="00862D88" w:rsidP="00862D88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862D88" w:rsidRPr="001024F4" w:rsidRDefault="00862D88" w:rsidP="00862D88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Severe and unstable cardiac disease, severe obstructive pulmonary disease or other life threatening conditions.</w:t>
            </w:r>
          </w:p>
        </w:tc>
        <w:tc>
          <w:tcPr>
            <w:tcW w:w="833" w:type="pct"/>
          </w:tcPr>
          <w:p w:rsidR="009C387E" w:rsidRPr="001024F4" w:rsidRDefault="009C387E" w:rsidP="00862D88">
            <w:pPr>
              <w:pStyle w:val="NoSpacing"/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DSM-IV; NINDS-ADRDA</w:t>
            </w:r>
          </w:p>
        </w:tc>
      </w:tr>
      <w:tr w:rsidR="009C387E" w:rsidRPr="001024F4" w:rsidTr="009C387E">
        <w:tc>
          <w:tcPr>
            <w:tcW w:w="143" w:type="pct"/>
            <w:vMerge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Mok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2007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117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2" w:type="pct"/>
            <w:shd w:val="clear" w:color="auto" w:fill="auto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6 mg</w:t>
            </w:r>
          </w:p>
        </w:tc>
        <w:tc>
          <w:tcPr>
            <w:tcW w:w="376" w:type="pct"/>
            <w:shd w:val="clear" w:color="auto" w:fill="auto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20</w:t>
            </w:r>
          </w:p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20</w:t>
            </w:r>
          </w:p>
        </w:tc>
        <w:tc>
          <w:tcPr>
            <w:tcW w:w="342" w:type="pct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China</w:t>
            </w:r>
          </w:p>
        </w:tc>
        <w:tc>
          <w:tcPr>
            <w:tcW w:w="170" w:type="pct"/>
            <w:shd w:val="clear" w:color="auto" w:fill="auto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9" w:type="pct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10" w:type="pct"/>
            <w:shd w:val="clear" w:color="auto" w:fill="auto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Norvartis</w:t>
            </w:r>
            <w:proofErr w:type="spellEnd"/>
          </w:p>
        </w:tc>
        <w:tc>
          <w:tcPr>
            <w:tcW w:w="833" w:type="pct"/>
          </w:tcPr>
          <w:p w:rsidR="009C387E" w:rsidRPr="001024F4" w:rsidRDefault="009C387E" w:rsidP="00862D88">
            <w:pPr>
              <w:pStyle w:val="NoSpacing"/>
              <w:keepNext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Chinese patients with subcortical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, aged 40-90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and MMSE score 3-24.</w:t>
            </w:r>
          </w:p>
        </w:tc>
        <w:tc>
          <w:tcPr>
            <w:tcW w:w="833" w:type="pct"/>
          </w:tcPr>
          <w:p w:rsidR="00862D88" w:rsidRDefault="009C387E" w:rsidP="00862D88">
            <w:pPr>
              <w:pStyle w:val="NoSpacing"/>
              <w:keepNext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Other concurrent dementing diseases (e.g., B12 deficiency), unstable medical conditions, stroke within 3 months of study, concurrent use of cholinergic drugs, frequent changes in dose of centrally acting drugs (e.g., benzodiazepines) </w:t>
            </w:r>
          </w:p>
          <w:p w:rsidR="009C387E" w:rsidRPr="001024F4" w:rsidRDefault="009C387E" w:rsidP="00862D88">
            <w:pPr>
              <w:pStyle w:val="NoSpacing"/>
              <w:keepNext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3 months prior to study entry, severe dementia or language problems making participant in cognitive testing impossible, and no close caregivers (defined by &lt;3 visits/week).</w:t>
            </w:r>
          </w:p>
        </w:tc>
        <w:tc>
          <w:tcPr>
            <w:tcW w:w="833" w:type="pct"/>
          </w:tcPr>
          <w:p w:rsidR="009C387E" w:rsidRPr="001024F4" w:rsidRDefault="009C387E" w:rsidP="00862D88">
            <w:pPr>
              <w:pStyle w:val="NoSpacing"/>
              <w:keepNext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Standardized criteria to define subcortical vascular dementia and brain imaging criteria, both by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Erkinjuntti</w:t>
            </w:r>
            <w:proofErr w:type="spellEnd"/>
          </w:p>
        </w:tc>
      </w:tr>
      <w:tr w:rsidR="009C387E" w:rsidRPr="001024F4" w:rsidTr="00862D88">
        <w:trPr>
          <w:trHeight w:val="3932"/>
        </w:trPr>
        <w:tc>
          <w:tcPr>
            <w:tcW w:w="143" w:type="pct"/>
            <w:vMerge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Winblad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2007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118-127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IDEAL Study 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2" w:type="pct"/>
            <w:shd w:val="clear" w:color="auto" w:fill="auto"/>
          </w:tcPr>
          <w:p w:rsidR="00862D88" w:rsidRDefault="009C387E" w:rsidP="00862D88">
            <w:pPr>
              <w:pStyle w:val="NoSpacing"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9.5-17.4 mg/24 hours patch; </w:t>
            </w:r>
          </w:p>
          <w:p w:rsidR="009C387E" w:rsidRPr="001024F4" w:rsidRDefault="009C387E" w:rsidP="00862D88">
            <w:pPr>
              <w:pStyle w:val="NoSpacing"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12 mg capsule</w:t>
            </w:r>
          </w:p>
        </w:tc>
        <w:tc>
          <w:tcPr>
            <w:tcW w:w="376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IG1: 293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IG2: 303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IG3: 297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CG: 302 </w:t>
            </w:r>
          </w:p>
        </w:tc>
        <w:tc>
          <w:tcPr>
            <w:tcW w:w="342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Multi</w:t>
            </w:r>
          </w:p>
        </w:tc>
        <w:tc>
          <w:tcPr>
            <w:tcW w:w="17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9" w:type="pct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410" w:type="pct"/>
            <w:shd w:val="clear" w:color="auto" w:fill="auto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Norvartis</w:t>
            </w:r>
            <w:proofErr w:type="spellEnd"/>
          </w:p>
        </w:tc>
        <w:tc>
          <w:tcPr>
            <w:tcW w:w="833" w:type="pct"/>
          </w:tcPr>
          <w:p w:rsidR="009C387E" w:rsidRPr="001024F4" w:rsidRDefault="009C387E" w:rsidP="00862D88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Women or men aged 50-85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with a diagnosis of dementia of the Alzheimer's type (DSM-IV) and probable AD (NINDS-ADRDA); brain scan within one year prior to randomization; MMSE score 10-20; living with someone in the community or if living alone, in daily contact with a responsible caregiver.</w:t>
            </w:r>
          </w:p>
        </w:tc>
        <w:tc>
          <w:tcPr>
            <w:tcW w:w="833" w:type="pct"/>
          </w:tcPr>
          <w:p w:rsidR="00862D88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Advanced, severe, progressive, or unstable disease of any type that would interfere with study assessment or put the patient at special risk; </w:t>
            </w:r>
          </w:p>
          <w:p w:rsidR="00862D88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any condition other than AD that could explain dementia; use of any investigational drugs, </w:t>
            </w:r>
          </w:p>
          <w:p w:rsidR="009C387E" w:rsidRPr="001024F4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024F4">
              <w:rPr>
                <w:rFonts w:ascii="Arial" w:hAnsi="Arial" w:cs="Arial"/>
                <w:sz w:val="18"/>
                <w:szCs w:val="18"/>
              </w:rPr>
              <w:t>new</w:t>
            </w:r>
            <w:proofErr w:type="gramEnd"/>
            <w:r w:rsidRPr="001024F4">
              <w:rPr>
                <w:rFonts w:ascii="Arial" w:hAnsi="Arial" w:cs="Arial"/>
                <w:sz w:val="18"/>
                <w:szCs w:val="18"/>
              </w:rPr>
              <w:t xml:space="preserve"> psychotropic or dopaminergic agents, cholinesterase inhibitors or anti-cholinergic agents in previous 4 weeks.</w:t>
            </w:r>
          </w:p>
        </w:tc>
        <w:tc>
          <w:tcPr>
            <w:tcW w:w="833" w:type="pct"/>
          </w:tcPr>
          <w:p w:rsidR="009C387E" w:rsidRPr="001024F4" w:rsidRDefault="009C387E" w:rsidP="00862D88">
            <w:pPr>
              <w:pStyle w:val="NoSpacing"/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DSM-IV; NINDS-ADRDA</w:t>
            </w:r>
          </w:p>
        </w:tc>
      </w:tr>
      <w:tr w:rsidR="009C387E" w:rsidRPr="001024F4" w:rsidTr="009C387E">
        <w:tc>
          <w:tcPr>
            <w:tcW w:w="143" w:type="pct"/>
            <w:vMerge w:val="restart"/>
            <w:shd w:val="clear" w:color="auto" w:fill="F2F2F2"/>
            <w:textDirection w:val="btLr"/>
            <w:vAlign w:val="center"/>
          </w:tcPr>
          <w:p w:rsidR="009C387E" w:rsidRPr="001024F4" w:rsidRDefault="009C387E" w:rsidP="009C387E">
            <w:pPr>
              <w:pStyle w:val="NoSpacing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lastRenderedPageBreak/>
              <w:t>Memantine</w:t>
            </w:r>
            <w:proofErr w:type="spellEnd"/>
          </w:p>
        </w:tc>
        <w:tc>
          <w:tcPr>
            <w:tcW w:w="479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Bakchine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2008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128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20 mg</w:t>
            </w:r>
          </w:p>
        </w:tc>
        <w:tc>
          <w:tcPr>
            <w:tcW w:w="376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318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152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Multi</w:t>
            </w:r>
          </w:p>
        </w:tc>
        <w:tc>
          <w:tcPr>
            <w:tcW w:w="17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9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1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Lundbeck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A/S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862D88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Probable Alzheimer's Disease (see dementia diagnosis) with a CT or MRI of the brain within the past 12 months with results consistent with such diagnosis; outpatient; &gt;50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old; MMSE score 11-23; reliable and knowledgeable caregiver who could accompany subject to all visits during the study.</w:t>
            </w:r>
          </w:p>
        </w:tc>
        <w:tc>
          <w:tcPr>
            <w:tcW w:w="833" w:type="pct"/>
            <w:shd w:val="clear" w:color="auto" w:fill="F2F2F2"/>
          </w:tcPr>
          <w:p w:rsidR="00862D88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, dementia or clinically significant neurological disease </w:t>
            </w:r>
          </w:p>
          <w:p w:rsidR="009C387E" w:rsidRPr="001024F4" w:rsidRDefault="009C387E" w:rsidP="00862D88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other than AD, major depressive disorder or a modified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Haskinski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Ischemic Rating Scale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scale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&gt;4; clinically significant coexisting medical conditions or lab abnormalities; receiving anticonvulsants,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antiparkinson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agents, classical and depot antipsychotics, anxiolytics, hypnotics, non-SSRI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antidepresants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cholinesterase inhibitors, or any other investigational products.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862D88">
            <w:pPr>
              <w:pStyle w:val="NoSpacing"/>
              <w:ind w:right="-9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DSM-IV; NINDS-ADRDA</w:t>
            </w:r>
          </w:p>
        </w:tc>
      </w:tr>
      <w:tr w:rsidR="009C387E" w:rsidRPr="001024F4" w:rsidTr="009C387E">
        <w:tc>
          <w:tcPr>
            <w:tcW w:w="143" w:type="pct"/>
            <w:vMerge/>
            <w:shd w:val="clear" w:color="auto" w:fill="F2F2F2"/>
            <w:textDirection w:val="btLr"/>
          </w:tcPr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Ferris, 2007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129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20 mg</w:t>
            </w:r>
          </w:p>
        </w:tc>
        <w:tc>
          <w:tcPr>
            <w:tcW w:w="376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30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30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17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9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1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Forest Research Institute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862D88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Men and women aged 50 to 79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who complained that they have experienced memory loss over the course of adult life and performed at least one standard deviation below the mean for young adults on a standardized memory test.</w:t>
            </w:r>
          </w:p>
        </w:tc>
        <w:tc>
          <w:tcPr>
            <w:tcW w:w="833" w:type="pct"/>
            <w:shd w:val="clear" w:color="auto" w:fill="F2F2F2"/>
          </w:tcPr>
          <w:p w:rsidR="009C387E" w:rsidRDefault="009C387E" w:rsidP="00862D88">
            <w:pPr>
              <w:pStyle w:val="NoSpacing"/>
              <w:ind w:right="-3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MMSE score ≤26; showed other evidence of dementia; depression (GDS score of ≥ 11); showed evidence on history or examination or medical or neurologic problems that could account for memory loss over the course of decades; taking or were likely to require over the course of the study a wide range of drugs that can impair cognition.</w:t>
            </w:r>
          </w:p>
          <w:p w:rsidR="00270DFE" w:rsidRDefault="00270DFE" w:rsidP="00862D88">
            <w:pPr>
              <w:pStyle w:val="NoSpacing"/>
              <w:ind w:right="-35"/>
              <w:rPr>
                <w:rFonts w:ascii="Arial" w:hAnsi="Arial" w:cs="Arial"/>
                <w:sz w:val="18"/>
                <w:szCs w:val="18"/>
              </w:rPr>
            </w:pPr>
          </w:p>
          <w:p w:rsidR="00270DFE" w:rsidRPr="001024F4" w:rsidRDefault="00270DFE" w:rsidP="00862D88">
            <w:pPr>
              <w:pStyle w:val="NoSpacing"/>
              <w:ind w:right="-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Reported memory loss over the course of their adult life and performed at least one standard deviation below the mean for young adults on a standardized memory test</w:t>
            </w:r>
          </w:p>
        </w:tc>
      </w:tr>
      <w:tr w:rsidR="009C387E" w:rsidRPr="001024F4" w:rsidTr="009C387E">
        <w:tc>
          <w:tcPr>
            <w:tcW w:w="143" w:type="pct"/>
            <w:vMerge/>
            <w:shd w:val="clear" w:color="auto" w:fill="F2F2F2"/>
            <w:textDirection w:val="btLr"/>
          </w:tcPr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F2F2F2"/>
          </w:tcPr>
          <w:p w:rsidR="009C387E" w:rsidRPr="001024F4" w:rsidRDefault="009C387E" w:rsidP="00270DFE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Porsteinsson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, 2008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130</w:t>
            </w:r>
          </w:p>
          <w:p w:rsidR="009C387E" w:rsidRPr="001024F4" w:rsidRDefault="009C387E" w:rsidP="00270DFE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MEM-MD-12 Study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20 mg</w:t>
            </w:r>
          </w:p>
        </w:tc>
        <w:tc>
          <w:tcPr>
            <w:tcW w:w="376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IG: 217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CG: 216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17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9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0" w:type="pct"/>
            <w:shd w:val="clear" w:color="auto" w:fill="F2F2F2"/>
          </w:tcPr>
          <w:p w:rsidR="00270DFE" w:rsidRDefault="009C387E" w:rsidP="00270DFE">
            <w:pPr>
              <w:pStyle w:val="NoSpacing"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Forest </w:t>
            </w:r>
          </w:p>
          <w:p w:rsidR="009C387E" w:rsidRPr="001024F4" w:rsidRDefault="009C387E" w:rsidP="00270DFE">
            <w:pPr>
              <w:pStyle w:val="NoSpacing"/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Labs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270DFE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Subjects with probable AD using NINCDS-ADRDA criteria; MMSE score 10-22; minimum age 50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; CT or MRI within 12 months consistent with probably AD diagnosis; treatment with a cholinesterase inhibitor for 6 months or longer; stable dose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regimine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for 3 months or longer (donepezil 5 or 10 mg/day;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rivastigmine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6, 9, 12 mg/day;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galantamine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16 or 24 mg/day); knowledgeable and reliable caregiver to accompany and supervise participant; MADRS score &lt;22; ability to ambulate; vision and hearing capabilities to permit compliance with assessments; and medically stable condition. At least 2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1024F4">
              <w:rPr>
                <w:rFonts w:ascii="Arial" w:hAnsi="Arial" w:cs="Arial"/>
                <w:sz w:val="18"/>
                <w:szCs w:val="18"/>
              </w:rPr>
              <w:t xml:space="preserve"> post-menopausal or surgically sterile (females only).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270DFE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 xml:space="preserve">Clinically significant and active pulmonary, GI, renal, hepatic, endocrine or CVD; vitamin B12 or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folate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deficiency; evidence of any psychiatric or neurologic disorder; dementia complicated by organic disease or AD with delusions or delirium;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Hachinski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Ischemi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Score &gt;4; oncology diagnosis and ongoing/recent (within 6 months); poorly controlled hypertension; substance abuse; depot neuroleptic use within 6 months; positive urine drug test; likely institutionalization during trial; previous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memantine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 xml:space="preserve"> treatment; participation in an investigational drug treatment (including </w:t>
            </w:r>
            <w:proofErr w:type="spellStart"/>
            <w:r w:rsidRPr="001024F4">
              <w:rPr>
                <w:rFonts w:ascii="Arial" w:hAnsi="Arial" w:cs="Arial"/>
                <w:sz w:val="18"/>
                <w:szCs w:val="18"/>
              </w:rPr>
              <w:t>memantine</w:t>
            </w:r>
            <w:proofErr w:type="spellEnd"/>
            <w:r w:rsidRPr="001024F4">
              <w:rPr>
                <w:rFonts w:ascii="Arial" w:hAnsi="Arial" w:cs="Arial"/>
                <w:sz w:val="18"/>
                <w:szCs w:val="18"/>
              </w:rPr>
              <w:t>) within last 30 days; and likely cessation of cholinesterase treatment during trial.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024F4">
              <w:rPr>
                <w:rFonts w:ascii="Arial" w:hAnsi="Arial" w:cs="Arial"/>
                <w:sz w:val="18"/>
                <w:szCs w:val="18"/>
              </w:rPr>
              <w:t>NINDS-ADRDA</w:t>
            </w:r>
          </w:p>
        </w:tc>
      </w:tr>
      <w:tr w:rsidR="009C387E" w:rsidRPr="001024F4" w:rsidTr="009C387E">
        <w:tc>
          <w:tcPr>
            <w:tcW w:w="143" w:type="pct"/>
            <w:vMerge/>
            <w:shd w:val="clear" w:color="auto" w:fill="F2F2F2"/>
            <w:textDirection w:val="btLr"/>
          </w:tcPr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F2F2F2"/>
          </w:tcPr>
          <w:p w:rsidR="009C387E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Saxton, 2012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131</w:t>
            </w:r>
          </w:p>
          <w:p w:rsidR="009C387E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MEM-MD-71</w:t>
            </w:r>
          </w:p>
          <w:p w:rsidR="009C387E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MG</w:t>
            </w:r>
          </w:p>
        </w:tc>
        <w:tc>
          <w:tcPr>
            <w:tcW w:w="376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IG: 136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CG: 129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</w:t>
            </w:r>
          </w:p>
        </w:tc>
        <w:tc>
          <w:tcPr>
            <w:tcW w:w="17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9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94.7</w:t>
            </w:r>
          </w:p>
        </w:tc>
        <w:tc>
          <w:tcPr>
            <w:tcW w:w="410" w:type="pct"/>
            <w:shd w:val="clear" w:color="auto" w:fill="F2F2F2"/>
          </w:tcPr>
          <w:p w:rsidR="009C387E" w:rsidRPr="001024F4" w:rsidRDefault="009C387E" w:rsidP="00270DF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43AED">
              <w:rPr>
                <w:rFonts w:ascii="Arial" w:hAnsi="Arial" w:cs="Arial"/>
                <w:sz w:val="18"/>
                <w:szCs w:val="18"/>
              </w:rPr>
              <w:t>Forest Labs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270DFE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543AED">
              <w:rPr>
                <w:rFonts w:ascii="Arial" w:hAnsi="Arial" w:cs="Arial"/>
                <w:sz w:val="18"/>
                <w:szCs w:val="18"/>
              </w:rPr>
              <w:t xml:space="preserve">Native English speakers with NINCDS-ADRDA diagnosis of probable AD, MMSE 10-19, CT or MRI results within the past 12 months consistent with diagnosis, </w:t>
            </w:r>
            <w:r w:rsidRPr="00543AED">
              <w:rPr>
                <w:rFonts w:ascii="Arial" w:hAnsi="Arial" w:cs="Arial"/>
                <w:sz w:val="18"/>
                <w:szCs w:val="18"/>
              </w:rPr>
              <w:lastRenderedPageBreak/>
              <w:t xml:space="preserve">stable dose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ofChEI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(if taking) for at least 3 months, pass physical exam, laboratory evaluation and ECG;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ambulatroy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or ambulatory-aided with vision and hearing capabilities sufficient for completion of the study; females must be surgically sterile or postmenopausal for at least 2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543AED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knowledgable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and reliable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caregive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who spoke English and would accompany subject at visit</w:t>
            </w:r>
          </w:p>
        </w:tc>
        <w:tc>
          <w:tcPr>
            <w:tcW w:w="833" w:type="pct"/>
            <w:shd w:val="clear" w:color="auto" w:fill="F2F2F2"/>
          </w:tcPr>
          <w:p w:rsidR="00270DFE" w:rsidRDefault="009C387E" w:rsidP="00270DFE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543AED">
              <w:rPr>
                <w:rFonts w:ascii="Arial" w:hAnsi="Arial" w:cs="Arial"/>
                <w:sz w:val="18"/>
                <w:szCs w:val="18"/>
              </w:rPr>
              <w:lastRenderedPageBreak/>
              <w:t xml:space="preserve">Clinically significant and active pulmonary, GI, renal, hepatic, endocrine, or CVD or cancer; evidence of psychiatric or neurologic disorders </w:t>
            </w:r>
          </w:p>
          <w:p w:rsidR="009C387E" w:rsidRPr="001024F4" w:rsidRDefault="009C387E" w:rsidP="00270DFE">
            <w:pPr>
              <w:pStyle w:val="NoSpacing"/>
              <w:ind w:right="-125"/>
              <w:rPr>
                <w:rFonts w:ascii="Arial" w:hAnsi="Arial" w:cs="Arial"/>
                <w:sz w:val="18"/>
                <w:szCs w:val="18"/>
              </w:rPr>
            </w:pPr>
            <w:r w:rsidRPr="00543AED">
              <w:rPr>
                <w:rFonts w:ascii="Arial" w:hAnsi="Arial" w:cs="Arial"/>
                <w:sz w:val="18"/>
                <w:szCs w:val="18"/>
              </w:rPr>
              <w:t xml:space="preserve">other than probable AD; </w:t>
            </w:r>
            <w:r w:rsidRPr="00543AED">
              <w:rPr>
                <w:rFonts w:ascii="Arial" w:hAnsi="Arial" w:cs="Arial"/>
                <w:sz w:val="18"/>
                <w:szCs w:val="18"/>
              </w:rPr>
              <w:lastRenderedPageBreak/>
              <w:t xml:space="preserve">dementia complicated by other organic brain disease or predominant delusions; clinically significant vitamin B12 or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folate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defienciency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Hachinski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Ischemic Score &gt;4; hypertension (SBP &gt;180 mm Hg; DBP &gt;100 mm Hg); hypotension (SBP &lt;90 mm Hg; DBP &lt;50 mm Hg); history of alcoholism and drug abuse within the past 5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543AED">
              <w:rPr>
                <w:rFonts w:ascii="Arial" w:hAnsi="Arial" w:cs="Arial"/>
                <w:sz w:val="18"/>
                <w:szCs w:val="18"/>
              </w:rPr>
              <w:t xml:space="preserve">;  severe renal impairment or impaired kidney function,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preivous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memantine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treatment, participation in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memantine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trial, hypersensitivity to amantadine or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rimantidine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>, likely institutionalized during trial; any other condition that make patient or caregiver unsuitable for trial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NINCDS-ADRDA</w:t>
            </w:r>
          </w:p>
        </w:tc>
      </w:tr>
      <w:tr w:rsidR="009C387E" w:rsidRPr="001024F4" w:rsidTr="009C387E">
        <w:tc>
          <w:tcPr>
            <w:tcW w:w="143" w:type="pct"/>
            <w:vMerge/>
            <w:shd w:val="clear" w:color="auto" w:fill="F2F2F2"/>
            <w:textDirection w:val="btLr"/>
          </w:tcPr>
          <w:p w:rsidR="009C387E" w:rsidRPr="001024F4" w:rsidRDefault="009C387E" w:rsidP="009C387E">
            <w:pPr>
              <w:pStyle w:val="NoSpacing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F2F2F2"/>
          </w:tcPr>
          <w:p w:rsidR="009C387E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Wilkinson, 2012</w:t>
            </w:r>
            <w:r w:rsidRPr="00E424C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132</w:t>
            </w:r>
          </w:p>
          <w:p w:rsidR="009C387E" w:rsidRPr="001024F4" w:rsidRDefault="009C387E" w:rsidP="009C3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F2F2F2"/>
          </w:tcPr>
          <w:p w:rsidR="009C387E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IG: 134</w:t>
            </w:r>
          </w:p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CG: 144</w:t>
            </w:r>
          </w:p>
        </w:tc>
        <w:tc>
          <w:tcPr>
            <w:tcW w:w="342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</w:t>
            </w:r>
          </w:p>
        </w:tc>
        <w:tc>
          <w:tcPr>
            <w:tcW w:w="170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9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410" w:type="pct"/>
            <w:shd w:val="clear" w:color="auto" w:fill="F2F2F2"/>
          </w:tcPr>
          <w:p w:rsidR="009C387E" w:rsidRPr="00543AED" w:rsidRDefault="009C387E" w:rsidP="00270DFE">
            <w:pPr>
              <w:pStyle w:val="NoSpacing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Lundbeck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A/S;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Merz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Pharma</w:t>
            </w:r>
            <w:r w:rsidR="00270DFE">
              <w:rPr>
                <w:rFonts w:ascii="Arial" w:hAnsi="Arial" w:cs="Arial"/>
                <w:sz w:val="18"/>
                <w:szCs w:val="18"/>
              </w:rPr>
              <w:t>-</w:t>
            </w:r>
            <w:r w:rsidRPr="00543AED">
              <w:rPr>
                <w:rFonts w:ascii="Arial" w:hAnsi="Arial" w:cs="Arial"/>
                <w:sz w:val="18"/>
                <w:szCs w:val="18"/>
              </w:rPr>
              <w:t>ceuticals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GmbH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270DFE">
            <w:pPr>
              <w:pStyle w:val="NoSpacing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543AED">
              <w:rPr>
                <w:rFonts w:ascii="Arial" w:hAnsi="Arial" w:cs="Arial"/>
                <w:sz w:val="18"/>
                <w:szCs w:val="18"/>
              </w:rPr>
              <w:t xml:space="preserve">Outpatients aged ≥50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543AED">
              <w:rPr>
                <w:rFonts w:ascii="Arial" w:hAnsi="Arial" w:cs="Arial"/>
                <w:sz w:val="18"/>
                <w:szCs w:val="18"/>
              </w:rPr>
              <w:t xml:space="preserve"> with a diagnosis of probable AD (NINCDS-ADRDA) consistent with MRI scan; MMSE 12-20, healthy, ambulatory or ambulatory aided,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relibale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caregiver, fluent speaker of native language, women had to </w:t>
            </w:r>
            <w:r w:rsidRPr="00543AED">
              <w:rPr>
                <w:rFonts w:ascii="Arial" w:hAnsi="Arial" w:cs="Arial"/>
                <w:sz w:val="18"/>
                <w:szCs w:val="18"/>
              </w:rPr>
              <w:lastRenderedPageBreak/>
              <w:t xml:space="preserve">be at least 2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543AED">
              <w:rPr>
                <w:rFonts w:ascii="Arial" w:hAnsi="Arial" w:cs="Arial"/>
                <w:sz w:val="18"/>
                <w:szCs w:val="18"/>
              </w:rPr>
              <w:t xml:space="preserve"> post-menopausal or surgically sterile, with or without stable current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AChEI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treatment allowed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270DFE">
            <w:pPr>
              <w:pStyle w:val="NoSpacing"/>
              <w:ind w:right="-35"/>
              <w:rPr>
                <w:rFonts w:ascii="Arial" w:hAnsi="Arial" w:cs="Arial"/>
                <w:sz w:val="18"/>
                <w:szCs w:val="18"/>
              </w:rPr>
            </w:pPr>
            <w:r w:rsidRPr="00543AED">
              <w:rPr>
                <w:rFonts w:ascii="Arial" w:hAnsi="Arial" w:cs="Arial"/>
                <w:sz w:val="18"/>
                <w:szCs w:val="18"/>
              </w:rPr>
              <w:lastRenderedPageBreak/>
              <w:t xml:space="preserve">Clinically significant and active pulmonary, GI, renal, hepatic, endocrine, or CVD; severe renal impairment, high or low BP, hypersensitivity to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memantine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, amantadine,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rimantidine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, or lactose; any clinically significant </w:t>
            </w:r>
            <w:r w:rsidRPr="00543AED">
              <w:rPr>
                <w:rFonts w:ascii="Arial" w:hAnsi="Arial" w:cs="Arial"/>
                <w:sz w:val="18"/>
                <w:szCs w:val="18"/>
              </w:rPr>
              <w:lastRenderedPageBreak/>
              <w:t xml:space="preserve">neurodegenerative disease or other serious neurological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diosrder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other than AD; unable to tolerate MRI, further scans scheduled during study or contraindicated for MRI; modified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Hachinski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Ischemia score &gt;4, foreseen to enter a nursing or residential home within the next 12 months; </w:t>
            </w:r>
            <w:proofErr w:type="spellStart"/>
            <w:r w:rsidRPr="00543AED">
              <w:rPr>
                <w:rFonts w:ascii="Arial" w:hAnsi="Arial" w:cs="Arial"/>
                <w:sz w:val="18"/>
                <w:szCs w:val="18"/>
              </w:rPr>
              <w:t>VaD</w:t>
            </w:r>
            <w:proofErr w:type="spellEnd"/>
            <w:r w:rsidRPr="00543AED">
              <w:rPr>
                <w:rFonts w:ascii="Arial" w:hAnsi="Arial" w:cs="Arial"/>
                <w:sz w:val="18"/>
                <w:szCs w:val="18"/>
              </w:rPr>
              <w:t xml:space="preserve"> (NINDS-AIREN) criteria from MRI scan</w:t>
            </w:r>
          </w:p>
        </w:tc>
        <w:tc>
          <w:tcPr>
            <w:tcW w:w="833" w:type="pct"/>
            <w:shd w:val="clear" w:color="auto" w:fill="F2F2F2"/>
          </w:tcPr>
          <w:p w:rsidR="009C387E" w:rsidRPr="001024F4" w:rsidRDefault="009C387E" w:rsidP="009C38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NINCDS-ADRDA</w:t>
            </w:r>
          </w:p>
        </w:tc>
      </w:tr>
    </w:tbl>
    <w:p w:rsidR="009C387E" w:rsidRPr="004179E5" w:rsidRDefault="009C387E" w:rsidP="00164009">
      <w:pPr>
        <w:rPr>
          <w:rFonts w:ascii="Arial" w:hAnsi="Arial" w:cs="Arial"/>
        </w:rPr>
      </w:pPr>
      <w:r w:rsidRPr="00270DFE">
        <w:rPr>
          <w:rFonts w:ascii="Arial" w:hAnsi="Arial" w:cs="Arial"/>
          <w:b/>
          <w:sz w:val="18"/>
          <w:szCs w:val="18"/>
        </w:rPr>
        <w:lastRenderedPageBreak/>
        <w:t>Abbreviations:</w:t>
      </w:r>
      <w:r w:rsidRPr="00270D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0DFE">
        <w:rPr>
          <w:rFonts w:ascii="Arial" w:hAnsi="Arial" w:cs="Arial"/>
          <w:sz w:val="18"/>
          <w:szCs w:val="18"/>
        </w:rPr>
        <w:t>AChEI</w:t>
      </w:r>
      <w:proofErr w:type="spellEnd"/>
      <w:r w:rsidRPr="00270DFE">
        <w:rPr>
          <w:rFonts w:ascii="Arial" w:hAnsi="Arial" w:cs="Arial"/>
          <w:sz w:val="18"/>
          <w:szCs w:val="18"/>
        </w:rPr>
        <w:t xml:space="preserve"> = acetyl cholinesterase inhibitor; AD = Alzheimer’s disease; ADAS-cog = Alzheimer’s Disease Assessment Scale-cognitive subscale; </w:t>
      </w:r>
      <w:proofErr w:type="spellStart"/>
      <w:r w:rsidRPr="00270DFE">
        <w:rPr>
          <w:rFonts w:ascii="Arial" w:hAnsi="Arial" w:cs="Arial"/>
          <w:sz w:val="18"/>
          <w:szCs w:val="18"/>
        </w:rPr>
        <w:t>bpm</w:t>
      </w:r>
      <w:proofErr w:type="spellEnd"/>
      <w:r w:rsidRPr="00270DFE">
        <w:rPr>
          <w:rFonts w:ascii="Arial" w:hAnsi="Arial" w:cs="Arial"/>
          <w:sz w:val="18"/>
          <w:szCs w:val="18"/>
        </w:rPr>
        <w:t xml:space="preserve"> = beats per minute; CDR = Clinical Dementia Rating; CG = control group; CT = computed tomography; CVD = cardiovascular disease; DBP = </w:t>
      </w:r>
      <w:r w:rsidR="00270DFE" w:rsidRPr="00270DFE">
        <w:rPr>
          <w:rFonts w:ascii="Arial" w:hAnsi="Arial" w:cs="Arial"/>
          <w:sz w:val="18"/>
          <w:szCs w:val="18"/>
        </w:rPr>
        <w:t>diastolic blood pressur</w:t>
      </w:r>
      <w:r w:rsidRPr="00270DFE">
        <w:rPr>
          <w:rFonts w:ascii="Arial" w:hAnsi="Arial" w:cs="Arial"/>
          <w:sz w:val="18"/>
          <w:szCs w:val="18"/>
        </w:rPr>
        <w:t xml:space="preserve">e; DLB = </w:t>
      </w:r>
      <w:r w:rsidR="00270DFE">
        <w:rPr>
          <w:rFonts w:ascii="Arial" w:hAnsi="Arial" w:cs="Arial"/>
          <w:sz w:val="18"/>
          <w:szCs w:val="18"/>
        </w:rPr>
        <w:t>d</w:t>
      </w:r>
      <w:r w:rsidRPr="00270DFE">
        <w:rPr>
          <w:rFonts w:ascii="Arial" w:hAnsi="Arial" w:cs="Arial"/>
          <w:sz w:val="18"/>
          <w:szCs w:val="18"/>
        </w:rPr>
        <w:t xml:space="preserve">ementia with </w:t>
      </w:r>
      <w:proofErr w:type="spellStart"/>
      <w:r w:rsidRPr="00270DFE">
        <w:rPr>
          <w:rFonts w:ascii="Arial" w:hAnsi="Arial" w:cs="Arial"/>
          <w:sz w:val="18"/>
          <w:szCs w:val="18"/>
        </w:rPr>
        <w:t>Lewy</w:t>
      </w:r>
      <w:proofErr w:type="spellEnd"/>
      <w:r w:rsidRPr="00270DFE">
        <w:rPr>
          <w:rFonts w:ascii="Arial" w:hAnsi="Arial" w:cs="Arial"/>
          <w:sz w:val="18"/>
          <w:szCs w:val="18"/>
        </w:rPr>
        <w:t xml:space="preserve"> </w:t>
      </w:r>
      <w:r w:rsidR="00270DFE">
        <w:rPr>
          <w:rFonts w:ascii="Arial" w:hAnsi="Arial" w:cs="Arial"/>
          <w:sz w:val="18"/>
          <w:szCs w:val="18"/>
        </w:rPr>
        <w:t>b</w:t>
      </w:r>
      <w:r w:rsidRPr="00270DFE">
        <w:rPr>
          <w:rFonts w:ascii="Arial" w:hAnsi="Arial" w:cs="Arial"/>
          <w:sz w:val="18"/>
          <w:szCs w:val="18"/>
        </w:rPr>
        <w:t xml:space="preserve">odies; DSM = Diagnostic and Statistical Manual; ECG = </w:t>
      </w:r>
      <w:r w:rsidR="00270DFE">
        <w:rPr>
          <w:rFonts w:ascii="Arial" w:hAnsi="Arial" w:cs="Arial"/>
          <w:sz w:val="18"/>
          <w:szCs w:val="18"/>
        </w:rPr>
        <w:t>e</w:t>
      </w:r>
      <w:r w:rsidRPr="00270DFE">
        <w:rPr>
          <w:rFonts w:ascii="Arial" w:hAnsi="Arial" w:cs="Arial"/>
          <w:sz w:val="18"/>
          <w:szCs w:val="18"/>
        </w:rPr>
        <w:t xml:space="preserve">lectrocardiogram; f/u = </w:t>
      </w:r>
      <w:proofErr w:type="spellStart"/>
      <w:r w:rsidRPr="00270DFE">
        <w:rPr>
          <w:rFonts w:ascii="Arial" w:hAnsi="Arial" w:cs="Arial"/>
          <w:sz w:val="18"/>
          <w:szCs w:val="18"/>
        </w:rPr>
        <w:t>followup</w:t>
      </w:r>
      <w:proofErr w:type="spellEnd"/>
      <w:r w:rsidRPr="00270DFE">
        <w:rPr>
          <w:rFonts w:ascii="Arial" w:hAnsi="Arial" w:cs="Arial"/>
          <w:sz w:val="18"/>
          <w:szCs w:val="18"/>
        </w:rPr>
        <w:t xml:space="preserve">; GDS = Geriatric Depression Scale; GI = gastrointestinal; </w:t>
      </w:r>
      <w:proofErr w:type="spellStart"/>
      <w:r w:rsidRPr="00270DFE">
        <w:rPr>
          <w:rFonts w:ascii="Arial" w:hAnsi="Arial" w:cs="Arial"/>
          <w:sz w:val="18"/>
          <w:szCs w:val="18"/>
        </w:rPr>
        <w:t>hr</w:t>
      </w:r>
      <w:proofErr w:type="spellEnd"/>
      <w:r w:rsidRPr="00270DFE">
        <w:rPr>
          <w:rFonts w:ascii="Arial" w:hAnsi="Arial" w:cs="Arial"/>
          <w:sz w:val="18"/>
          <w:szCs w:val="18"/>
        </w:rPr>
        <w:t xml:space="preserve"> = heart rate; IG = intervention group; MADRS = Montgomery-</w:t>
      </w:r>
      <w:proofErr w:type="spellStart"/>
      <w:r w:rsidRPr="00270DFE">
        <w:rPr>
          <w:rFonts w:ascii="Arial" w:hAnsi="Arial" w:cs="Arial"/>
          <w:sz w:val="18"/>
          <w:szCs w:val="18"/>
        </w:rPr>
        <w:t>Asberg</w:t>
      </w:r>
      <w:proofErr w:type="spellEnd"/>
      <w:r w:rsidRPr="00270DFE">
        <w:rPr>
          <w:rFonts w:ascii="Arial" w:hAnsi="Arial" w:cs="Arial"/>
          <w:sz w:val="18"/>
          <w:szCs w:val="18"/>
        </w:rPr>
        <w:t xml:space="preserve"> Depression Rating Scale; MCI = mild cognitive impairment; MMSE = Mini-Mental State Examination; m = months; MRI = magnetic resonance imaging; Multi = multi-country; N = number; NINDS-ADRDA = National Institute of Neurological and Communicative Disorders and Stroke and the Alzheimer’s Disease and Related Disorders Association; NINDS-AIREN = National Institute of Neurological Disorders and Stroke and the Association </w:t>
      </w:r>
      <w:proofErr w:type="spellStart"/>
      <w:r w:rsidRPr="00270DFE">
        <w:rPr>
          <w:rFonts w:ascii="Arial" w:hAnsi="Arial" w:cs="Arial"/>
          <w:sz w:val="18"/>
          <w:szCs w:val="18"/>
        </w:rPr>
        <w:t>Internationale</w:t>
      </w:r>
      <w:proofErr w:type="spellEnd"/>
      <w:r w:rsidRPr="00270DFE">
        <w:rPr>
          <w:rFonts w:ascii="Arial" w:hAnsi="Arial" w:cs="Arial"/>
          <w:sz w:val="18"/>
          <w:szCs w:val="18"/>
        </w:rPr>
        <w:t xml:space="preserve"> pour </w:t>
      </w:r>
      <w:proofErr w:type="spellStart"/>
      <w:r w:rsidRPr="00270DFE">
        <w:rPr>
          <w:rFonts w:ascii="Arial" w:hAnsi="Arial" w:cs="Arial"/>
          <w:sz w:val="18"/>
          <w:szCs w:val="18"/>
        </w:rPr>
        <w:t>las</w:t>
      </w:r>
      <w:proofErr w:type="spellEnd"/>
      <w:r w:rsidRPr="00270DF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0DFE">
        <w:rPr>
          <w:rFonts w:ascii="Arial" w:hAnsi="Arial" w:cs="Arial"/>
          <w:sz w:val="18"/>
          <w:szCs w:val="18"/>
        </w:rPr>
        <w:t>Recherche</w:t>
      </w:r>
      <w:proofErr w:type="spellEnd"/>
      <w:r w:rsidRPr="00270DFE">
        <w:rPr>
          <w:rFonts w:ascii="Arial" w:hAnsi="Arial" w:cs="Arial"/>
          <w:sz w:val="18"/>
          <w:szCs w:val="18"/>
        </w:rPr>
        <w:t xml:space="preserve"> et </w:t>
      </w:r>
      <w:proofErr w:type="spellStart"/>
      <w:r w:rsidRPr="00270DFE">
        <w:rPr>
          <w:rFonts w:ascii="Arial" w:hAnsi="Arial" w:cs="Arial"/>
          <w:sz w:val="18"/>
          <w:szCs w:val="18"/>
        </w:rPr>
        <w:t>l’Enseignment</w:t>
      </w:r>
      <w:proofErr w:type="spellEnd"/>
      <w:r w:rsidRPr="00270DFE">
        <w:rPr>
          <w:rFonts w:ascii="Arial" w:hAnsi="Arial" w:cs="Arial"/>
          <w:sz w:val="18"/>
          <w:szCs w:val="18"/>
        </w:rPr>
        <w:t xml:space="preserve"> en Neurosciences; NPI = neuropsychiatric inventory; NR = not reported; RCT = randomized controlled trial; SBP = </w:t>
      </w:r>
      <w:r w:rsidR="00270DFE" w:rsidRPr="00270DFE">
        <w:rPr>
          <w:rFonts w:ascii="Arial" w:hAnsi="Arial" w:cs="Arial"/>
          <w:sz w:val="18"/>
          <w:szCs w:val="18"/>
        </w:rPr>
        <w:t>systolic blood pressure</w:t>
      </w:r>
      <w:r w:rsidRPr="00270DFE">
        <w:rPr>
          <w:rFonts w:ascii="Arial" w:hAnsi="Arial" w:cs="Arial"/>
          <w:sz w:val="18"/>
          <w:szCs w:val="18"/>
        </w:rPr>
        <w:t xml:space="preserve">; SSRI = selective serotonin reuptake inhibitor; USPSTF = </w:t>
      </w:r>
      <w:r w:rsidR="00270DFE">
        <w:rPr>
          <w:rFonts w:ascii="Arial" w:hAnsi="Arial" w:cs="Arial"/>
          <w:sz w:val="18"/>
          <w:szCs w:val="18"/>
        </w:rPr>
        <w:t>U.S.</w:t>
      </w:r>
      <w:r w:rsidRPr="00270DFE">
        <w:rPr>
          <w:rFonts w:ascii="Arial" w:hAnsi="Arial" w:cs="Arial"/>
          <w:sz w:val="18"/>
          <w:szCs w:val="18"/>
        </w:rPr>
        <w:t xml:space="preserve"> Preventive Services Task Force; </w:t>
      </w:r>
      <w:proofErr w:type="spellStart"/>
      <w:r w:rsidRPr="00270DFE">
        <w:rPr>
          <w:rFonts w:ascii="Arial" w:hAnsi="Arial" w:cs="Arial"/>
          <w:sz w:val="18"/>
          <w:szCs w:val="18"/>
        </w:rPr>
        <w:t>VaD</w:t>
      </w:r>
      <w:proofErr w:type="spellEnd"/>
      <w:r w:rsidRPr="00270DFE">
        <w:rPr>
          <w:rFonts w:ascii="Arial" w:hAnsi="Arial" w:cs="Arial"/>
          <w:sz w:val="18"/>
          <w:szCs w:val="18"/>
        </w:rPr>
        <w:t xml:space="preserve"> = vascular dementia.</w:t>
      </w:r>
      <w:bookmarkStart w:id="0" w:name="_GoBack"/>
      <w:bookmarkEnd w:id="0"/>
    </w:p>
    <w:p w:rsidR="002B1C8A" w:rsidRPr="004179E5" w:rsidRDefault="002B1C8A" w:rsidP="009C387E">
      <w:pPr>
        <w:rPr>
          <w:rFonts w:ascii="Arial" w:hAnsi="Arial" w:cs="Arial"/>
        </w:rPr>
      </w:pPr>
    </w:p>
    <w:sectPr w:rsidR="002B1C8A" w:rsidRPr="004179E5" w:rsidSect="00164009">
      <w:headerReference w:type="default" r:id="rId8"/>
      <w:footerReference w:type="default" r:id="rId9"/>
      <w:pgSz w:w="15840" w:h="12240" w:orient="landscape" w:code="1"/>
      <w:pgMar w:top="1260" w:right="1440" w:bottom="1260" w:left="1440" w:header="720" w:footer="720" w:gutter="0"/>
      <w:pgNumType w:start="29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51" w:rsidRDefault="00074351" w:rsidP="009C387E">
      <w:r>
        <w:separator/>
      </w:r>
    </w:p>
  </w:endnote>
  <w:endnote w:type="continuationSeparator" w:id="0">
    <w:p w:rsidR="00074351" w:rsidRDefault="00074351" w:rsidP="009C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7E" w:rsidRDefault="009C387E" w:rsidP="009C387E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  <w:szCs w:val="16"/>
      </w:rPr>
      <w:t>Screening for Cognitive Impairment</w:t>
    </w:r>
    <w:r>
      <w:rPr>
        <w:rFonts w:ascii="Arial" w:hAnsi="Arial"/>
        <w:sz w:val="16"/>
        <w:szCs w:val="16"/>
      </w:rPr>
      <w:tab/>
    </w:r>
    <w:r w:rsidRPr="00785E57">
      <w:rPr>
        <w:rFonts w:ascii="Arial" w:hAnsi="Arial"/>
        <w:sz w:val="16"/>
        <w:szCs w:val="16"/>
      </w:rPr>
      <w:fldChar w:fldCharType="begin"/>
    </w:r>
    <w:r w:rsidRPr="00785E57">
      <w:rPr>
        <w:rFonts w:ascii="Arial" w:hAnsi="Arial"/>
        <w:sz w:val="16"/>
        <w:szCs w:val="16"/>
      </w:rPr>
      <w:instrText xml:space="preserve"> PAGE   \* MERGEFORMAT </w:instrText>
    </w:r>
    <w:r w:rsidRPr="00785E57">
      <w:rPr>
        <w:rFonts w:ascii="Arial" w:hAnsi="Arial"/>
        <w:sz w:val="16"/>
        <w:szCs w:val="16"/>
      </w:rPr>
      <w:fldChar w:fldCharType="separate"/>
    </w:r>
    <w:r w:rsidR="00164009">
      <w:rPr>
        <w:rFonts w:ascii="Arial" w:hAnsi="Arial"/>
        <w:noProof/>
        <w:sz w:val="16"/>
        <w:szCs w:val="16"/>
      </w:rPr>
      <w:t>299</w:t>
    </w:r>
    <w:r w:rsidRPr="00785E57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tab/>
      <w:t>Kaiser Permanente Research Affiliates 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51" w:rsidRDefault="00074351" w:rsidP="009C387E">
      <w:r>
        <w:separator/>
      </w:r>
    </w:p>
  </w:footnote>
  <w:footnote w:type="continuationSeparator" w:id="0">
    <w:p w:rsidR="00074351" w:rsidRDefault="00074351" w:rsidP="009C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7E" w:rsidRPr="009C387E" w:rsidRDefault="009C387E">
    <w:pPr>
      <w:pStyle w:val="Header"/>
      <w:rPr>
        <w:rFonts w:ascii="Arial" w:hAnsi="Arial" w:cs="Arial"/>
        <w:b/>
        <w:sz w:val="20"/>
        <w:szCs w:val="20"/>
      </w:rPr>
    </w:pPr>
    <w:r w:rsidRPr="009C387E">
      <w:rPr>
        <w:rFonts w:ascii="Arial" w:hAnsi="Arial" w:cs="Arial"/>
        <w:b/>
        <w:sz w:val="20"/>
        <w:szCs w:val="20"/>
      </w:rPr>
      <w:t>Appendix E. Study, Population</w:t>
    </w:r>
    <w:r>
      <w:rPr>
        <w:rFonts w:ascii="Arial" w:hAnsi="Arial"/>
        <w:b/>
        <w:sz w:val="20"/>
        <w:szCs w:val="20"/>
      </w:rPr>
      <w:t>,</w:t>
    </w:r>
    <w:r w:rsidRPr="009C387E">
      <w:rPr>
        <w:rFonts w:ascii="Arial" w:hAnsi="Arial" w:cs="Arial"/>
        <w:b/>
        <w:sz w:val="20"/>
        <w:szCs w:val="20"/>
      </w:rPr>
      <w:t xml:space="preserve"> and Intervention Characteristics for Key Questions 4 and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A6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B4241"/>
    <w:multiLevelType w:val="hybridMultilevel"/>
    <w:tmpl w:val="3C2CC5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E236E"/>
    <w:multiLevelType w:val="hybridMultilevel"/>
    <w:tmpl w:val="F090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748FE"/>
    <w:multiLevelType w:val="hybridMultilevel"/>
    <w:tmpl w:val="607005F4"/>
    <w:lvl w:ilvl="0" w:tplc="25429D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04360"/>
    <w:multiLevelType w:val="hybridMultilevel"/>
    <w:tmpl w:val="EE4EB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F6083"/>
    <w:multiLevelType w:val="hybridMultilevel"/>
    <w:tmpl w:val="E18AF4C4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157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C7726"/>
    <w:multiLevelType w:val="hybridMultilevel"/>
    <w:tmpl w:val="FFB683D2"/>
    <w:lvl w:ilvl="0" w:tplc="563487CC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133C"/>
    <w:multiLevelType w:val="hybridMultilevel"/>
    <w:tmpl w:val="B26A2348"/>
    <w:lvl w:ilvl="0" w:tplc="B9D6F8C2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87E"/>
    <w:rsid w:val="00074351"/>
    <w:rsid w:val="00164009"/>
    <w:rsid w:val="00270DFE"/>
    <w:rsid w:val="002A1795"/>
    <w:rsid w:val="002B1C8A"/>
    <w:rsid w:val="003D4254"/>
    <w:rsid w:val="003F00F7"/>
    <w:rsid w:val="00412E71"/>
    <w:rsid w:val="004179E5"/>
    <w:rsid w:val="004469A9"/>
    <w:rsid w:val="006B6342"/>
    <w:rsid w:val="0082725C"/>
    <w:rsid w:val="0085747D"/>
    <w:rsid w:val="00862D88"/>
    <w:rsid w:val="009317A8"/>
    <w:rsid w:val="009C387E"/>
    <w:rsid w:val="00B913AC"/>
    <w:rsid w:val="00CB5C0F"/>
    <w:rsid w:val="00DA0139"/>
    <w:rsid w:val="00E52A71"/>
    <w:rsid w:val="00EA3E10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7E"/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C387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9C387E"/>
    <w:pPr>
      <w:keepNext/>
      <w:jc w:val="center"/>
      <w:outlineLvl w:val="2"/>
    </w:pPr>
    <w:rPr>
      <w:rFonts w:eastAsia="Times New Roman"/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locked/>
    <w:rsid w:val="009C387E"/>
    <w:pPr>
      <w:keepNext/>
      <w:jc w:val="center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locked/>
    <w:rsid w:val="009C387E"/>
    <w:pPr>
      <w:keepNext/>
      <w:outlineLvl w:val="4"/>
    </w:pPr>
    <w:rPr>
      <w:rFonts w:eastAsia="Times New Roman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locked/>
    <w:rsid w:val="009C387E"/>
    <w:pPr>
      <w:keepNext/>
      <w:outlineLvl w:val="5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38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C387E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4Char">
    <w:name w:val="Heading 4 Char"/>
    <w:basedOn w:val="DefaultParagraphFont"/>
    <w:link w:val="Heading4"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C387E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9C387E"/>
    <w:rPr>
      <w:rFonts w:ascii="Times New Roman" w:eastAsia="Times New Roman" w:hAnsi="Times New Roman" w:cs="Times New Roman"/>
      <w:b/>
      <w:bCs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nhideWhenUsed/>
    <w:rsid w:val="009C3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387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7E"/>
    <w:rPr>
      <w:rFonts w:ascii="Times New Roman" w:hAnsi="Times New Roman"/>
      <w:sz w:val="24"/>
      <w:szCs w:val="24"/>
    </w:rPr>
  </w:style>
  <w:style w:type="paragraph" w:customStyle="1" w:styleId="FigureTitle">
    <w:name w:val="FigureTitle"/>
    <w:basedOn w:val="Normal"/>
    <w:qFormat/>
    <w:rsid w:val="009C387E"/>
    <w:pPr>
      <w:keepNext/>
      <w:spacing w:before="240"/>
    </w:pPr>
    <w:rPr>
      <w:rFonts w:ascii="Arial" w:hAnsi="Arial"/>
      <w:b/>
      <w:iCs/>
      <w:noProof/>
      <w:color w:val="000000"/>
    </w:rPr>
  </w:style>
  <w:style w:type="paragraph" w:customStyle="1" w:styleId="ParagraphIndent">
    <w:name w:val="ParagraphIndent"/>
    <w:uiPriority w:val="99"/>
    <w:qFormat/>
    <w:rsid w:val="009C387E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uiPriority w:val="99"/>
    <w:qFormat/>
    <w:rsid w:val="009C387E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uiPriority w:val="99"/>
    <w:qFormat/>
    <w:rsid w:val="009C387E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C387E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C387E"/>
    <w:pPr>
      <w:spacing w:before="100" w:beforeAutospacing="1" w:after="100" w:afterAutospacing="1"/>
    </w:pPr>
  </w:style>
  <w:style w:type="paragraph" w:customStyle="1" w:styleId="PageNumber">
    <w:name w:val="PageNumber"/>
    <w:uiPriority w:val="99"/>
    <w:qFormat/>
    <w:rsid w:val="009C387E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uiPriority w:val="99"/>
    <w:qFormat/>
    <w:rsid w:val="009C387E"/>
    <w:pPr>
      <w:keepNext/>
      <w:spacing w:before="240" w:after="60"/>
    </w:pPr>
    <w:rPr>
      <w:rFonts w:ascii="Arial" w:hAnsi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99"/>
    <w:rsid w:val="009C387E"/>
    <w:rPr>
      <w:lang w:val="en-CA"/>
    </w:rPr>
  </w:style>
  <w:style w:type="paragraph" w:styleId="TOC2">
    <w:name w:val="toc 2"/>
    <w:basedOn w:val="Normal"/>
    <w:next w:val="Normal"/>
    <w:autoRedefine/>
    <w:uiPriority w:val="99"/>
    <w:rsid w:val="009C387E"/>
    <w:pPr>
      <w:ind w:left="240"/>
    </w:pPr>
    <w:rPr>
      <w:lang w:val="en-CA"/>
    </w:rPr>
  </w:style>
  <w:style w:type="paragraph" w:customStyle="1" w:styleId="ChapterHeading">
    <w:name w:val="ChapterHeading"/>
    <w:uiPriority w:val="99"/>
    <w:qFormat/>
    <w:rsid w:val="009C387E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uiPriority w:val="99"/>
    <w:qFormat/>
    <w:rsid w:val="009C387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9C387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uiPriority w:val="99"/>
    <w:rsid w:val="009C387E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9C387E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TableNote">
    <w:name w:val="TableNote"/>
    <w:uiPriority w:val="99"/>
    <w:qFormat/>
    <w:rsid w:val="009C387E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C387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uiPriority w:val="99"/>
    <w:qFormat/>
    <w:rsid w:val="009C387E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uiPriority w:val="99"/>
    <w:qFormat/>
    <w:rsid w:val="009C387E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9C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87E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rsid w:val="009C38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87E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9C387E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C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87E"/>
    <w:rPr>
      <w:rFonts w:cs="Times New Roman"/>
      <w:b/>
      <w:bCs/>
      <w:szCs w:val="24"/>
    </w:rPr>
  </w:style>
  <w:style w:type="paragraph" w:customStyle="1" w:styleId="PreparedForText">
    <w:name w:val="PreparedForText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qFormat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9C38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qFormat/>
    <w:rsid w:val="009C387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uiPriority w:val="99"/>
    <w:qFormat/>
    <w:rsid w:val="009C387E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9C387E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uiPriority w:val="99"/>
    <w:qFormat/>
    <w:rsid w:val="009C387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9C387E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9C387E"/>
    <w:rPr>
      <w:rFonts w:ascii="Arial" w:hAnsi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9C387E"/>
    <w:rPr>
      <w:rFonts w:ascii="Arial" w:hAnsi="Arial"/>
      <w:sz w:val="18"/>
      <w:szCs w:val="18"/>
    </w:rPr>
  </w:style>
  <w:style w:type="paragraph" w:customStyle="1" w:styleId="Level6Heading">
    <w:name w:val="Level6Heading"/>
    <w:uiPriority w:val="99"/>
    <w:qFormat/>
    <w:rsid w:val="009C387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9C387E"/>
    <w:pPr>
      <w:keepNext/>
      <w:spacing w:before="24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9C387E"/>
    <w:pPr>
      <w:keepNext/>
      <w:spacing w:before="24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uiPriority w:val="99"/>
    <w:qFormat/>
    <w:rsid w:val="009C387E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9C387E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uiPriority w:val="99"/>
    <w:qFormat/>
    <w:rsid w:val="009C387E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uiPriority w:val="99"/>
    <w:qFormat/>
    <w:rsid w:val="009C387E"/>
    <w:rPr>
      <w:rFonts w:ascii="Arial" w:hAnsi="Arial"/>
      <w:sz w:val="18"/>
      <w:szCs w:val="18"/>
    </w:rPr>
  </w:style>
  <w:style w:type="paragraph" w:customStyle="1" w:styleId="TableBoldText">
    <w:name w:val="TableBoldText"/>
    <w:uiPriority w:val="99"/>
    <w:qFormat/>
    <w:rsid w:val="009C387E"/>
    <w:rPr>
      <w:rFonts w:ascii="Arial" w:hAnsi="Arial"/>
      <w:b/>
      <w:sz w:val="18"/>
      <w:szCs w:val="18"/>
    </w:rPr>
  </w:style>
  <w:style w:type="paragraph" w:customStyle="1" w:styleId="Studies1">
    <w:name w:val="Studies1"/>
    <w:uiPriority w:val="99"/>
    <w:qFormat/>
    <w:rsid w:val="009C387E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9C387E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qFormat/>
    <w:rsid w:val="009C387E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9C387E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uiPriority w:val="99"/>
    <w:qFormat/>
    <w:rsid w:val="009C387E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9C387E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C387E"/>
    <w:pPr>
      <w:spacing w:after="120"/>
    </w:pPr>
  </w:style>
  <w:style w:type="character" w:customStyle="1" w:styleId="BodyTextChar">
    <w:name w:val="BodyText Char"/>
    <w:link w:val="BodyText"/>
    <w:rsid w:val="009C387E"/>
    <w:rPr>
      <w:rFonts w:ascii="Times New Roman" w:eastAsia="Cambria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9C387E"/>
    <w:rPr>
      <w:rFonts w:ascii="Arial" w:eastAsia="Times" w:hAnsi="Arial"/>
      <w:b/>
      <w:sz w:val="28"/>
    </w:rPr>
  </w:style>
  <w:style w:type="paragraph" w:customStyle="1" w:styleId="Default">
    <w:name w:val="Default"/>
    <w:uiPriority w:val="99"/>
    <w:rsid w:val="009C387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ullet3">
    <w:name w:val="Bullet3"/>
    <w:basedOn w:val="Bullet2"/>
    <w:qFormat/>
    <w:rsid w:val="009C387E"/>
    <w:pPr>
      <w:numPr>
        <w:ilvl w:val="2"/>
      </w:numPr>
      <w:ind w:left="1440"/>
    </w:pPr>
  </w:style>
  <w:style w:type="character" w:styleId="FollowedHyperlink">
    <w:name w:val="FollowedHyperlink"/>
    <w:uiPriority w:val="99"/>
    <w:unhideWhenUsed/>
    <w:rsid w:val="009C387E"/>
    <w:rPr>
      <w:color w:val="800080"/>
      <w:u w:val="single"/>
    </w:rPr>
  </w:style>
  <w:style w:type="paragraph" w:styleId="BodyText0">
    <w:name w:val="Body Text"/>
    <w:basedOn w:val="Normal"/>
    <w:link w:val="BodyTextChar0"/>
    <w:rsid w:val="009C387E"/>
    <w:pPr>
      <w:jc w:val="center"/>
    </w:pPr>
    <w:rPr>
      <w:rFonts w:eastAsia="Times New Roman"/>
      <w:sz w:val="20"/>
    </w:rPr>
  </w:style>
  <w:style w:type="character" w:customStyle="1" w:styleId="BodyTextChar0">
    <w:name w:val="Body Text Char"/>
    <w:basedOn w:val="DefaultParagraphFont"/>
    <w:link w:val="BodyText0"/>
    <w:rsid w:val="009C387E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9C387E"/>
    <w:rPr>
      <w:rFonts w:eastAsia="Times New Roman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9C387E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9C387E"/>
    <w:pPr>
      <w:ind w:left="374" w:hanging="374"/>
    </w:pPr>
    <w:rPr>
      <w:rFonts w:eastAsia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9C387E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9C387E"/>
    <w:rPr>
      <w:rFonts w:eastAsia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9C387E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9C387E"/>
    <w:pPr>
      <w:ind w:left="1496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9C387E"/>
    <w:rPr>
      <w:rFonts w:ascii="Times New Roman" w:eastAsia="Times New Roman" w:hAnsi="Times New Roman" w:cs="Times New Roman"/>
      <w:sz w:val="24"/>
      <w:szCs w:val="24"/>
    </w:rPr>
  </w:style>
  <w:style w:type="character" w:styleId="PageNumber0">
    <w:name w:val="page number"/>
    <w:rsid w:val="009C387E"/>
  </w:style>
  <w:style w:type="paragraph" w:styleId="ListParagraph">
    <w:name w:val="List Paragraph"/>
    <w:basedOn w:val="Normal"/>
    <w:qFormat/>
    <w:rsid w:val="009C387E"/>
    <w:pPr>
      <w:ind w:left="720"/>
      <w:contextualSpacing/>
    </w:pPr>
    <w:rPr>
      <w:rFonts w:ascii="Cambria" w:eastAsia="MS Minngs" w:hAnsi="Cambria"/>
    </w:rPr>
  </w:style>
  <w:style w:type="character" w:styleId="HTMLCite">
    <w:name w:val="HTML Cite"/>
    <w:uiPriority w:val="99"/>
    <w:unhideWhenUsed/>
    <w:rsid w:val="009C387E"/>
    <w:rPr>
      <w:i/>
      <w:iCs/>
    </w:rPr>
  </w:style>
  <w:style w:type="character" w:customStyle="1" w:styleId="author">
    <w:name w:val="author"/>
    <w:rsid w:val="009C387E"/>
  </w:style>
  <w:style w:type="character" w:customStyle="1" w:styleId="articletitle">
    <w:name w:val="articletitle"/>
    <w:rsid w:val="009C387E"/>
  </w:style>
  <w:style w:type="character" w:customStyle="1" w:styleId="journaltitle">
    <w:name w:val="journaltitle"/>
    <w:rsid w:val="009C387E"/>
  </w:style>
  <w:style w:type="character" w:customStyle="1" w:styleId="pubyear">
    <w:name w:val="pubyear"/>
    <w:rsid w:val="009C387E"/>
  </w:style>
  <w:style w:type="character" w:customStyle="1" w:styleId="vol">
    <w:name w:val="vol"/>
    <w:rsid w:val="009C387E"/>
  </w:style>
  <w:style w:type="character" w:customStyle="1" w:styleId="pagefirst">
    <w:name w:val="pagefirst"/>
    <w:rsid w:val="009C387E"/>
  </w:style>
  <w:style w:type="character" w:customStyle="1" w:styleId="pagelast">
    <w:name w:val="pagelast"/>
    <w:rsid w:val="009C387E"/>
  </w:style>
  <w:style w:type="paragraph" w:styleId="NoSpacing">
    <w:name w:val="No Spacing"/>
    <w:uiPriority w:val="1"/>
    <w:qFormat/>
    <w:rsid w:val="009C387E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Ravina Shinde</cp:lastModifiedBy>
  <cp:revision>5</cp:revision>
  <dcterms:created xsi:type="dcterms:W3CDTF">2013-11-07T16:30:00Z</dcterms:created>
  <dcterms:modified xsi:type="dcterms:W3CDTF">2013-12-07T03:55:00Z</dcterms:modified>
</cp:coreProperties>
</file>