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79</w:t>
      </w:r>
      <w:r w:rsidRPr="009F1E3E">
        <w:t xml:space="preserve">. New Orleans </w:t>
      </w:r>
      <w:r w:rsidR="009960F0">
        <w:t>i</w:t>
      </w:r>
      <w:r w:rsidRPr="009F1E3E">
        <w:t xml:space="preserve">ntervention, intervention characteristics </w:t>
      </w:r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1080"/>
        <w:gridCol w:w="1890"/>
        <w:gridCol w:w="1710"/>
        <w:gridCol w:w="1800"/>
        <w:gridCol w:w="1890"/>
        <w:gridCol w:w="1260"/>
        <w:gridCol w:w="1890"/>
        <w:gridCol w:w="1530"/>
      </w:tblGrid>
      <w:tr w:rsidR="002C37D2" w:rsidRPr="00097421" w:rsidTr="00097421">
        <w:trPr>
          <w:trHeight w:val="755"/>
        </w:trPr>
        <w:tc>
          <w:tcPr>
            <w:tcW w:w="1080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>First Author, Year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 xml:space="preserve">Comparison Groups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 xml:space="preserve">Intervention Length/Dose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 xml:space="preserve">Intervention Recipient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 xml:space="preserve">Intervention Provider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>Intervention Fidelity Tool? (Yes/No)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 xml:space="preserve">Intervention Delivery Mode (Format)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C37D2" w:rsidRPr="00097421" w:rsidRDefault="002C37D2" w:rsidP="002C37D2">
            <w:pPr>
              <w:pStyle w:val="TableText"/>
              <w:rPr>
                <w:b/>
              </w:rPr>
            </w:pPr>
            <w:r w:rsidRPr="00097421">
              <w:rPr>
                <w:b/>
              </w:rPr>
              <w:t xml:space="preserve">Intervention Location </w:t>
            </w:r>
          </w:p>
        </w:tc>
      </w:tr>
      <w:tr w:rsidR="002C37D2" w:rsidRPr="00097421" w:rsidTr="00097421">
        <w:trPr>
          <w:trHeight w:val="1440"/>
        </w:trPr>
        <w:tc>
          <w:tcPr>
            <w:tcW w:w="1080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Zeanah, 2001</w:t>
            </w:r>
            <w:r w:rsidR="000F4603" w:rsidRPr="00097421">
              <w:fldChar w:fldCharType="begin"/>
            </w:r>
            <w:r w:rsidRPr="00097421">
              <w:instrText xml:space="preserve"> ADDIN EN.CITE &lt;EndNote&gt;&lt;Cite&gt;&lt;Author&gt;Zeanah&lt;/Author&gt;&lt;Year&gt;2001&lt;/Year&gt;&lt;RecNum&gt;3669&lt;/RecNum&gt;&lt;DisplayText&gt;&lt;style face="superscript" font="Times New Roman"&gt;43&lt;/style&gt;&lt;/DisplayText&gt;&lt;record&gt;&lt;rec-number&gt;3669&lt;/rec-number&gt;&lt;foreign-keys&gt;&lt;key app="EN" db-id="xfffxzpwrav2z3efs075daxd25aa9apz5wf0"&gt;3669&lt;/key&gt;&lt;/foreign-keys&gt;&lt;ref-type name="Electronic Article"&gt;43&lt;/ref-type&gt;&lt;contributors&gt;&lt;authors&gt;&lt;author&gt;Zeanah, C. H.&lt;/author&gt;&lt;author&gt;Larrieu, J. A.&lt;/author&gt;&lt;author&gt;Heller, S. S.&lt;/author&gt;&lt;author&gt;Valliere, J.&lt;/author&gt;&lt;author&gt;Hinshaw-Fuselier, S.&lt;/author&gt;&lt;author&gt;Aoki, Y.&lt;/author&gt;&lt;author&gt;Drilling, M.&lt;/author&gt;&lt;/authors&gt;&lt;/contributors&gt;&lt;auth-address&gt;Section of Child and Adolescent Psychiatry, Tulane University School of Medicine, New Orleans, USA. czeanah@tulane.edu&lt;/auth-address&gt;&lt;titles&gt;&lt;title&gt;Evaluation of a preventive intervention for maltreated infants and toddlers in foster care&lt;/title&gt;&lt;secondary-title&gt;Journal of the American Academy of Child and Adolescent Psychiatry&lt;/secondary-title&gt;&lt;/titles&gt;&lt;periodical&gt;&lt;full-title&gt;Journal of the American Academy of Child and Adolescent Psychiatry&lt;/full-title&gt;&lt;abbr-1&gt;J. Am. Acad. Child Adolesc. Psychiatry&lt;/abbr-1&gt;&lt;abbr-2&gt;J Am Acad Child Adolesc Psychiatry&lt;/abbr-2&gt;&lt;abbr-3&gt;Journal of the American Academy of Child &amp;amp; Adolescent Psychiatry&lt;/abbr-3&gt;&lt;/periodical&gt;&lt;pages&gt;214-21&lt;/pages&gt;&lt;number&gt;2&lt;/number&gt;&lt;keywords&gt;&lt;keyword&gt;Child Abuse [psychology] [rehabilitation]&lt;/keyword&gt;&lt;keyword&gt;Family Therapy&lt;/keyword&gt;&lt;keyword&gt;Foster Home Care&lt;/keyword&gt;&lt;keyword&gt;Louisiana&lt;/keyword&gt;&lt;keyword&gt;Multivariate Analysis&lt;/keyword&gt;&lt;keyword&gt;Recurrence&lt;/keyword&gt;&lt;keyword&gt;Time Factors&lt;/keyword&gt;&lt;keyword&gt;Child, Preschool&lt;/keyword&gt;&lt;keyword&gt;Female&lt;/keyword&gt;&lt;keyword&gt;Humans&lt;/keyword&gt;&lt;keyword&gt;Infant&lt;/keyword&gt;&lt;keyword&gt;Male&lt;/keyword&gt;&lt;keyword&gt;Sr-behav&lt;/keyword&gt;&lt;/keywords&gt;&lt;dates&gt;&lt;year&gt;2001&lt;/year&gt;&lt;/dates&gt;&lt;accession-num&gt;CN-00325810&lt;/accession-num&gt;&lt;urls&gt;&lt;related-urls&gt;&lt;url&gt;http://www.mrw.interscience.wiley.com/cochrane/clcentral/articles/810/CN-00325810/frame.html&lt;/url&gt;&lt;/related-urls&gt;&lt;/urls&gt;&lt;custom3&gt;I&lt;/custom3&gt;&lt;custom4&gt;I&lt;/custom4&gt;&lt;/record&gt;&lt;/Cite&gt;&lt;/EndNote&gt;</w:instrText>
            </w:r>
            <w:r w:rsidR="000F4603" w:rsidRPr="00097421">
              <w:fldChar w:fldCharType="separate"/>
            </w:r>
            <w:r w:rsidRPr="00097421">
              <w:rPr>
                <w:noProof/>
                <w:vertAlign w:val="superscript"/>
              </w:rPr>
              <w:t>43</w:t>
            </w:r>
            <w:r w:rsidR="000F4603" w:rsidRPr="00097421">
              <w:fldChar w:fldCharType="end"/>
            </w:r>
          </w:p>
        </w:tc>
        <w:tc>
          <w:tcPr>
            <w:tcW w:w="1890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G1: New Orleans intervention group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G2: Comparison group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G3: Nonintervention group</w:t>
            </w:r>
          </w:p>
        </w:tc>
        <w:tc>
          <w:tcPr>
            <w:tcW w:w="1710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G1: See Larrieu &amp; Zeanah, 1998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G2: NA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G3: NA</w:t>
            </w:r>
          </w:p>
        </w:tc>
        <w:tc>
          <w:tcPr>
            <w:tcW w:w="1800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G1: Child, all important caregivers and contexts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G2: NA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G3: NA</w:t>
            </w:r>
          </w:p>
        </w:tc>
        <w:tc>
          <w:tcPr>
            <w:tcW w:w="1890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G1: Varies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G2: NA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G3: NA</w:t>
            </w:r>
          </w:p>
        </w:tc>
        <w:tc>
          <w:tcPr>
            <w:tcW w:w="1260" w:type="dxa"/>
            <w:shd w:val="clear" w:color="auto" w:fill="auto"/>
          </w:tcPr>
          <w:p w:rsidR="002C37D2" w:rsidRPr="00097421" w:rsidRDefault="002C37D2" w:rsidP="002C37D2">
            <w:pPr>
              <w:pStyle w:val="TableText"/>
            </w:pPr>
            <w:r w:rsidRPr="00097421">
              <w:t>G1: No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G2: NA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G3: NA</w:t>
            </w:r>
          </w:p>
        </w:tc>
        <w:tc>
          <w:tcPr>
            <w:tcW w:w="1890" w:type="dxa"/>
            <w:shd w:val="clear" w:color="auto" w:fill="auto"/>
          </w:tcPr>
          <w:p w:rsidR="002C37D2" w:rsidRPr="00097421" w:rsidRDefault="002C37D2" w:rsidP="002C37D2">
            <w:pPr>
              <w:pStyle w:val="TableText"/>
            </w:pPr>
            <w:r w:rsidRPr="00097421">
              <w:t>G1: Individual and dyadic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G2: NA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G3: NA</w:t>
            </w:r>
          </w:p>
        </w:tc>
        <w:tc>
          <w:tcPr>
            <w:tcW w:w="1530" w:type="dxa"/>
            <w:shd w:val="clear" w:color="auto" w:fill="auto"/>
          </w:tcPr>
          <w:p w:rsidR="002C37D2" w:rsidRPr="00097421" w:rsidRDefault="002C37D2" w:rsidP="002C37D2">
            <w:pPr>
              <w:pStyle w:val="TableText"/>
            </w:pPr>
            <w:r w:rsidRPr="00097421">
              <w:t>G1: Home, clinic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G2: NA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G3: NA</w:t>
            </w:r>
          </w:p>
        </w:tc>
      </w:tr>
    </w:tbl>
    <w:p w:rsidR="002C37D2" w:rsidRPr="009F1E3E" w:rsidRDefault="002C37D2" w:rsidP="002C37D2">
      <w:pPr>
        <w:pStyle w:val="TableTitle"/>
      </w:pPr>
    </w:p>
    <w:sectPr w:rsidR="002C37D2" w:rsidRPr="009F1E3E" w:rsidSect="00AE3854">
      <w:footerReference w:type="default" r:id="rId8"/>
      <w:pgSz w:w="15840" w:h="12240" w:orient="landscape"/>
      <w:pgMar w:top="1440" w:right="1440" w:bottom="1440" w:left="1440" w:header="720" w:footer="720" w:gutter="0"/>
      <w:pgNumType w:start="10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9E8" w:rsidRDefault="009709E8" w:rsidP="002014E3">
      <w:r>
        <w:separator/>
      </w:r>
    </w:p>
  </w:endnote>
  <w:endnote w:type="continuationSeparator" w:id="0">
    <w:p w:rsidR="009709E8" w:rsidRDefault="009709E8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3984"/>
      <w:docPartObj>
        <w:docPartGallery w:val="Page Numbers (Bottom of Page)"/>
        <w:docPartUnique/>
      </w:docPartObj>
    </w:sdtPr>
    <w:sdtContent>
      <w:p w:rsidR="00937AD6" w:rsidRDefault="00937AD6" w:rsidP="000C3424">
        <w:pPr>
          <w:pStyle w:val="PageNumber"/>
        </w:pPr>
        <w:r>
          <w:t>E-</w:t>
        </w:r>
        <w:fldSimple w:instr=" PAGE   \* MERGEFORMAT ">
          <w:r w:rsidR="00AE3854">
            <w:rPr>
              <w:noProof/>
            </w:rPr>
            <w:t>106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9E8" w:rsidRDefault="009709E8" w:rsidP="002014E3">
      <w:r>
        <w:separator/>
      </w:r>
    </w:p>
  </w:footnote>
  <w:footnote w:type="continuationSeparator" w:id="0">
    <w:p w:rsidR="009709E8" w:rsidRDefault="009709E8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03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82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37AD6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09E8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56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854"/>
    <w:rsid w:val="00AE3FE8"/>
    <w:rsid w:val="00AE4953"/>
    <w:rsid w:val="00AE5DC1"/>
    <w:rsid w:val="00AE69CE"/>
    <w:rsid w:val="00AE7687"/>
    <w:rsid w:val="00AE77C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7AEFFA0-FCF7-4092-8B13-61827A1D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2657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 R. Amick</dc:creator>
  <cp:lastModifiedBy>Venture</cp:lastModifiedBy>
  <cp:revision>3</cp:revision>
  <cp:lastPrinted>2013-03-11T19:51:00Z</cp:lastPrinted>
  <dcterms:created xsi:type="dcterms:W3CDTF">2013-05-04T10:32:00Z</dcterms:created>
  <dcterms:modified xsi:type="dcterms:W3CDTF">2013-05-06T04:21:00Z</dcterms:modified>
</cp:coreProperties>
</file>