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Pr="00504380" w:rsidRDefault="00831EFA" w:rsidP="006531BF">
      <w:pPr>
        <w:widowControl w:val="0"/>
        <w:tabs>
          <w:tab w:val="left" w:pos="90"/>
          <w:tab w:val="left" w:pos="1500"/>
          <w:tab w:val="left" w:pos="2460"/>
          <w:tab w:val="left" w:pos="8040"/>
          <w:tab w:val="left" w:pos="10740"/>
          <w:tab w:val="left" w:pos="11760"/>
        </w:tabs>
        <w:autoSpaceDE w:val="0"/>
        <w:autoSpaceDN w:val="0"/>
        <w:adjustRightInd w:val="0"/>
        <w:spacing w:before="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Evidence </w:t>
      </w:r>
      <w:r w:rsidRPr="00C32488">
        <w:rPr>
          <w:rFonts w:ascii="Arial" w:hAnsi="Arial"/>
          <w:b/>
          <w:bCs/>
          <w:sz w:val="20"/>
          <w:szCs w:val="20"/>
        </w:rPr>
        <w:t xml:space="preserve">Table </w:t>
      </w:r>
      <w:r>
        <w:rPr>
          <w:rFonts w:ascii="Arial" w:hAnsi="Arial"/>
          <w:b/>
          <w:bCs/>
          <w:sz w:val="20"/>
          <w:szCs w:val="20"/>
        </w:rPr>
        <w:t>3d</w:t>
      </w:r>
      <w:r w:rsidRPr="00C32488">
        <w:rPr>
          <w:rFonts w:ascii="Arial" w:hAnsi="Arial"/>
          <w:b/>
          <w:bCs/>
          <w:sz w:val="20"/>
          <w:szCs w:val="20"/>
        </w:rPr>
        <w:t xml:space="preserve">. </w:t>
      </w:r>
      <w:r w:rsidRPr="00505F96">
        <w:rPr>
          <w:rFonts w:ascii="Arial" w:hAnsi="Arial" w:cs="Arial"/>
          <w:b/>
          <w:bCs/>
          <w:sz w:val="20"/>
          <w:szCs w:val="20"/>
        </w:rPr>
        <w:t xml:space="preserve">Change in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505F96">
        <w:rPr>
          <w:rFonts w:ascii="Arial" w:hAnsi="Arial" w:cs="Arial"/>
          <w:b/>
          <w:bCs/>
          <w:sz w:val="20"/>
          <w:szCs w:val="20"/>
        </w:rPr>
        <w:t>sthm</w:t>
      </w:r>
      <w:r>
        <w:rPr>
          <w:rFonts w:ascii="Arial" w:hAnsi="Arial" w:cs="Arial"/>
          <w:b/>
          <w:bCs/>
          <w:sz w:val="20"/>
          <w:szCs w:val="20"/>
        </w:rPr>
        <w:t>a medication use: yoga breathing techniques versus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544"/>
        <w:gridCol w:w="859"/>
        <w:gridCol w:w="1028"/>
        <w:gridCol w:w="936"/>
        <w:gridCol w:w="846"/>
        <w:gridCol w:w="1088"/>
        <w:gridCol w:w="1286"/>
        <w:gridCol w:w="1128"/>
        <w:gridCol w:w="1347"/>
        <w:gridCol w:w="1771"/>
      </w:tblGrid>
      <w:tr w:rsidR="00831EFA" w:rsidRPr="00956F75" w:rsidTr="00831EFA">
        <w:trPr>
          <w:cantSplit/>
          <w:tblHeader/>
        </w:trPr>
        <w:tc>
          <w:tcPr>
            <w:tcW w:w="51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58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Reliever medication outcome (unit)</w:t>
            </w:r>
          </w:p>
        </w:tc>
        <w:tc>
          <w:tcPr>
            <w:tcW w:w="326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N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mean (SD)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(SD) from baseline</w:t>
            </w:r>
          </w:p>
        </w:tc>
        <w:tc>
          <w:tcPr>
            <w:tcW w:w="428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p-value for difference between groups at followup</w:t>
            </w:r>
          </w:p>
        </w:tc>
        <w:tc>
          <w:tcPr>
            <w:tcW w:w="511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Standardized Effect Size Hedges’ d (95% CI)</w:t>
            </w:r>
          </w:p>
        </w:tc>
        <w:tc>
          <w:tcPr>
            <w:tcW w:w="673" w:type="pct"/>
            <w:shd w:val="clear" w:color="auto" w:fill="auto"/>
          </w:tcPr>
          <w:p w:rsidR="00831EFA" w:rsidRPr="00956F75" w:rsidRDefault="00831EFA" w:rsidP="00831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Controller and additional medication outcomes</w:t>
            </w:r>
          </w:p>
        </w:tc>
      </w:tr>
      <w:tr w:rsidR="00831EFA" w:rsidRPr="00956F75" w:rsidTr="00831EFA">
        <w:tc>
          <w:tcPr>
            <w:tcW w:w="5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Khare 1991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Cs/>
                <w:sz w:val="18"/>
                <w:szCs w:val="18"/>
              </w:rPr>
              <w:t>Insufficient data to calculate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More in IG than CG reduced drug dose by 50% or more at 26w. More IG (53%) than CG (18%) reduced medication use at 26w p-value NR but likely &lt;0.05.*</w:t>
            </w: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rPr>
          <w:trHeight w:val="197"/>
        </w:trPr>
        <w:tc>
          <w:tcPr>
            <w:tcW w:w="5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Kliger 2011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61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Sabina 2005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62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Rescue inhaler use (times/d)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1.13 (2.15)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-0.06 (0.77)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(-0.31, 0.86)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0.79 (1.15)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-0.47 (1.92)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16w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1.13 (2.15)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-0.31 (1.92)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-0.48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(-1.08, 0.11)</w:t>
            </w: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0.79 (1.15)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0.45 (1.03)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Saxena 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63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sz w:val="18"/>
                <w:szCs w:val="18"/>
              </w:rPr>
              <w:t>12w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 (yoga 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Vempati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2009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64,74,83-87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Rescue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medication use (puffs/d)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IG (yoga 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breathing)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2.27 (1.5)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-1.14 (0.92)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&lt;0.05*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-1.14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(-1.71, -0.58)*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1.98 (2.09)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0.21 (1.36)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2.27 (1.5)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-1.64 (0.96)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&lt;0.01*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-1.36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(-1.94, -0.78)*</w:t>
            </w: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1.98 (2.09)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-0.04 (1.33)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2.27 (1.5)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-1.39 (0.90)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-0.78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(-1.32, -0.24)*</w:t>
            </w: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1.98 (2.09)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-0.48 (1.36)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8w</w:t>
            </w: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2.27 (1.5)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-1.46 (0.90)*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-0.84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(-1.38, -0.29)*</w:t>
            </w: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510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CG</w:t>
            </w:r>
          </w:p>
        </w:tc>
        <w:tc>
          <w:tcPr>
            <w:tcW w:w="3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3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1.98 (2.09)</w:t>
            </w:r>
          </w:p>
        </w:tc>
        <w:tc>
          <w:tcPr>
            <w:tcW w:w="48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-0.48 (1.36)*</w:t>
            </w:r>
          </w:p>
        </w:tc>
        <w:tc>
          <w:tcPr>
            <w:tcW w:w="428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Pr="00A679BE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07533E">
        <w:rPr>
          <w:rFonts w:ascii="Times" w:hAnsi="Times" w:cs="Arial"/>
          <w:color w:val="000000"/>
          <w:sz w:val="18"/>
          <w:szCs w:val="18"/>
        </w:rPr>
        <w:t>*</w:t>
      </w:r>
      <w:r w:rsidRPr="00A679BE">
        <w:rPr>
          <w:color w:val="000000"/>
          <w:sz w:val="18"/>
          <w:szCs w:val="18"/>
        </w:rPr>
        <w:t>Statistically significant change from baseline or between groups (p&lt;0.05)</w:t>
      </w:r>
    </w:p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rFonts w:ascii="Times" w:hAnsi="Times" w:cs="Arial"/>
          <w:color w:val="000000"/>
          <w:sz w:val="18"/>
          <w:szCs w:val="18"/>
        </w:rPr>
      </w:pPr>
      <w:r w:rsidRPr="00A679BE">
        <w:rPr>
          <w:rFonts w:ascii="Arial" w:hAnsi="Arial" w:cs="Arial"/>
          <w:color w:val="000000"/>
          <w:sz w:val="18"/>
          <w:szCs w:val="18"/>
        </w:rPr>
        <w:t>†</w:t>
      </w:r>
      <w:r w:rsidRPr="00A679BE">
        <w:rPr>
          <w:color w:val="000000"/>
          <w:sz w:val="18"/>
          <w:szCs w:val="18"/>
        </w:rPr>
        <w:t>Median or median change from baseline (IQR)</w:t>
      </w:r>
    </w:p>
    <w:p w:rsidR="00831EFA" w:rsidRPr="006655EB" w:rsidRDefault="00831EFA" w:rsidP="006655EB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04"/>
        <w:rPr>
          <w:rFonts w:ascii="Times" w:hAnsi="Times" w:cs="Arial"/>
          <w:color w:val="000000"/>
          <w:sz w:val="18"/>
          <w:szCs w:val="18"/>
        </w:rPr>
      </w:pPr>
      <w:r>
        <w:rPr>
          <w:rFonts w:ascii="Times" w:hAnsi="Times" w:cs="Arial"/>
          <w:color w:val="000000"/>
          <w:sz w:val="18"/>
          <w:szCs w:val="18"/>
        </w:rPr>
        <w:t>Abbreviations: CG: control group; CI: confidence interval; d: day(s); ICS: inhaled corticosteroids; IG: intervention group; IQR: inter-quartile range; NA: not applicable; NR: not reported; NSD: no significant difference; SD: standard deviation; w: week(s)</w:t>
      </w:r>
    </w:p>
    <w:sectPr w:rsidR="00831EFA" w:rsidRPr="006655EB" w:rsidSect="00311C33">
      <w:footerReference w:type="default" r:id="rId8"/>
      <w:pgSz w:w="15840" w:h="12240" w:orient="landscape" w:code="1"/>
      <w:pgMar w:top="1440" w:right="1440" w:bottom="1260" w:left="1440" w:header="720" w:footer="720" w:gutter="0"/>
      <w:pgNumType w:start="5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5B" w:rsidRDefault="00FF605B" w:rsidP="00607398">
      <w:pPr>
        <w:spacing w:before="0" w:after="0"/>
      </w:pPr>
      <w:r>
        <w:separator/>
      </w:r>
    </w:p>
  </w:endnote>
  <w:endnote w:type="continuationSeparator" w:id="0">
    <w:p w:rsidR="00FF605B" w:rsidRDefault="00FF605B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311C33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311C33">
      <w:rPr>
        <w:rStyle w:val="PageNumber"/>
        <w:rFonts w:ascii="Times New Roman" w:hAnsi="Times New Roman"/>
        <w:sz w:val="24"/>
        <w:szCs w:val="24"/>
      </w:rPr>
      <w:t>D-</w:t>
    </w:r>
    <w:r w:rsidR="00E11061" w:rsidRPr="00311C33">
      <w:rPr>
        <w:rStyle w:val="PageNumber"/>
        <w:rFonts w:ascii="Times New Roman" w:hAnsi="Times New Roman"/>
        <w:sz w:val="24"/>
        <w:szCs w:val="24"/>
      </w:rPr>
      <w:fldChar w:fldCharType="begin"/>
    </w:r>
    <w:r w:rsidRPr="00311C33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E11061" w:rsidRPr="00311C33">
      <w:rPr>
        <w:rStyle w:val="PageNumber"/>
        <w:rFonts w:ascii="Times New Roman" w:hAnsi="Times New Roman"/>
        <w:sz w:val="24"/>
        <w:szCs w:val="24"/>
      </w:rPr>
      <w:fldChar w:fldCharType="separate"/>
    </w:r>
    <w:r w:rsidR="00311C33">
      <w:rPr>
        <w:rStyle w:val="PageNumber"/>
        <w:rFonts w:ascii="Times New Roman" w:hAnsi="Times New Roman"/>
        <w:noProof/>
        <w:sz w:val="24"/>
        <w:szCs w:val="24"/>
      </w:rPr>
      <w:t>50</w:t>
    </w:r>
    <w:r w:rsidR="00E11061" w:rsidRPr="00311C33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5B" w:rsidRDefault="00FF605B" w:rsidP="00607398">
      <w:pPr>
        <w:spacing w:before="0" w:after="0"/>
      </w:pPr>
      <w:r>
        <w:separator/>
      </w:r>
    </w:p>
  </w:footnote>
  <w:footnote w:type="continuationSeparator" w:id="0">
    <w:p w:rsidR="00FF605B" w:rsidRDefault="00FF605B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31DC"/>
    <w:rsid w:val="000B449E"/>
    <w:rsid w:val="000C1FB6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1C33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B4AEE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4AA0"/>
    <w:rsid w:val="00644FA0"/>
    <w:rsid w:val="00650E0E"/>
    <w:rsid w:val="00652F49"/>
    <w:rsid w:val="006531BF"/>
    <w:rsid w:val="006640DE"/>
    <w:rsid w:val="006655EB"/>
    <w:rsid w:val="00666F3D"/>
    <w:rsid w:val="00682BBD"/>
    <w:rsid w:val="006955A6"/>
    <w:rsid w:val="006A13C3"/>
    <w:rsid w:val="006B061F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12C"/>
    <w:rsid w:val="008C596A"/>
    <w:rsid w:val="008D2CF2"/>
    <w:rsid w:val="008F47CD"/>
    <w:rsid w:val="008F6255"/>
    <w:rsid w:val="008F65DB"/>
    <w:rsid w:val="008F780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7891"/>
    <w:rsid w:val="00972C6F"/>
    <w:rsid w:val="009B5DC8"/>
    <w:rsid w:val="009C52DB"/>
    <w:rsid w:val="009D1385"/>
    <w:rsid w:val="009E24BA"/>
    <w:rsid w:val="00A05F4F"/>
    <w:rsid w:val="00A17A28"/>
    <w:rsid w:val="00A2389B"/>
    <w:rsid w:val="00A31833"/>
    <w:rsid w:val="00A51B27"/>
    <w:rsid w:val="00A51E04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D0D4F"/>
    <w:rsid w:val="00DD1910"/>
    <w:rsid w:val="00DD228B"/>
    <w:rsid w:val="00DE6CC3"/>
    <w:rsid w:val="00DF1D32"/>
    <w:rsid w:val="00E02255"/>
    <w:rsid w:val="00E02505"/>
    <w:rsid w:val="00E05C44"/>
    <w:rsid w:val="00E11061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  <w:rsid w:val="00FF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A692-B025-4A53-9995-A1FA9FC6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1930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4</cp:revision>
  <cp:lastPrinted>2012-06-28T19:11:00Z</cp:lastPrinted>
  <dcterms:created xsi:type="dcterms:W3CDTF">2012-09-28T09:56:00Z</dcterms:created>
  <dcterms:modified xsi:type="dcterms:W3CDTF">2012-09-28T11:48:00Z</dcterms:modified>
</cp:coreProperties>
</file>