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>Evidence Table 5</w:t>
      </w:r>
      <w:r>
        <w:t>.</w:t>
      </w:r>
      <w:r w:rsidRPr="00060DE0">
        <w:t xml:space="preserve"> </w:t>
      </w:r>
      <w:proofErr w:type="spellStart"/>
      <w:r w:rsidRPr="00060DE0">
        <w:t>KQ</w:t>
      </w:r>
      <w:proofErr w:type="spellEnd"/>
      <w:r w:rsidRPr="00060DE0">
        <w:t xml:space="preserve"> 1 </w:t>
      </w:r>
      <w:r>
        <w:t>m</w:t>
      </w:r>
      <w:r w:rsidRPr="00060DE0">
        <w:t>edical outcomes</w:t>
      </w:r>
    </w:p>
    <w:tbl>
      <w:tblPr>
        <w:tblStyle w:val="TableGrid5"/>
        <w:tblW w:w="5096" w:type="pct"/>
        <w:jc w:val="center"/>
        <w:tblBorders>
          <w:insideV w:val="single" w:sz="4" w:space="0" w:color="BFBFBF" w:themeColor="background1" w:themeShade="BF"/>
        </w:tblBorders>
        <w:tblLayout w:type="fixed"/>
        <w:tblLook w:val="04A0"/>
      </w:tblPr>
      <w:tblGrid>
        <w:gridCol w:w="1424"/>
        <w:gridCol w:w="1934"/>
        <w:gridCol w:w="3453"/>
        <w:gridCol w:w="3894"/>
        <w:gridCol w:w="4192"/>
      </w:tblGrid>
      <w:tr w:rsidR="0051469C" w:rsidRPr="00060DE0" w:rsidTr="00E15C8D">
        <w:trPr>
          <w:cantSplit/>
          <w:tblHeader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649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9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Visual Acuity at baseline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Visual Acuity at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Follow-up/</w:t>
            </w: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timepoint</w:t>
            </w:r>
            <w:proofErr w:type="spellEnd"/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7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51469C" w:rsidRPr="00060DE0" w:rsidTr="00E15C8D">
        <w:trPr>
          <w:cantSplit/>
          <w:tblHeader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Berson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1985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ÿ\11\05‘\19\02\00\00\00\0225\01\01\00\02\00\00\01\00\00\00\1BM_\00\00\00\00ˆÿ\0F\01ÿ\11\01\01\00\00\008\00\00\00\00\00\00\008\00\00\00e\18\00\00;Y:\5CGlaucoma\5CDatabase\5CTreatment\5CDec 2\5CGlaucoma-Treatment.pdt Berson, Cohen, et al. 1985 #6232\00 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25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Levobunolol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Levobunolol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1%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57 patients similarly distributed among the groups, had reduction on 2 lines on VA at some point of the study, but it was transient and was considered unrelated to study treatments.</w:t>
            </w:r>
          </w:p>
        </w:tc>
      </w:tr>
      <w:tr w:rsidR="0051469C" w:rsidRPr="00060DE0" w:rsidTr="00E15C8D">
        <w:trPr>
          <w:cantSplit/>
          <w:tblHeader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Chiselita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2005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ÿ\11\05‘\19\02\00\00\00\0226\01\01\00\02\00\00\01\00\00\00\1BM_\00\00\00\00@!Û\01ÀÌ\10\01\01\00\00\008\00\00\00\00\00\00\008\00\00\00í\06\00\00;Y:\5CGlaucoma\5CDatabase\5CTreatment\5CDec 2\5CGlaucoma-Treatment.pdt$Chiselita, Antohi, et al. 2005 #1771\00$\00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26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Travoprost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</w:tc>
        <w:tc>
          <w:tcPr>
            <w:tcW w:w="1159" w:type="pct"/>
          </w:tcPr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VA 0.89 ±0.19 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mean±SD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)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0.90 ± 0.20</w:t>
            </w:r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mean±SD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)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Results for all population. Time not specified (Follow up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3months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each phase)</w:t>
            </w:r>
          </w:p>
        </w:tc>
      </w:tr>
      <w:tr w:rsidR="0051469C" w:rsidRPr="00060DE0" w:rsidTr="00E15C8D">
        <w:trPr>
          <w:cantSplit/>
          <w:tblHeader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Flammer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1992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ÿ\11\05‘\19\02\00\00\00\0239\01\01\00\02\00\00\01\00\00\00\1BM_\00\00\00\00Ð&lt;Û\018\01\01\00\00\008\00\00\00\00\00\00\008\00\00\00Ž\14\00\00;Y:\5CGlaucoma\5CDatabase\5CTreatment\5CDec 2\5CGlaucoma-Treatment.pdt$Flammer, Kitazawa, et al. 1992 #5252\00$\00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39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Mean ±SD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 1.01 ± 0.1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  <w:lang w:val="es-CO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 1.04 ± 0.1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0.00 ± 0.0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0.00 ± 0.1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At 12 months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1469C" w:rsidRPr="00060DE0" w:rsidTr="00E15C8D">
        <w:trPr>
          <w:cantSplit/>
          <w:tblHeader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Marcon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1990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59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ÿ\11\05‘\19\02\00\00\00\0259\01\01\00\02\00\00\01\00\00\00\1BM_\00\00\00\00 /Û\01p©\13\01\01\00\00\008\00\00\00\00\00\00\008\00\00\00\14*\00\00;Y:\5CGlaucoma\5CDatabase\5CTreatment\5CDec 2\5CGlaucoma-Treatment.pdt\11Marcon 1990 #9515\00\11\00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59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Levobunolol</w:t>
            </w:r>
            <w:proofErr w:type="spellEnd"/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unchanged during the study</w:t>
            </w:r>
          </w:p>
        </w:tc>
      </w:tr>
      <w:tr w:rsidR="0051469C" w:rsidRPr="00060DE0" w:rsidTr="00E15C8D">
        <w:trPr>
          <w:cantSplit/>
          <w:trHeight w:val="1070"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Prata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2009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ÿ\11\05‘\19\02\00\00\00\0269\01\01\00\02\00\00\01\00\00\00\1BM_\00\00\00\00\11\06\010~\0A\01\01\00\00\008\00\00\00\00\00\00\008\00\00\002\03\00\00;Y:\5CGlaucoma\5CDatabase\5CTreatment\5CDec 2\5CGlaucoma-Treatment.pdt\1FPrata, Piassi, et al. 2009 #817\00\1F\00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69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Travoprost</w:t>
            </w:r>
            <w:proofErr w:type="spellEnd"/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score 0.18 / VAS 6.8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 score 0.27 / VAS 6.5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score 0.24 / VAS 7.4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-0.03/ VAS 0.23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-0.04/ VAS 0.78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logMAR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 -0.04/ VAS 0.68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  <w:lang w:val="es-CO"/>
              </w:rPr>
            </w:pPr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 xml:space="preserve">At 4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  <w:lang w:val="es-CO"/>
              </w:rPr>
              <w:t>weeks</w:t>
            </w:r>
            <w:proofErr w:type="spellEnd"/>
          </w:p>
        </w:tc>
        <w:tc>
          <w:tcPr>
            <w:tcW w:w="14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No correlation between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reduction and changes in visual function between the 3 medications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Ravalico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1994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74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ÿ\11\05‘\19\02\00\00\00\0274\01\01\00\02\00\00\01\00\00\00\1BM_\00\00\00\0003Ú\01hƒ\01\01\00\00\008\00\00\00\00\00\00\008\00\00\00d'\00\00;Y:\5CGlaucoma\5CDatabase\5CTreatment\5CDec 2\5CGlaucoma-Treatment.pdt%Ravalico, Salvetat, et al. 1994 #8472\00%\00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74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Levobunolol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Untreated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 unchanged during study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Visual acuity inclusion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criteria 20/20. Claims “no variation” in visual acuity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Schuman 1997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82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ÿ\11\05‘\19\02\00\00\00\0282\01\01\00\02\00\00\01\00\00\00\1BM_\00\00\00\00È\17Ú\01`–~\01\01\00\00\008\00\00\00\00\00\00\008\00\00\00h&amp;\00\00;Y:\5CGlaucoma\5CDatabase\5CTreatment\5CDec 2\5CGlaucoma-Treatment.pdt#Schuman, Horwitz, et al. 1997 #8374\00#\00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82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Loss of 2 lines or more VA (5.9%)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Loss of 2 lines or more VA (9.5%)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At 12 months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Changes in VA assumed to be due to cataract formation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Tuulonen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1989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ÿ\11\05‘\19\02\00\00\00\0293\01\01\00\02\00\00\01\00\00\00\1BM_\00\00\00\00ÐêÛ\01¨™~\01\01\00\00\008\00\00\00\00\00\00\008\00\00\00‰\16\00\00;Y:\5CGlaucoma\5CDatabase\5CTreatment\5CDec 2\5CGlaucoma-Treatment.pdt$Tuulonen, Koponen, et al. 1989 #5758\00$\00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93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Laser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Medical treatment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Visual acuity was measured at baseline and at 1 year. No values have been provided but it has been reported that there were no significant differences between the two groups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47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Yamamoto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1996</w:t>
            </w:r>
            <w:r w:rsidR="00821654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ÿ\11\05‘\19\02\00\00\00\0295\01\01\00\02\00\00\01\00\00\00\1BM_\00\00\00\00ðçÙ\01\18š~\01\01\00\00\008\00\00\00\00\00\00\008\00\00\00Ø\11\00\00;Y:\5CGlaucoma\5CDatabase\5CTreatment\5CDec 2\5CGlaucoma-Treatment.pdt%Yamamoto, Kitazawa, et al. 1996 #4558\00%\00 </w:instrText>
            </w:r>
            <w:r w:rsidR="00821654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82165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95</w:t>
            </w:r>
            <w:r w:rsidR="0082165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2%</w:t>
            </w:r>
          </w:p>
        </w:tc>
        <w:tc>
          <w:tcPr>
            <w:tcW w:w="115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30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40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Visual acuity was measured at baseline and at 16 weeks.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 values have been provided but it has been reported that no changes were seen.</w:t>
            </w:r>
          </w:p>
        </w:tc>
      </w:tr>
    </w:tbl>
    <w:p w:rsidR="0051469C" w:rsidRPr="00060DE0" w:rsidRDefault="0051469C" w:rsidP="0051469C">
      <w:pPr>
        <w:rPr>
          <w:rFonts w:cs="Arial"/>
          <w:b/>
          <w:sz w:val="18"/>
          <w:szCs w:val="18"/>
        </w:rPr>
      </w:pPr>
    </w:p>
    <w:p w:rsidR="0051469C" w:rsidRDefault="0051469C" w:rsidP="0034052B">
      <w:pPr>
        <w:pStyle w:val="TableTitle"/>
        <w:rPr>
          <w:rFonts w:ascii="Times New Roman" w:hAnsi="Times New Roman"/>
        </w:rPr>
      </w:pPr>
    </w:p>
    <w:sectPr w:rsidR="0051469C" w:rsidSect="003405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052B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208D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654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3FF4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4554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