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12" w:space="0" w:color="000000"/>
          <w:bottom w:val="single" w:sz="12" w:space="0" w:color="000000"/>
          <w:insideH w:val="single" w:sz="6" w:space="0" w:color="000000"/>
        </w:tblBorders>
        <w:tblCellMar>
          <w:left w:w="29" w:type="dxa"/>
          <w:right w:w="29" w:type="dxa"/>
        </w:tblCellMar>
        <w:tblLook w:val="01E0" w:firstRow="1" w:lastRow="1" w:firstColumn="1" w:lastColumn="1" w:noHBand="0" w:noVBand="0"/>
      </w:tblPr>
      <w:tblGrid>
        <w:gridCol w:w="1594"/>
        <w:gridCol w:w="2209"/>
        <w:gridCol w:w="2117"/>
        <w:gridCol w:w="1933"/>
        <w:gridCol w:w="1565"/>
      </w:tblGrid>
      <w:tr w:rsidR="002433AE" w:rsidRPr="002433AE" w:rsidTr="00F1407A">
        <w:trPr>
          <w:tblHeader/>
        </w:trPr>
        <w:tc>
          <w:tcPr>
            <w:tcW w:w="5000" w:type="pct"/>
            <w:gridSpan w:val="5"/>
            <w:tcBorders>
              <w:top w:val="nil"/>
              <w:bottom w:val="single" w:sz="12" w:space="0" w:color="000000"/>
            </w:tcBorders>
            <w:shd w:val="clear" w:color="auto" w:fill="auto"/>
            <w:vAlign w:val="bottom"/>
          </w:tcPr>
          <w:p w:rsidR="00950C47" w:rsidRDefault="002433AE">
            <w:pPr>
              <w:pStyle w:val="TableTitle0"/>
              <w:spacing w:after="60"/>
              <w:rPr>
                <w:rFonts w:ascii="Arial" w:hAnsi="Arial" w:cs="Arial"/>
                <w:b w:val="0"/>
                <w:bCs/>
                <w:color w:val="000000"/>
                <w:szCs w:val="18"/>
              </w:rPr>
            </w:pPr>
            <w:r w:rsidRPr="002433AE">
              <w:rPr>
                <w:rFonts w:ascii="Arial" w:hAnsi="Arial" w:cs="Arial"/>
                <w:szCs w:val="18"/>
              </w:rPr>
              <w:t>Table C-2. Adjuvant treatment for phenylketonuria</w:t>
            </w:r>
            <w:r w:rsidR="00FB6A02">
              <w:rPr>
                <w:rFonts w:ascii="Arial" w:hAnsi="Arial" w:cs="Arial"/>
                <w:szCs w:val="18"/>
              </w:rPr>
              <w:t xml:space="preserve"> (PKU) – </w:t>
            </w:r>
            <w:r w:rsidR="00D749A6">
              <w:rPr>
                <w:rFonts w:ascii="Arial" w:hAnsi="Arial" w:cs="Arial"/>
                <w:szCs w:val="18"/>
              </w:rPr>
              <w:t>LNAA evidence tables</w:t>
            </w:r>
          </w:p>
        </w:tc>
      </w:tr>
      <w:tr w:rsidR="002433AE" w:rsidRPr="002433AE" w:rsidTr="00F1407A">
        <w:trPr>
          <w:tblHeader/>
        </w:trPr>
        <w:tc>
          <w:tcPr>
            <w:tcW w:w="846" w:type="pct"/>
            <w:tcBorders>
              <w:top w:val="single" w:sz="12" w:space="0" w:color="000000"/>
              <w:bottom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Study Description</w:t>
            </w:r>
          </w:p>
        </w:tc>
        <w:tc>
          <w:tcPr>
            <w:tcW w:w="1173" w:type="pct"/>
            <w:tcBorders>
              <w:top w:val="single" w:sz="12" w:space="0" w:color="000000"/>
              <w:bottom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Intervention</w:t>
            </w:r>
          </w:p>
        </w:tc>
        <w:tc>
          <w:tcPr>
            <w:tcW w:w="1124" w:type="pct"/>
            <w:tcBorders>
              <w:top w:val="single" w:sz="12" w:space="0" w:color="000000"/>
              <w:bottom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Inclusion/ Exclusion Criteria/ Population</w:t>
            </w:r>
          </w:p>
        </w:tc>
        <w:tc>
          <w:tcPr>
            <w:tcW w:w="1026" w:type="pct"/>
            <w:tcBorders>
              <w:top w:val="single" w:sz="12" w:space="0" w:color="000000"/>
              <w:bottom w:val="single" w:sz="12" w:space="0" w:color="000000"/>
            </w:tcBorders>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Baseline Measures</w:t>
            </w:r>
          </w:p>
        </w:tc>
        <w:tc>
          <w:tcPr>
            <w:tcW w:w="831" w:type="pct"/>
            <w:tcBorders>
              <w:top w:val="single" w:sz="12" w:space="0" w:color="000000"/>
              <w:bottom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Outcomes</w:t>
            </w:r>
          </w:p>
        </w:tc>
      </w:tr>
      <w:tr w:rsidR="002433AE" w:rsidRPr="002433AE" w:rsidTr="00F1407A">
        <w:trPr>
          <w:trHeight w:val="9190"/>
        </w:trPr>
        <w:tc>
          <w:tcPr>
            <w:tcW w:w="846" w:type="pct"/>
            <w:tcBorders>
              <w:top w:val="single" w:sz="12" w:space="0" w:color="000000"/>
            </w:tcBorders>
            <w:shd w:val="clear" w:color="auto" w:fill="auto"/>
          </w:tcPr>
          <w:p w:rsidR="002433AE" w:rsidRPr="002433AE" w:rsidRDefault="002433AE" w:rsidP="00F1407A">
            <w:pPr>
              <w:pStyle w:val="TableTextBold"/>
              <w:rPr>
                <w:rFonts w:ascii="Arial" w:hAnsi="Arial" w:cs="Arial"/>
                <w:color w:val="000000"/>
              </w:rPr>
            </w:pPr>
            <w:r w:rsidRPr="002433AE">
              <w:rPr>
                <w:rFonts w:ascii="Arial" w:hAnsi="Arial" w:cs="Arial"/>
                <w:color w:val="000000"/>
              </w:rPr>
              <w:t xml:space="preserve">Author: </w:t>
            </w:r>
          </w:p>
          <w:p w:rsidR="002433AE" w:rsidRPr="002433AE" w:rsidRDefault="002433AE" w:rsidP="00F1407A">
            <w:pPr>
              <w:pStyle w:val="TableTextBold"/>
              <w:spacing w:before="0"/>
              <w:rPr>
                <w:rFonts w:ascii="Arial" w:hAnsi="Arial" w:cs="Arial"/>
                <w:b w:val="0"/>
                <w:color w:val="000000"/>
              </w:rPr>
            </w:pPr>
            <w:r w:rsidRPr="002433AE">
              <w:rPr>
                <w:rFonts w:ascii="Arial" w:hAnsi="Arial" w:cs="Arial"/>
                <w:b w:val="0"/>
                <w:color w:val="000000"/>
              </w:rPr>
              <w:t>Matalon, 2007</w:t>
            </w:r>
          </w:p>
          <w:p w:rsidR="002433AE" w:rsidRPr="002433AE" w:rsidRDefault="002433AE" w:rsidP="00F1407A">
            <w:pPr>
              <w:pStyle w:val="TableTextBold"/>
              <w:rPr>
                <w:rFonts w:ascii="Arial" w:hAnsi="Arial" w:cs="Arial"/>
                <w:color w:val="000000"/>
              </w:rPr>
            </w:pPr>
            <w:r w:rsidRPr="002433AE">
              <w:rPr>
                <w:rFonts w:ascii="Arial" w:hAnsi="Arial" w:cs="Arial"/>
                <w:color w:val="000000"/>
              </w:rPr>
              <w:t xml:space="preserve">Country: </w:t>
            </w:r>
          </w:p>
          <w:p w:rsidR="002433AE" w:rsidRPr="002433AE" w:rsidRDefault="002433AE" w:rsidP="00F1407A">
            <w:pPr>
              <w:pStyle w:val="TableTextBold"/>
              <w:spacing w:before="0" w:after="120"/>
              <w:rPr>
                <w:rFonts w:ascii="Arial" w:hAnsi="Arial" w:cs="Arial"/>
                <w:b w:val="0"/>
                <w:color w:val="000000"/>
              </w:rPr>
            </w:pPr>
            <w:r w:rsidRPr="002433AE">
              <w:rPr>
                <w:rFonts w:ascii="Arial" w:hAnsi="Arial" w:cs="Arial"/>
                <w:b w:val="0"/>
                <w:color w:val="000000"/>
              </w:rPr>
              <w:t>Russia, Ukraine, US, Italy, Brazil, Denmark</w:t>
            </w:r>
          </w:p>
          <w:p w:rsidR="002433AE" w:rsidRPr="002433AE" w:rsidRDefault="002433AE" w:rsidP="00F1407A">
            <w:pPr>
              <w:pStyle w:val="TableTextBold"/>
              <w:rPr>
                <w:rFonts w:ascii="Arial" w:hAnsi="Arial" w:cs="Arial"/>
                <w:color w:val="000000"/>
              </w:rPr>
            </w:pPr>
            <w:r w:rsidRPr="002433AE">
              <w:rPr>
                <w:rFonts w:ascii="Arial" w:hAnsi="Arial" w:cs="Arial"/>
                <w:color w:val="000000"/>
              </w:rPr>
              <w:t xml:space="preserve">Enrollment period: </w:t>
            </w:r>
          </w:p>
          <w:p w:rsidR="002433AE" w:rsidRPr="002433AE" w:rsidRDefault="002433AE" w:rsidP="00F1407A">
            <w:pPr>
              <w:pStyle w:val="TableTextBold"/>
              <w:spacing w:before="0" w:after="120"/>
              <w:rPr>
                <w:rFonts w:ascii="Arial" w:hAnsi="Arial" w:cs="Arial"/>
                <w:b w:val="0"/>
                <w:color w:val="000000"/>
              </w:rPr>
            </w:pPr>
            <w:r w:rsidRPr="002433AE">
              <w:rPr>
                <w:rFonts w:ascii="Arial" w:hAnsi="Arial" w:cs="Arial"/>
                <w:b w:val="0"/>
                <w:color w:val="000000"/>
              </w:rPr>
              <w:t>NR</w:t>
            </w:r>
          </w:p>
          <w:p w:rsidR="002433AE" w:rsidRPr="002433AE" w:rsidRDefault="002433AE" w:rsidP="00F1407A">
            <w:pPr>
              <w:pStyle w:val="TableTextBold"/>
              <w:rPr>
                <w:rFonts w:ascii="Arial" w:hAnsi="Arial" w:cs="Arial"/>
              </w:rPr>
            </w:pPr>
            <w:r w:rsidRPr="002433AE">
              <w:rPr>
                <w:rFonts w:ascii="Arial" w:hAnsi="Arial" w:cs="Arial"/>
                <w:color w:val="000000"/>
              </w:rPr>
              <w:t>Funding:</w:t>
            </w:r>
            <w:r w:rsidRPr="002433AE">
              <w:rPr>
                <w:rFonts w:ascii="Arial" w:hAnsi="Arial" w:cs="Arial"/>
              </w:rPr>
              <w:t xml:space="preserve"> </w:t>
            </w:r>
          </w:p>
          <w:p w:rsidR="002433AE" w:rsidRPr="002433AE" w:rsidRDefault="002433AE" w:rsidP="00F1407A">
            <w:pPr>
              <w:pStyle w:val="TableTextBold"/>
              <w:spacing w:before="0"/>
              <w:rPr>
                <w:rFonts w:ascii="Arial" w:hAnsi="Arial" w:cs="Arial"/>
                <w:color w:val="000000"/>
              </w:rPr>
            </w:pPr>
            <w:r w:rsidRPr="002433AE">
              <w:rPr>
                <w:rFonts w:ascii="Arial" w:hAnsi="Arial" w:cs="Arial"/>
                <w:b w:val="0"/>
                <w:color w:val="000000"/>
              </w:rPr>
              <w:t xml:space="preserve">Genetics Research Trust, the Mid-Atlantic Connection for PKU and Allied Disorders (MACPAD), the South Texas Association for PKU and Allied Disorders (STAPAD), and PKU and Allied Disorders of Wisconsin (PADOW), PreKUNil and NeoPhe by PreKU lab, Denmark </w:t>
            </w:r>
          </w:p>
          <w:p w:rsidR="002433AE" w:rsidRPr="002433AE" w:rsidRDefault="002433AE" w:rsidP="00F1407A">
            <w:pPr>
              <w:pStyle w:val="TableTextBold"/>
              <w:rPr>
                <w:rFonts w:ascii="Arial" w:hAnsi="Arial" w:cs="Arial"/>
                <w:color w:val="000000"/>
              </w:rPr>
            </w:pPr>
            <w:r w:rsidRPr="002433AE">
              <w:rPr>
                <w:rFonts w:ascii="Arial" w:hAnsi="Arial" w:cs="Arial"/>
                <w:color w:val="000000"/>
              </w:rPr>
              <w:t xml:space="preserve">Author industry relationship disclosures: </w:t>
            </w:r>
            <w:r w:rsidRPr="002433AE">
              <w:rPr>
                <w:rFonts w:ascii="Arial" w:hAnsi="Arial" w:cs="Arial"/>
                <w:b w:val="0"/>
                <w:color w:val="000000"/>
              </w:rPr>
              <w:t>None</w:t>
            </w:r>
          </w:p>
          <w:p w:rsidR="002433AE" w:rsidRPr="002433AE" w:rsidRDefault="002433AE" w:rsidP="00F1407A">
            <w:pPr>
              <w:pStyle w:val="TableTextBold"/>
              <w:rPr>
                <w:rFonts w:ascii="Arial" w:hAnsi="Arial" w:cs="Arial"/>
                <w:color w:val="000000"/>
              </w:rPr>
            </w:pPr>
            <w:r w:rsidRPr="002433AE">
              <w:rPr>
                <w:rFonts w:ascii="Arial" w:hAnsi="Arial" w:cs="Arial"/>
                <w:color w:val="000000"/>
              </w:rPr>
              <w:t xml:space="preserve">Design: </w:t>
            </w:r>
          </w:p>
          <w:p w:rsidR="002433AE" w:rsidRPr="002433AE" w:rsidRDefault="002433AE" w:rsidP="00F1407A">
            <w:pPr>
              <w:pStyle w:val="TableTextBold"/>
              <w:spacing w:before="0"/>
              <w:rPr>
                <w:rFonts w:ascii="Arial" w:hAnsi="Arial" w:cs="Arial"/>
                <w:b w:val="0"/>
                <w:color w:val="000000"/>
              </w:rPr>
            </w:pPr>
            <w:r w:rsidRPr="002433AE">
              <w:rPr>
                <w:rFonts w:ascii="Arial" w:hAnsi="Arial" w:cs="Arial"/>
                <w:b w:val="0"/>
                <w:color w:val="000000"/>
              </w:rPr>
              <w:t>RCT</w:t>
            </w:r>
          </w:p>
        </w:tc>
        <w:tc>
          <w:tcPr>
            <w:tcW w:w="1173" w:type="pct"/>
            <w:tcBorders>
              <w:top w:val="single" w:sz="12" w:space="0" w:color="000000"/>
            </w:tcBorders>
            <w:shd w:val="clear" w:color="auto" w:fill="auto"/>
          </w:tcPr>
          <w:p w:rsidR="002433AE" w:rsidRPr="002433AE" w:rsidRDefault="002433AE" w:rsidP="00F1407A">
            <w:pPr>
              <w:pStyle w:val="Tabletext0"/>
              <w:spacing w:before="120"/>
              <w:rPr>
                <w:rFonts w:cs="Arial"/>
                <w:b/>
                <w:color w:val="000000"/>
              </w:rPr>
            </w:pPr>
            <w:r w:rsidRPr="002433AE">
              <w:rPr>
                <w:rFonts w:cs="Arial"/>
                <w:b/>
                <w:color w:val="000000"/>
              </w:rPr>
              <w:t xml:space="preserve">Intervention: </w:t>
            </w:r>
          </w:p>
          <w:p w:rsidR="002433AE" w:rsidRPr="002433AE" w:rsidRDefault="002433AE" w:rsidP="00F1407A">
            <w:pPr>
              <w:pStyle w:val="Tabletext0"/>
              <w:spacing w:after="120"/>
              <w:rPr>
                <w:rFonts w:cs="Arial"/>
                <w:color w:val="000000"/>
              </w:rPr>
            </w:pPr>
            <w:r w:rsidRPr="002433AE">
              <w:rPr>
                <w:rFonts w:cs="Arial"/>
                <w:color w:val="000000"/>
              </w:rPr>
              <w:t>Double-blind placebo controlled crossover trial of tablets</w:t>
            </w:r>
            <w:r w:rsidRPr="002433AE">
              <w:rPr>
                <w:rFonts w:cs="Arial"/>
                <w:b/>
                <w:color w:val="000000"/>
              </w:rPr>
              <w:t xml:space="preserve"> </w:t>
            </w:r>
            <w:r w:rsidRPr="002433AE">
              <w:rPr>
                <w:rFonts w:cs="Arial"/>
                <w:color w:val="000000"/>
              </w:rPr>
              <w:t>of Large neutral Amino Acid (LNAA-NeoPhe) &amp; placebo, with a random order of placebo &amp; LNAA</w:t>
            </w:r>
          </w:p>
          <w:p w:rsidR="002433AE" w:rsidRPr="002433AE" w:rsidRDefault="002433AE" w:rsidP="00F1407A">
            <w:pPr>
              <w:pStyle w:val="Tabletext0"/>
              <w:spacing w:before="120" w:after="120"/>
              <w:rPr>
                <w:rFonts w:cs="Arial"/>
                <w:color w:val="000000"/>
              </w:rPr>
            </w:pPr>
            <w:r w:rsidRPr="002433AE">
              <w:rPr>
                <w:rFonts w:cs="Arial"/>
                <w:b/>
                <w:color w:val="000000"/>
              </w:rPr>
              <w:t>Groups:</w:t>
            </w:r>
            <w:r w:rsidRPr="002433AE">
              <w:rPr>
                <w:rFonts w:cs="Arial"/>
                <w:color w:val="000000"/>
              </w:rPr>
              <w:t xml:space="preserve">             </w:t>
            </w:r>
            <w:r w:rsidRPr="002433AE">
              <w:rPr>
                <w:rFonts w:cs="Arial"/>
                <w:b/>
                <w:color w:val="000000"/>
              </w:rPr>
              <w:t>G1:</w:t>
            </w:r>
            <w:r w:rsidRPr="002433AE">
              <w:rPr>
                <w:rFonts w:cs="Arial"/>
                <w:color w:val="000000"/>
              </w:rPr>
              <w:t xml:space="preserve"> LNAA / placebo          </w:t>
            </w:r>
            <w:r w:rsidRPr="002433AE">
              <w:rPr>
                <w:rFonts w:cs="Arial"/>
                <w:b/>
                <w:color w:val="000000"/>
              </w:rPr>
              <w:t>G2:</w:t>
            </w:r>
            <w:r w:rsidRPr="002433AE">
              <w:rPr>
                <w:rFonts w:cs="Arial"/>
                <w:color w:val="000000"/>
              </w:rPr>
              <w:t xml:space="preserve"> Placebo /LNAA</w:t>
            </w:r>
          </w:p>
          <w:p w:rsidR="002433AE" w:rsidRPr="002433AE" w:rsidRDefault="002433AE" w:rsidP="00F1407A">
            <w:pPr>
              <w:pStyle w:val="Tabletext0"/>
              <w:spacing w:before="120" w:after="120"/>
              <w:rPr>
                <w:rFonts w:cs="Arial"/>
                <w:color w:val="000000"/>
              </w:rPr>
            </w:pPr>
            <w:r w:rsidRPr="002433AE">
              <w:rPr>
                <w:rFonts w:cs="Arial"/>
                <w:b/>
                <w:color w:val="000000"/>
              </w:rPr>
              <w:t>Dosage</w:t>
            </w:r>
            <w:r w:rsidRPr="002433AE">
              <w:rPr>
                <w:rFonts w:cs="Arial"/>
                <w:color w:val="000000"/>
              </w:rPr>
              <w:t xml:space="preserve">:             </w:t>
            </w:r>
            <w:r w:rsidRPr="002433AE">
              <w:rPr>
                <w:rFonts w:cs="Arial"/>
                <w:b/>
                <w:color w:val="000000"/>
              </w:rPr>
              <w:t>G1:</w:t>
            </w:r>
            <w:r w:rsidRPr="002433AE">
              <w:rPr>
                <w:rFonts w:cs="Arial"/>
                <w:color w:val="000000"/>
              </w:rPr>
              <w:t xml:space="preserve"> 0.5 g/kg/day in 3 divided doses to be taken with meals, which is about one tablet/ kg/day.</w:t>
            </w:r>
          </w:p>
          <w:p w:rsidR="002433AE" w:rsidRPr="002433AE" w:rsidRDefault="002433AE" w:rsidP="00F1407A">
            <w:pPr>
              <w:pStyle w:val="Tabletext0"/>
              <w:spacing w:before="120" w:after="120"/>
              <w:rPr>
                <w:rFonts w:cs="Arial"/>
                <w:color w:val="000000"/>
              </w:rPr>
            </w:pPr>
            <w:r w:rsidRPr="002433AE">
              <w:rPr>
                <w:rFonts w:cs="Arial"/>
                <w:b/>
                <w:color w:val="000000"/>
              </w:rPr>
              <w:t>G2:</w:t>
            </w:r>
            <w:r w:rsidRPr="002433AE">
              <w:rPr>
                <w:rFonts w:cs="Arial"/>
                <w:color w:val="000000"/>
              </w:rPr>
              <w:t xml:space="preserve"> same as G1 &amp; contained lactose monohydrate, microcrystalline cellulose and colloidal hydrated silica.</w:t>
            </w:r>
          </w:p>
          <w:p w:rsidR="002433AE" w:rsidRPr="002433AE" w:rsidRDefault="002433AE" w:rsidP="00F1407A">
            <w:pPr>
              <w:pStyle w:val="Tabletext0"/>
              <w:spacing w:before="120" w:after="120"/>
              <w:rPr>
                <w:rFonts w:cs="Arial"/>
                <w:color w:val="000000"/>
              </w:rPr>
            </w:pPr>
            <w:r w:rsidRPr="002433AE">
              <w:rPr>
                <w:rFonts w:cs="Arial"/>
                <w:color w:val="000000"/>
              </w:rPr>
              <w:t>1 week washout period prior to the next week of crossover trial</w:t>
            </w:r>
          </w:p>
          <w:p w:rsidR="002433AE" w:rsidRPr="002433AE" w:rsidRDefault="002433AE" w:rsidP="00F1407A">
            <w:pPr>
              <w:pStyle w:val="Tabletext0"/>
              <w:spacing w:before="120" w:after="120"/>
              <w:rPr>
                <w:rFonts w:cs="Arial"/>
                <w:color w:val="000000"/>
              </w:rPr>
            </w:pPr>
            <w:r w:rsidRPr="002433AE">
              <w:rPr>
                <w:rFonts w:cs="Arial"/>
                <w:color w:val="000000"/>
              </w:rPr>
              <w:t>Diet was continued as before the trial</w:t>
            </w:r>
          </w:p>
          <w:p w:rsidR="002433AE" w:rsidRPr="002433AE" w:rsidRDefault="002433AE" w:rsidP="00F1407A">
            <w:pPr>
              <w:pStyle w:val="Tabletext0"/>
              <w:spacing w:after="120"/>
              <w:rPr>
                <w:rFonts w:cs="Arial"/>
                <w:color w:val="000000"/>
              </w:rPr>
            </w:pPr>
            <w:r w:rsidRPr="002433AE">
              <w:rPr>
                <w:rFonts w:cs="Arial"/>
                <w:b/>
                <w:color w:val="000000"/>
              </w:rPr>
              <w:t xml:space="preserve">Assessments: </w:t>
            </w:r>
            <w:r w:rsidRPr="002433AE">
              <w:rPr>
                <w:rFonts w:cs="Arial"/>
                <w:color w:val="000000"/>
              </w:rPr>
              <w:t>Blood Phe determined at the beginning &amp; then twice weekly</w:t>
            </w:r>
          </w:p>
          <w:p w:rsidR="002433AE" w:rsidRPr="002433AE" w:rsidRDefault="00187721" w:rsidP="00F1407A">
            <w:pPr>
              <w:rPr>
                <w:rFonts w:ascii="Arial" w:hAnsi="Arial" w:cs="Arial"/>
                <w:b/>
                <w:color w:val="000000"/>
                <w:sz w:val="18"/>
                <w:szCs w:val="18"/>
              </w:rPr>
            </w:pPr>
            <w:r w:rsidRPr="00187721">
              <w:rPr>
                <w:rFonts w:ascii="Arial" w:hAnsi="Arial" w:cs="Arial"/>
                <w:b/>
                <w:color w:val="000000"/>
                <w:sz w:val="18"/>
                <w:szCs w:val="18"/>
              </w:rPr>
              <w:t xml:space="preserve">Length of follow-up: </w:t>
            </w:r>
          </w:p>
          <w:p w:rsidR="002433AE" w:rsidRPr="002433AE" w:rsidRDefault="00187721" w:rsidP="00F1407A">
            <w:pPr>
              <w:spacing w:after="120"/>
              <w:rPr>
                <w:rFonts w:ascii="Arial" w:hAnsi="Arial" w:cs="Arial"/>
                <w:color w:val="000000"/>
                <w:sz w:val="18"/>
                <w:szCs w:val="18"/>
              </w:rPr>
            </w:pPr>
            <w:r w:rsidRPr="00187721">
              <w:rPr>
                <w:rFonts w:ascii="Arial" w:hAnsi="Arial" w:cs="Arial"/>
                <w:color w:val="000000"/>
                <w:sz w:val="18"/>
                <w:szCs w:val="18"/>
              </w:rPr>
              <w:t>A week after treatment</w:t>
            </w:r>
          </w:p>
          <w:p w:rsidR="002433AE" w:rsidRPr="002433AE" w:rsidRDefault="00187721" w:rsidP="00F1407A">
            <w:pPr>
              <w:rPr>
                <w:rFonts w:ascii="Arial" w:hAnsi="Arial" w:cs="Arial"/>
                <w:b/>
                <w:color w:val="000000"/>
                <w:sz w:val="18"/>
                <w:szCs w:val="18"/>
              </w:rPr>
            </w:pPr>
            <w:r w:rsidRPr="00187721">
              <w:rPr>
                <w:rFonts w:ascii="Arial" w:hAnsi="Arial" w:cs="Arial"/>
                <w:b/>
                <w:color w:val="000000"/>
                <w:sz w:val="18"/>
                <w:szCs w:val="18"/>
              </w:rPr>
              <w:t>Groups, N at enrollment:</w:t>
            </w:r>
          </w:p>
          <w:p w:rsidR="002433AE" w:rsidRPr="002433AE" w:rsidRDefault="00187721" w:rsidP="00F1407A">
            <w:pPr>
              <w:rPr>
                <w:rFonts w:ascii="Arial" w:hAnsi="Arial" w:cs="Arial"/>
                <w:color w:val="000000"/>
                <w:sz w:val="18"/>
                <w:szCs w:val="18"/>
              </w:rPr>
            </w:pPr>
            <w:r w:rsidRPr="00187721">
              <w:rPr>
                <w:rFonts w:ascii="Arial" w:hAnsi="Arial" w:cs="Arial"/>
                <w:b/>
                <w:color w:val="000000"/>
                <w:sz w:val="18"/>
                <w:szCs w:val="18"/>
              </w:rPr>
              <w:t xml:space="preserve">G1/G2: </w:t>
            </w:r>
            <w:r w:rsidRPr="00187721">
              <w:rPr>
                <w:rFonts w:ascii="Arial" w:hAnsi="Arial" w:cs="Arial"/>
                <w:color w:val="000000"/>
                <w:sz w:val="18"/>
                <w:szCs w:val="18"/>
              </w:rPr>
              <w:t>20</w:t>
            </w:r>
          </w:p>
          <w:p w:rsidR="002433AE" w:rsidRPr="002433AE" w:rsidRDefault="002433AE" w:rsidP="00F1407A">
            <w:pPr>
              <w:pStyle w:val="TableTextBold"/>
              <w:rPr>
                <w:rFonts w:ascii="Arial" w:hAnsi="Arial" w:cs="Arial"/>
                <w:color w:val="000000"/>
              </w:rPr>
            </w:pPr>
            <w:r w:rsidRPr="002433AE">
              <w:rPr>
                <w:rFonts w:ascii="Arial" w:hAnsi="Arial" w:cs="Arial"/>
                <w:color w:val="000000"/>
              </w:rPr>
              <w:t xml:space="preserve">N at follow-up: </w:t>
            </w:r>
          </w:p>
          <w:p w:rsidR="002433AE" w:rsidRPr="002433AE" w:rsidRDefault="00187721" w:rsidP="00F1407A">
            <w:pPr>
              <w:rPr>
                <w:rFonts w:ascii="Arial" w:hAnsi="Arial" w:cs="Arial"/>
                <w:color w:val="000000"/>
                <w:sz w:val="18"/>
                <w:szCs w:val="18"/>
              </w:rPr>
            </w:pPr>
            <w:r w:rsidRPr="00187721">
              <w:rPr>
                <w:rFonts w:ascii="Arial" w:hAnsi="Arial" w:cs="Arial"/>
                <w:b/>
                <w:color w:val="000000"/>
                <w:sz w:val="18"/>
                <w:szCs w:val="18"/>
              </w:rPr>
              <w:t xml:space="preserve">G1/G2: </w:t>
            </w:r>
            <w:r w:rsidRPr="00187721">
              <w:rPr>
                <w:rFonts w:ascii="Arial" w:hAnsi="Arial" w:cs="Arial"/>
                <w:color w:val="000000"/>
                <w:sz w:val="18"/>
                <w:szCs w:val="18"/>
              </w:rPr>
              <w:t>20</w:t>
            </w:r>
          </w:p>
          <w:p w:rsidR="002433AE" w:rsidRPr="002433AE" w:rsidRDefault="002433AE" w:rsidP="00F1407A">
            <w:pPr>
              <w:rPr>
                <w:rFonts w:ascii="Arial" w:hAnsi="Arial" w:cs="Arial"/>
                <w:color w:val="000000"/>
                <w:sz w:val="18"/>
                <w:szCs w:val="18"/>
              </w:rPr>
            </w:pPr>
          </w:p>
        </w:tc>
        <w:tc>
          <w:tcPr>
            <w:tcW w:w="1124" w:type="pct"/>
            <w:tcBorders>
              <w:top w:val="single" w:sz="12" w:space="0" w:color="000000"/>
            </w:tcBorders>
            <w:shd w:val="clear" w:color="auto" w:fill="auto"/>
          </w:tcPr>
          <w:p w:rsidR="002433AE" w:rsidRPr="002433AE" w:rsidRDefault="002433AE" w:rsidP="00F1407A">
            <w:pPr>
              <w:pStyle w:val="TableTextBold"/>
              <w:rPr>
                <w:rFonts w:ascii="Arial" w:hAnsi="Arial" w:cs="Arial"/>
                <w:b w:val="0"/>
                <w:color w:val="000000"/>
              </w:rPr>
            </w:pPr>
            <w:r w:rsidRPr="002433AE">
              <w:rPr>
                <w:rFonts w:ascii="Arial" w:hAnsi="Arial" w:cs="Arial"/>
                <w:color w:val="000000"/>
              </w:rPr>
              <w:t xml:space="preserve">Inclusion criteria: </w:t>
            </w:r>
            <w:r w:rsidRPr="002433AE">
              <w:rPr>
                <w:rFonts w:ascii="Arial" w:hAnsi="Arial" w:cs="Arial"/>
                <w:b w:val="0"/>
                <w:color w:val="000000"/>
              </w:rPr>
              <w:t xml:space="preserve">Should have PKU and old enough to swallow pills </w:t>
            </w:r>
          </w:p>
          <w:p w:rsidR="002433AE" w:rsidRPr="002433AE" w:rsidRDefault="002433AE" w:rsidP="00F1407A">
            <w:pPr>
              <w:pStyle w:val="TableTextBold"/>
              <w:rPr>
                <w:rFonts w:ascii="Arial" w:hAnsi="Arial" w:cs="Arial"/>
                <w:color w:val="000000"/>
              </w:rPr>
            </w:pPr>
            <w:r w:rsidRPr="002433AE">
              <w:rPr>
                <w:rFonts w:ascii="Arial" w:hAnsi="Arial" w:cs="Arial"/>
                <w:color w:val="000000"/>
              </w:rPr>
              <w:t xml:space="preserve">Exclusion criteria: </w:t>
            </w:r>
          </w:p>
          <w:p w:rsidR="002433AE" w:rsidRPr="002433AE" w:rsidRDefault="002433AE" w:rsidP="00F1407A">
            <w:pPr>
              <w:pStyle w:val="TableTextBold"/>
              <w:spacing w:before="0"/>
              <w:rPr>
                <w:rFonts w:ascii="Arial" w:hAnsi="Arial" w:cs="Arial"/>
                <w:b w:val="0"/>
                <w:color w:val="000000"/>
              </w:rPr>
            </w:pPr>
            <w:r w:rsidRPr="002433AE">
              <w:rPr>
                <w:rFonts w:ascii="Arial" w:hAnsi="Arial" w:cs="Arial"/>
                <w:b w:val="0"/>
                <w:color w:val="000000"/>
              </w:rPr>
              <w:t>See inclusion criteria</w:t>
            </w:r>
          </w:p>
          <w:p w:rsidR="002433AE" w:rsidRPr="002433AE" w:rsidRDefault="002433AE" w:rsidP="00F1407A">
            <w:pPr>
              <w:pStyle w:val="TableTextBold"/>
              <w:rPr>
                <w:rFonts w:ascii="Arial" w:hAnsi="Arial" w:cs="Arial"/>
                <w:color w:val="000000"/>
              </w:rPr>
            </w:pPr>
            <w:r w:rsidRPr="002433AE">
              <w:rPr>
                <w:rFonts w:ascii="Arial" w:hAnsi="Arial" w:cs="Arial"/>
                <w:color w:val="000000"/>
              </w:rPr>
              <w:t>Age:</w:t>
            </w:r>
          </w:p>
          <w:p w:rsidR="002433AE" w:rsidRPr="002433AE" w:rsidRDefault="002433AE" w:rsidP="00F1407A">
            <w:pPr>
              <w:pStyle w:val="TableTextBold"/>
              <w:spacing w:before="0" w:after="120"/>
              <w:rPr>
                <w:rFonts w:ascii="Arial" w:hAnsi="Arial" w:cs="Arial"/>
                <w:b w:val="0"/>
                <w:color w:val="000000"/>
              </w:rPr>
            </w:pPr>
            <w:r w:rsidRPr="002433AE">
              <w:rPr>
                <w:rFonts w:ascii="Arial" w:hAnsi="Arial" w:cs="Arial"/>
                <w:color w:val="000000"/>
              </w:rPr>
              <w:t xml:space="preserve">G1/G2: </w:t>
            </w:r>
            <w:r w:rsidRPr="002433AE">
              <w:rPr>
                <w:rFonts w:ascii="Arial" w:hAnsi="Arial" w:cs="Arial"/>
                <w:b w:val="0"/>
                <w:color w:val="000000"/>
              </w:rPr>
              <w:t>range (11-32 years)</w:t>
            </w:r>
          </w:p>
          <w:p w:rsidR="002433AE" w:rsidRPr="002433AE" w:rsidRDefault="002433AE" w:rsidP="00F1407A">
            <w:pPr>
              <w:pStyle w:val="TableTextBold"/>
              <w:rPr>
                <w:rFonts w:ascii="Arial" w:hAnsi="Arial" w:cs="Arial"/>
                <w:b w:val="0"/>
                <w:color w:val="000000"/>
              </w:rPr>
            </w:pPr>
            <w:r w:rsidRPr="002433AE">
              <w:rPr>
                <w:rFonts w:ascii="Arial" w:hAnsi="Arial" w:cs="Arial"/>
                <w:b w:val="0"/>
                <w:color w:val="000000"/>
              </w:rPr>
              <w:t>Other characteristics, n:</w:t>
            </w:r>
          </w:p>
          <w:p w:rsidR="002433AE" w:rsidRPr="002433AE" w:rsidRDefault="002433AE" w:rsidP="00F1407A">
            <w:pPr>
              <w:pStyle w:val="TableTextBold"/>
              <w:spacing w:before="0" w:after="120"/>
              <w:rPr>
                <w:rFonts w:ascii="Arial" w:hAnsi="Arial" w:cs="Arial"/>
                <w:color w:val="000000"/>
              </w:rPr>
            </w:pPr>
            <w:r w:rsidRPr="002433AE">
              <w:rPr>
                <w:rFonts w:ascii="Arial" w:hAnsi="Arial" w:cs="Arial"/>
                <w:b w:val="0"/>
                <w:color w:val="000000"/>
              </w:rPr>
              <w:t xml:space="preserve">Disease classification: Classical PKU, 19 </w:t>
            </w:r>
          </w:p>
        </w:tc>
        <w:tc>
          <w:tcPr>
            <w:tcW w:w="1026" w:type="pct"/>
            <w:tcBorders>
              <w:top w:val="single" w:sz="12" w:space="0" w:color="000000"/>
            </w:tcBorders>
          </w:tcPr>
          <w:p w:rsidR="002433AE" w:rsidRPr="002433AE" w:rsidRDefault="00187721" w:rsidP="00F1407A">
            <w:pPr>
              <w:spacing w:before="120"/>
              <w:rPr>
                <w:rFonts w:ascii="Arial" w:hAnsi="Arial" w:cs="Arial"/>
                <w:b/>
                <w:color w:val="000000"/>
                <w:sz w:val="18"/>
                <w:szCs w:val="18"/>
              </w:rPr>
            </w:pPr>
            <w:r w:rsidRPr="00187721">
              <w:rPr>
                <w:rFonts w:ascii="Arial" w:hAnsi="Arial" w:cs="Arial"/>
                <w:b/>
                <w:color w:val="000000"/>
                <w:sz w:val="18"/>
                <w:szCs w:val="18"/>
              </w:rPr>
              <w:t>Cognitive:</w:t>
            </w:r>
          </w:p>
          <w:p w:rsidR="002433AE" w:rsidRPr="002433AE" w:rsidRDefault="00187721" w:rsidP="00F1407A">
            <w:pPr>
              <w:rPr>
                <w:rFonts w:ascii="Arial" w:hAnsi="Arial" w:cs="Arial"/>
                <w:b/>
                <w:color w:val="000000"/>
                <w:sz w:val="18"/>
                <w:szCs w:val="18"/>
              </w:rPr>
            </w:pPr>
            <w:r w:rsidRPr="00187721">
              <w:rPr>
                <w:rFonts w:ascii="Arial" w:hAnsi="Arial" w:cs="Arial"/>
                <w:b/>
                <w:color w:val="000000"/>
                <w:sz w:val="18"/>
                <w:szCs w:val="18"/>
              </w:rPr>
              <w:t>IQ:</w:t>
            </w:r>
          </w:p>
          <w:p w:rsidR="002433AE" w:rsidRPr="002433AE" w:rsidRDefault="00187721" w:rsidP="00F1407A">
            <w:pPr>
              <w:spacing w:after="120"/>
              <w:rPr>
                <w:rFonts w:ascii="Arial" w:hAnsi="Arial" w:cs="Arial"/>
                <w:color w:val="000000"/>
                <w:sz w:val="18"/>
                <w:szCs w:val="18"/>
              </w:rPr>
            </w:pPr>
            <w:r w:rsidRPr="00187721">
              <w:rPr>
                <w:rFonts w:ascii="Arial" w:hAnsi="Arial" w:cs="Arial"/>
                <w:color w:val="000000"/>
                <w:sz w:val="18"/>
                <w:szCs w:val="18"/>
              </w:rPr>
              <w:t>NR</w:t>
            </w:r>
          </w:p>
          <w:p w:rsidR="002433AE" w:rsidRPr="002433AE" w:rsidRDefault="00187721" w:rsidP="00F1407A">
            <w:pPr>
              <w:rPr>
                <w:rFonts w:ascii="Arial" w:hAnsi="Arial" w:cs="Arial"/>
                <w:b/>
                <w:sz w:val="18"/>
                <w:szCs w:val="18"/>
              </w:rPr>
            </w:pPr>
            <w:r w:rsidRPr="00187721">
              <w:rPr>
                <w:rFonts w:ascii="Arial" w:hAnsi="Arial" w:cs="Arial"/>
                <w:b/>
                <w:sz w:val="18"/>
                <w:szCs w:val="18"/>
              </w:rPr>
              <w:t>Phe level, mean:</w:t>
            </w:r>
          </w:p>
          <w:p w:rsidR="002433AE" w:rsidRPr="002433AE" w:rsidRDefault="00187721" w:rsidP="00F1407A">
            <w:pPr>
              <w:rPr>
                <w:rFonts w:ascii="Arial" w:hAnsi="Arial" w:cs="Arial"/>
                <w:sz w:val="18"/>
                <w:szCs w:val="18"/>
              </w:rPr>
            </w:pPr>
            <w:r w:rsidRPr="00187721">
              <w:rPr>
                <w:rFonts w:ascii="Arial" w:hAnsi="Arial" w:cs="Arial"/>
                <w:b/>
                <w:sz w:val="18"/>
                <w:szCs w:val="18"/>
              </w:rPr>
              <w:t>G1/G2:</w:t>
            </w:r>
            <w:r w:rsidRPr="00187721">
              <w:rPr>
                <w:rFonts w:ascii="Arial" w:hAnsi="Arial" w:cs="Arial"/>
                <w:sz w:val="18"/>
                <w:szCs w:val="18"/>
              </w:rPr>
              <w:t xml:space="preserve"> 932.9 µmol/L</w:t>
            </w:r>
          </w:p>
          <w:p w:rsidR="002433AE" w:rsidRPr="002433AE" w:rsidRDefault="00187721" w:rsidP="00F1407A">
            <w:pPr>
              <w:spacing w:before="120" w:after="120"/>
              <w:rPr>
                <w:rFonts w:ascii="Arial" w:hAnsi="Arial" w:cs="Arial"/>
                <w:sz w:val="18"/>
                <w:szCs w:val="18"/>
              </w:rPr>
            </w:pPr>
            <w:r w:rsidRPr="00187721">
              <w:rPr>
                <w:rFonts w:ascii="Arial" w:hAnsi="Arial" w:cs="Arial"/>
                <w:sz w:val="18"/>
                <w:szCs w:val="18"/>
              </w:rPr>
              <w:t>Those adhered to PKU formula (n=7): 531.6 µmol /L</w:t>
            </w:r>
          </w:p>
          <w:p w:rsidR="002433AE" w:rsidRPr="002433AE" w:rsidRDefault="00187721" w:rsidP="00F1407A">
            <w:pPr>
              <w:rPr>
                <w:rFonts w:ascii="Arial" w:hAnsi="Arial" w:cs="Arial"/>
                <w:b/>
                <w:sz w:val="18"/>
                <w:szCs w:val="18"/>
              </w:rPr>
            </w:pPr>
            <w:r w:rsidRPr="00187721">
              <w:rPr>
                <w:rFonts w:ascii="Arial" w:hAnsi="Arial" w:cs="Arial"/>
                <w:b/>
                <w:sz w:val="18"/>
                <w:szCs w:val="18"/>
              </w:rPr>
              <w:t>Nutritional:</w:t>
            </w:r>
          </w:p>
          <w:p w:rsidR="002433AE" w:rsidRPr="002433AE" w:rsidRDefault="00187721" w:rsidP="00F1407A">
            <w:pPr>
              <w:spacing w:after="120"/>
              <w:rPr>
                <w:rFonts w:ascii="Arial" w:hAnsi="Arial" w:cs="Arial"/>
                <w:sz w:val="18"/>
                <w:szCs w:val="18"/>
              </w:rPr>
            </w:pPr>
            <w:r w:rsidRPr="00187721">
              <w:rPr>
                <w:rFonts w:ascii="Arial" w:hAnsi="Arial" w:cs="Arial"/>
                <w:sz w:val="18"/>
                <w:szCs w:val="18"/>
              </w:rPr>
              <w:t>NR</w:t>
            </w:r>
          </w:p>
          <w:p w:rsidR="002433AE" w:rsidRPr="002433AE" w:rsidRDefault="00187721" w:rsidP="00F1407A">
            <w:pPr>
              <w:rPr>
                <w:rFonts w:ascii="Arial" w:hAnsi="Arial" w:cs="Arial"/>
                <w:b/>
                <w:sz w:val="18"/>
                <w:szCs w:val="18"/>
              </w:rPr>
            </w:pPr>
            <w:r w:rsidRPr="00187721">
              <w:rPr>
                <w:rFonts w:ascii="Arial" w:hAnsi="Arial" w:cs="Arial"/>
                <w:b/>
                <w:sz w:val="18"/>
                <w:szCs w:val="18"/>
              </w:rPr>
              <w:t>Quality of Life:</w:t>
            </w:r>
          </w:p>
          <w:p w:rsidR="002433AE" w:rsidRPr="002433AE" w:rsidRDefault="00187721" w:rsidP="00F1407A">
            <w:pPr>
              <w:spacing w:after="120"/>
              <w:rPr>
                <w:rFonts w:ascii="Arial" w:hAnsi="Arial" w:cs="Arial"/>
                <w:sz w:val="18"/>
                <w:szCs w:val="18"/>
              </w:rPr>
            </w:pPr>
            <w:r w:rsidRPr="00187721">
              <w:rPr>
                <w:rFonts w:ascii="Arial" w:hAnsi="Arial" w:cs="Arial"/>
                <w:sz w:val="18"/>
                <w:szCs w:val="18"/>
              </w:rPr>
              <w:t>NR</w:t>
            </w:r>
          </w:p>
          <w:p w:rsidR="002433AE" w:rsidRPr="002433AE" w:rsidRDefault="002433AE" w:rsidP="00F1407A">
            <w:pPr>
              <w:rPr>
                <w:rFonts w:ascii="Arial" w:hAnsi="Arial" w:cs="Arial"/>
                <w:color w:val="000000"/>
                <w:sz w:val="18"/>
                <w:szCs w:val="18"/>
              </w:rPr>
            </w:pPr>
          </w:p>
          <w:p w:rsidR="002433AE" w:rsidRPr="002433AE" w:rsidRDefault="002433AE" w:rsidP="00F1407A">
            <w:pPr>
              <w:rPr>
                <w:rFonts w:ascii="Arial" w:hAnsi="Arial" w:cs="Arial"/>
                <w:color w:val="000000"/>
                <w:sz w:val="18"/>
                <w:szCs w:val="18"/>
              </w:rPr>
            </w:pPr>
          </w:p>
          <w:p w:rsidR="002433AE" w:rsidRPr="002433AE" w:rsidRDefault="002433AE" w:rsidP="00F1407A">
            <w:pPr>
              <w:rPr>
                <w:rFonts w:ascii="Arial" w:hAnsi="Arial" w:cs="Arial"/>
                <w:color w:val="000000"/>
                <w:sz w:val="18"/>
                <w:szCs w:val="18"/>
              </w:rPr>
            </w:pPr>
          </w:p>
          <w:p w:rsidR="002433AE" w:rsidRPr="002433AE" w:rsidRDefault="002433AE" w:rsidP="00F1407A">
            <w:pPr>
              <w:rPr>
                <w:rFonts w:ascii="Arial" w:hAnsi="Arial" w:cs="Arial"/>
                <w:color w:val="000000"/>
                <w:sz w:val="18"/>
                <w:szCs w:val="18"/>
              </w:rPr>
            </w:pPr>
          </w:p>
          <w:p w:rsidR="002433AE" w:rsidRPr="002433AE" w:rsidRDefault="002433AE" w:rsidP="00F1407A">
            <w:pPr>
              <w:rPr>
                <w:rFonts w:ascii="Arial" w:hAnsi="Arial" w:cs="Arial"/>
                <w:color w:val="000000"/>
                <w:sz w:val="18"/>
                <w:szCs w:val="18"/>
              </w:rPr>
            </w:pPr>
          </w:p>
          <w:p w:rsidR="002433AE" w:rsidRPr="002433AE" w:rsidRDefault="002433AE" w:rsidP="00F1407A">
            <w:pPr>
              <w:rPr>
                <w:rFonts w:ascii="Arial" w:hAnsi="Arial" w:cs="Arial"/>
                <w:b/>
                <w:color w:val="000000"/>
                <w:sz w:val="18"/>
                <w:szCs w:val="18"/>
              </w:rPr>
            </w:pPr>
          </w:p>
        </w:tc>
        <w:tc>
          <w:tcPr>
            <w:tcW w:w="831" w:type="pct"/>
            <w:tcBorders>
              <w:top w:val="single" w:sz="12" w:space="0" w:color="000000"/>
            </w:tcBorders>
            <w:shd w:val="clear" w:color="auto" w:fill="auto"/>
          </w:tcPr>
          <w:p w:rsidR="002433AE" w:rsidRPr="002433AE" w:rsidRDefault="00187721" w:rsidP="00F1407A">
            <w:pPr>
              <w:spacing w:before="120"/>
              <w:rPr>
                <w:rFonts w:ascii="Arial" w:hAnsi="Arial" w:cs="Arial"/>
                <w:b/>
                <w:color w:val="000000"/>
                <w:sz w:val="18"/>
                <w:szCs w:val="18"/>
              </w:rPr>
            </w:pPr>
            <w:r w:rsidRPr="00187721">
              <w:rPr>
                <w:rFonts w:ascii="Arial" w:hAnsi="Arial" w:cs="Arial"/>
                <w:b/>
                <w:color w:val="000000"/>
                <w:sz w:val="18"/>
                <w:szCs w:val="18"/>
              </w:rPr>
              <w:t>Cognitive:</w:t>
            </w:r>
          </w:p>
          <w:p w:rsidR="002433AE" w:rsidRPr="002433AE" w:rsidRDefault="00187721" w:rsidP="00F1407A">
            <w:pPr>
              <w:rPr>
                <w:rFonts w:ascii="Arial" w:hAnsi="Arial" w:cs="Arial"/>
                <w:b/>
                <w:color w:val="000000"/>
                <w:sz w:val="18"/>
                <w:szCs w:val="18"/>
              </w:rPr>
            </w:pPr>
            <w:r w:rsidRPr="00187721">
              <w:rPr>
                <w:rFonts w:ascii="Arial" w:hAnsi="Arial" w:cs="Arial"/>
                <w:b/>
                <w:color w:val="000000"/>
                <w:sz w:val="18"/>
                <w:szCs w:val="18"/>
              </w:rPr>
              <w:t>IQ:</w:t>
            </w:r>
          </w:p>
          <w:p w:rsidR="002433AE" w:rsidRPr="002433AE" w:rsidRDefault="00187721" w:rsidP="00F1407A">
            <w:pPr>
              <w:spacing w:after="120"/>
              <w:rPr>
                <w:rFonts w:ascii="Arial" w:hAnsi="Arial" w:cs="Arial"/>
                <w:color w:val="000000"/>
                <w:sz w:val="18"/>
                <w:szCs w:val="18"/>
              </w:rPr>
            </w:pPr>
            <w:r w:rsidRPr="00187721">
              <w:rPr>
                <w:rFonts w:ascii="Arial" w:hAnsi="Arial" w:cs="Arial"/>
                <w:color w:val="000000"/>
                <w:sz w:val="18"/>
                <w:szCs w:val="18"/>
              </w:rPr>
              <w:t>NR</w:t>
            </w:r>
          </w:p>
          <w:p w:rsidR="002433AE" w:rsidRPr="002433AE" w:rsidRDefault="00187721" w:rsidP="00F1407A">
            <w:pPr>
              <w:spacing w:before="60"/>
              <w:rPr>
                <w:rFonts w:ascii="Arial" w:hAnsi="Arial" w:cs="Arial"/>
                <w:sz w:val="18"/>
                <w:szCs w:val="18"/>
              </w:rPr>
            </w:pPr>
            <w:r w:rsidRPr="00187721">
              <w:rPr>
                <w:rFonts w:ascii="Arial" w:hAnsi="Arial" w:cs="Arial"/>
                <w:b/>
                <w:sz w:val="18"/>
                <w:szCs w:val="18"/>
              </w:rPr>
              <w:t>Phe level, mean ± SD:</w:t>
            </w:r>
            <w:r w:rsidRPr="00187721">
              <w:rPr>
                <w:rFonts w:ascii="Arial" w:hAnsi="Arial" w:cs="Arial"/>
                <w:sz w:val="18"/>
                <w:szCs w:val="18"/>
              </w:rPr>
              <w:t xml:space="preserve"> (µmol/L)</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568.4 (average decline of 364.5 ± 232.),39% reduction (</w:t>
            </w:r>
            <w:r w:rsidRPr="00187721">
              <w:rPr>
                <w:rFonts w:ascii="Arial" w:hAnsi="Arial" w:cs="Arial"/>
                <w:i/>
                <w:sz w:val="18"/>
                <w:szCs w:val="18"/>
              </w:rPr>
              <w:t>P</w:t>
            </w:r>
            <w:r w:rsidRPr="00187721">
              <w:rPr>
                <w:rFonts w:ascii="Arial" w:hAnsi="Arial" w:cs="Arial"/>
                <w:sz w:val="18"/>
                <w:szCs w:val="18"/>
              </w:rPr>
              <w:t xml:space="preserve"> &lt; 0.0001)</w:t>
            </w:r>
          </w:p>
          <w:p w:rsidR="002433AE" w:rsidRPr="002433AE" w:rsidRDefault="00187721" w:rsidP="00F1407A">
            <w:pPr>
              <w:rPr>
                <w:rFonts w:ascii="Arial" w:hAnsi="Arial" w:cs="Arial"/>
                <w:sz w:val="18"/>
                <w:szCs w:val="18"/>
              </w:rPr>
            </w:pPr>
            <w:r w:rsidRPr="00187721">
              <w:rPr>
                <w:rFonts w:ascii="Arial" w:hAnsi="Arial" w:cs="Arial"/>
                <w:b/>
                <w:sz w:val="18"/>
                <w:szCs w:val="18"/>
              </w:rPr>
              <w:t>G1 and adhered to formula:</w:t>
            </w:r>
            <w:r w:rsidRPr="00187721">
              <w:rPr>
                <w:rFonts w:ascii="Arial" w:hAnsi="Arial" w:cs="Arial"/>
                <w:sz w:val="18"/>
                <w:szCs w:val="18"/>
              </w:rPr>
              <w:t xml:space="preserve"> 281.5 (average decline of 250.1 ± 173.7), 47% reduction (</w:t>
            </w:r>
            <w:r w:rsidRPr="00187721">
              <w:rPr>
                <w:rFonts w:ascii="Arial" w:hAnsi="Arial" w:cs="Arial"/>
                <w:i/>
                <w:sz w:val="18"/>
                <w:szCs w:val="18"/>
              </w:rPr>
              <w:t>P</w:t>
            </w:r>
            <w:r w:rsidRPr="00187721">
              <w:rPr>
                <w:rFonts w:ascii="Arial" w:hAnsi="Arial" w:cs="Arial"/>
                <w:sz w:val="18"/>
                <w:szCs w:val="18"/>
              </w:rPr>
              <w:t xml:space="preserve"> = 0.009)</w:t>
            </w:r>
          </w:p>
          <w:p w:rsidR="002433AE" w:rsidRPr="002433AE" w:rsidRDefault="00187721" w:rsidP="00F1407A">
            <w:pPr>
              <w:spacing w:after="120"/>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882.66 (decline of 5.4%) (</w:t>
            </w:r>
            <w:r w:rsidRPr="00187721">
              <w:rPr>
                <w:rFonts w:ascii="Arial" w:hAnsi="Arial" w:cs="Arial"/>
                <w:i/>
                <w:sz w:val="18"/>
                <w:szCs w:val="18"/>
              </w:rPr>
              <w:t>P</w:t>
            </w:r>
            <w:r w:rsidRPr="00187721">
              <w:rPr>
                <w:rFonts w:ascii="Arial" w:hAnsi="Arial" w:cs="Arial"/>
                <w:sz w:val="18"/>
                <w:szCs w:val="18"/>
              </w:rPr>
              <w:t xml:space="preserve"> = 0.07)</w:t>
            </w:r>
          </w:p>
          <w:p w:rsidR="002433AE" w:rsidRPr="002433AE" w:rsidRDefault="00187721" w:rsidP="00F1407A">
            <w:pPr>
              <w:rPr>
                <w:rFonts w:ascii="Arial" w:hAnsi="Arial" w:cs="Arial"/>
                <w:b/>
                <w:sz w:val="18"/>
                <w:szCs w:val="18"/>
              </w:rPr>
            </w:pPr>
            <w:r w:rsidRPr="00187721">
              <w:rPr>
                <w:rFonts w:ascii="Arial" w:hAnsi="Arial" w:cs="Arial"/>
                <w:b/>
                <w:sz w:val="18"/>
                <w:szCs w:val="18"/>
              </w:rPr>
              <w:t>Nutritional:</w:t>
            </w:r>
          </w:p>
          <w:p w:rsidR="002433AE" w:rsidRPr="002433AE" w:rsidRDefault="00187721" w:rsidP="00F1407A">
            <w:pPr>
              <w:spacing w:after="120"/>
              <w:rPr>
                <w:rFonts w:ascii="Arial" w:hAnsi="Arial" w:cs="Arial"/>
                <w:sz w:val="18"/>
                <w:szCs w:val="18"/>
              </w:rPr>
            </w:pPr>
            <w:r w:rsidRPr="00187721">
              <w:rPr>
                <w:rFonts w:ascii="Arial" w:hAnsi="Arial" w:cs="Arial"/>
                <w:sz w:val="18"/>
                <w:szCs w:val="18"/>
              </w:rPr>
              <w:t>NR</w:t>
            </w:r>
          </w:p>
          <w:p w:rsidR="002433AE" w:rsidRPr="002433AE" w:rsidRDefault="00187721" w:rsidP="00F1407A">
            <w:pPr>
              <w:rPr>
                <w:rFonts w:ascii="Arial" w:hAnsi="Arial" w:cs="Arial"/>
                <w:b/>
                <w:sz w:val="18"/>
                <w:szCs w:val="18"/>
              </w:rPr>
            </w:pPr>
            <w:r w:rsidRPr="00187721">
              <w:rPr>
                <w:rFonts w:ascii="Arial" w:hAnsi="Arial" w:cs="Arial"/>
                <w:b/>
                <w:sz w:val="18"/>
                <w:szCs w:val="18"/>
              </w:rPr>
              <w:t>Quality of Life:</w:t>
            </w:r>
          </w:p>
          <w:p w:rsidR="002433AE" w:rsidRPr="002433AE" w:rsidRDefault="00187721" w:rsidP="00F1407A">
            <w:pPr>
              <w:spacing w:after="120"/>
              <w:rPr>
                <w:rFonts w:ascii="Arial" w:hAnsi="Arial" w:cs="Arial"/>
                <w:sz w:val="18"/>
                <w:szCs w:val="18"/>
              </w:rPr>
            </w:pPr>
            <w:r w:rsidRPr="00187721">
              <w:rPr>
                <w:rFonts w:ascii="Arial" w:hAnsi="Arial" w:cs="Arial"/>
                <w:sz w:val="18"/>
                <w:szCs w:val="18"/>
              </w:rPr>
              <w:t>NR</w:t>
            </w:r>
          </w:p>
          <w:p w:rsidR="002433AE" w:rsidRPr="002433AE" w:rsidRDefault="00187721" w:rsidP="00F1407A">
            <w:pPr>
              <w:rPr>
                <w:rFonts w:ascii="Arial" w:hAnsi="Arial" w:cs="Arial"/>
                <w:b/>
                <w:sz w:val="18"/>
                <w:szCs w:val="18"/>
              </w:rPr>
            </w:pPr>
            <w:r w:rsidRPr="00187721">
              <w:rPr>
                <w:rFonts w:ascii="Arial" w:hAnsi="Arial" w:cs="Arial"/>
                <w:b/>
                <w:sz w:val="18"/>
                <w:szCs w:val="18"/>
              </w:rPr>
              <w:t xml:space="preserve">Harms: </w:t>
            </w:r>
          </w:p>
          <w:p w:rsidR="002433AE" w:rsidRPr="002433AE" w:rsidRDefault="00187721" w:rsidP="00F1407A">
            <w:pPr>
              <w:spacing w:after="120"/>
              <w:rPr>
                <w:rFonts w:ascii="Arial" w:hAnsi="Arial" w:cs="Arial"/>
                <w:sz w:val="18"/>
                <w:szCs w:val="18"/>
              </w:rPr>
            </w:pPr>
            <w:r w:rsidRPr="00187721">
              <w:rPr>
                <w:rFonts w:ascii="Arial" w:hAnsi="Arial" w:cs="Arial"/>
                <w:sz w:val="18"/>
                <w:szCs w:val="18"/>
              </w:rPr>
              <w:t>NR</w:t>
            </w:r>
          </w:p>
          <w:p w:rsidR="002433AE" w:rsidRPr="002433AE" w:rsidRDefault="00187721" w:rsidP="00F1407A">
            <w:pPr>
              <w:rPr>
                <w:rFonts w:ascii="Arial" w:hAnsi="Arial" w:cs="Arial"/>
                <w:b/>
                <w:sz w:val="18"/>
                <w:szCs w:val="18"/>
              </w:rPr>
            </w:pPr>
            <w:r w:rsidRPr="00187721">
              <w:rPr>
                <w:rFonts w:ascii="Arial" w:hAnsi="Arial" w:cs="Arial"/>
                <w:b/>
                <w:sz w:val="18"/>
                <w:szCs w:val="18"/>
              </w:rPr>
              <w:t xml:space="preserve">Modifiers: </w:t>
            </w:r>
          </w:p>
          <w:p w:rsidR="002433AE" w:rsidRPr="002433AE" w:rsidRDefault="00187721" w:rsidP="00F1407A">
            <w:pPr>
              <w:rPr>
                <w:rFonts w:ascii="Arial" w:hAnsi="Arial" w:cs="Arial"/>
                <w:sz w:val="18"/>
                <w:szCs w:val="18"/>
              </w:rPr>
            </w:pPr>
            <w:r w:rsidRPr="00187721">
              <w:rPr>
                <w:rFonts w:ascii="Arial" w:hAnsi="Arial" w:cs="Arial"/>
                <w:sz w:val="18"/>
                <w:szCs w:val="18"/>
              </w:rPr>
              <w:t>NR</w:t>
            </w:r>
          </w:p>
          <w:p w:rsidR="002433AE" w:rsidRPr="002433AE" w:rsidRDefault="002433AE" w:rsidP="00F1407A">
            <w:pPr>
              <w:rPr>
                <w:rFonts w:ascii="Arial" w:hAnsi="Arial" w:cs="Arial"/>
                <w:sz w:val="18"/>
                <w:szCs w:val="18"/>
              </w:rPr>
            </w:pPr>
          </w:p>
          <w:p w:rsidR="002433AE" w:rsidRPr="002433AE" w:rsidRDefault="002433AE" w:rsidP="00F1407A">
            <w:pPr>
              <w:rPr>
                <w:rFonts w:ascii="Arial" w:hAnsi="Arial" w:cs="Arial"/>
                <w:sz w:val="18"/>
                <w:szCs w:val="18"/>
              </w:rPr>
            </w:pPr>
          </w:p>
          <w:p w:rsidR="002433AE" w:rsidRPr="002433AE" w:rsidRDefault="002433AE" w:rsidP="00F1407A">
            <w:pPr>
              <w:rPr>
                <w:rFonts w:ascii="Arial" w:hAnsi="Arial" w:cs="Arial"/>
                <w:b/>
                <w:sz w:val="18"/>
                <w:szCs w:val="18"/>
              </w:rPr>
            </w:pPr>
          </w:p>
          <w:p w:rsidR="002433AE" w:rsidRPr="002433AE" w:rsidRDefault="002433AE" w:rsidP="00F1407A">
            <w:pPr>
              <w:rPr>
                <w:rFonts w:ascii="Arial" w:hAnsi="Arial" w:cs="Arial"/>
                <w:color w:val="000000"/>
                <w:sz w:val="18"/>
                <w:szCs w:val="18"/>
              </w:rPr>
            </w:pPr>
          </w:p>
          <w:p w:rsidR="002433AE" w:rsidRPr="002433AE" w:rsidRDefault="002433AE" w:rsidP="00F1407A">
            <w:pPr>
              <w:rPr>
                <w:rFonts w:ascii="Arial" w:hAnsi="Arial" w:cs="Arial"/>
                <w:color w:val="000000"/>
                <w:sz w:val="18"/>
                <w:szCs w:val="18"/>
              </w:rPr>
            </w:pPr>
          </w:p>
        </w:tc>
      </w:tr>
    </w:tbl>
    <w:p w:rsidR="002433AE" w:rsidRPr="002433AE" w:rsidRDefault="00187721" w:rsidP="002433AE">
      <w:pPr>
        <w:spacing w:after="200" w:line="276" w:lineRule="auto"/>
        <w:rPr>
          <w:rFonts w:ascii="Arial" w:hAnsi="Arial" w:cs="Arial"/>
          <w:b/>
          <w:sz w:val="18"/>
          <w:szCs w:val="18"/>
        </w:rPr>
      </w:pPr>
      <w:r w:rsidRPr="00187721">
        <w:rPr>
          <w:rFonts w:ascii="Arial" w:hAnsi="Arial" w:cs="Arial"/>
          <w:b/>
          <w:sz w:val="18"/>
          <w:szCs w:val="18"/>
        </w:rPr>
        <w:br w:type="page"/>
      </w:r>
    </w:p>
    <w:tbl>
      <w:tblPr>
        <w:tblW w:w="5000" w:type="pct"/>
        <w:tblBorders>
          <w:top w:val="single" w:sz="12" w:space="0" w:color="000000"/>
          <w:bottom w:val="single" w:sz="12" w:space="0" w:color="000000"/>
          <w:insideH w:val="single" w:sz="6" w:space="0" w:color="000000"/>
        </w:tblBorders>
        <w:tblCellMar>
          <w:left w:w="29" w:type="dxa"/>
          <w:right w:w="29" w:type="dxa"/>
        </w:tblCellMar>
        <w:tblLook w:val="01E0" w:firstRow="1" w:lastRow="1" w:firstColumn="1" w:lastColumn="1" w:noHBand="0" w:noVBand="0"/>
      </w:tblPr>
      <w:tblGrid>
        <w:gridCol w:w="1594"/>
        <w:gridCol w:w="2209"/>
        <w:gridCol w:w="2117"/>
        <w:gridCol w:w="1933"/>
        <w:gridCol w:w="1565"/>
      </w:tblGrid>
      <w:tr w:rsidR="002433AE" w:rsidRPr="002433AE" w:rsidTr="00F1407A">
        <w:trPr>
          <w:tblHeader/>
        </w:trPr>
        <w:tc>
          <w:tcPr>
            <w:tcW w:w="5000" w:type="pct"/>
            <w:gridSpan w:val="5"/>
            <w:tcBorders>
              <w:top w:val="nil"/>
              <w:bottom w:val="single" w:sz="12" w:space="0" w:color="000000"/>
            </w:tcBorders>
            <w:shd w:val="clear" w:color="auto" w:fill="auto"/>
            <w:vAlign w:val="bottom"/>
          </w:tcPr>
          <w:p w:rsidR="002433AE" w:rsidRPr="00D749A6" w:rsidRDefault="00187721" w:rsidP="00F1407A">
            <w:pPr>
              <w:spacing w:before="60" w:after="60"/>
              <w:rPr>
                <w:rFonts w:ascii="Arial" w:hAnsi="Arial" w:cs="Arial"/>
                <w:b/>
                <w:bCs/>
                <w:color w:val="000000"/>
                <w:sz w:val="18"/>
                <w:szCs w:val="18"/>
              </w:rPr>
            </w:pPr>
            <w:r w:rsidRPr="00187721">
              <w:rPr>
                <w:rFonts w:ascii="Arial" w:hAnsi="Arial" w:cs="Arial"/>
                <w:b/>
                <w:sz w:val="18"/>
                <w:szCs w:val="18"/>
              </w:rPr>
              <w:lastRenderedPageBreak/>
              <w:t>Table C-2. Adjuvant treatment for phenylketonuria (PKU) – LNAA evidence tables (continued)</w:t>
            </w:r>
          </w:p>
        </w:tc>
      </w:tr>
      <w:tr w:rsidR="002433AE" w:rsidRPr="002433AE" w:rsidTr="00F1407A">
        <w:trPr>
          <w:tblHeader/>
        </w:trPr>
        <w:tc>
          <w:tcPr>
            <w:tcW w:w="846" w:type="pct"/>
            <w:tcBorders>
              <w:top w:val="single" w:sz="12" w:space="0" w:color="000000"/>
              <w:bottom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Study Description</w:t>
            </w:r>
          </w:p>
        </w:tc>
        <w:tc>
          <w:tcPr>
            <w:tcW w:w="1173" w:type="pct"/>
            <w:tcBorders>
              <w:top w:val="single" w:sz="12" w:space="0" w:color="000000"/>
              <w:bottom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Intervention</w:t>
            </w:r>
          </w:p>
        </w:tc>
        <w:tc>
          <w:tcPr>
            <w:tcW w:w="1124" w:type="pct"/>
            <w:tcBorders>
              <w:top w:val="single" w:sz="12" w:space="0" w:color="000000"/>
              <w:bottom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Inclusion/ Exclusion Criteria/ Population</w:t>
            </w:r>
          </w:p>
        </w:tc>
        <w:tc>
          <w:tcPr>
            <w:tcW w:w="1026" w:type="pct"/>
            <w:tcBorders>
              <w:top w:val="single" w:sz="12" w:space="0" w:color="000000"/>
              <w:bottom w:val="single" w:sz="12" w:space="0" w:color="000000"/>
            </w:tcBorders>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Baseline Measures</w:t>
            </w:r>
          </w:p>
        </w:tc>
        <w:tc>
          <w:tcPr>
            <w:tcW w:w="831" w:type="pct"/>
            <w:tcBorders>
              <w:top w:val="single" w:sz="12" w:space="0" w:color="000000"/>
              <w:bottom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Outcomes</w:t>
            </w:r>
          </w:p>
        </w:tc>
      </w:tr>
      <w:tr w:rsidR="002433AE" w:rsidRPr="002433AE" w:rsidTr="00F1407A">
        <w:trPr>
          <w:trHeight w:val="9190"/>
        </w:trPr>
        <w:tc>
          <w:tcPr>
            <w:tcW w:w="846" w:type="pct"/>
            <w:tcBorders>
              <w:top w:val="single" w:sz="12" w:space="0" w:color="000000"/>
            </w:tcBorders>
            <w:shd w:val="clear" w:color="auto" w:fill="auto"/>
          </w:tcPr>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Author: </w:t>
            </w:r>
            <w:r w:rsidRPr="00187721">
              <w:rPr>
                <w:rFonts w:ascii="Arial" w:hAnsi="Arial" w:cs="Arial"/>
                <w:b w:val="0"/>
                <w:color w:val="000000"/>
              </w:rPr>
              <w:t>Schindeler, 2007</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Country: </w:t>
            </w:r>
          </w:p>
          <w:p w:rsidR="002433AE" w:rsidRPr="002433AE" w:rsidRDefault="00187721" w:rsidP="00F1407A">
            <w:pPr>
              <w:pStyle w:val="TableTextBold"/>
              <w:spacing w:before="0" w:after="120"/>
              <w:rPr>
                <w:rFonts w:ascii="Arial" w:hAnsi="Arial" w:cs="Arial"/>
                <w:color w:val="000000"/>
              </w:rPr>
            </w:pPr>
            <w:r w:rsidRPr="00187721">
              <w:rPr>
                <w:rFonts w:ascii="Arial" w:hAnsi="Arial" w:cs="Arial"/>
                <w:b w:val="0"/>
                <w:color w:val="000000"/>
              </w:rPr>
              <w:t>Australia</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Enrollment period: </w:t>
            </w:r>
          </w:p>
          <w:p w:rsidR="002433AE" w:rsidRPr="002433AE" w:rsidRDefault="00187721" w:rsidP="00F1407A">
            <w:pPr>
              <w:pStyle w:val="TableTextBold"/>
              <w:spacing w:before="0" w:after="120"/>
              <w:rPr>
                <w:rFonts w:ascii="Arial" w:hAnsi="Arial" w:cs="Arial"/>
                <w:b w:val="0"/>
                <w:color w:val="000000"/>
              </w:rPr>
            </w:pPr>
            <w:r w:rsidRPr="00187721">
              <w:rPr>
                <w:rFonts w:ascii="Arial" w:hAnsi="Arial" w:cs="Arial"/>
                <w:b w:val="0"/>
                <w:color w:val="000000"/>
              </w:rPr>
              <w:t>NR</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Funding: </w:t>
            </w:r>
          </w:p>
          <w:p w:rsidR="002433AE" w:rsidRPr="002433AE" w:rsidRDefault="00187721" w:rsidP="00F1407A">
            <w:pPr>
              <w:pStyle w:val="TableTextBold"/>
              <w:spacing w:before="0"/>
              <w:rPr>
                <w:rFonts w:ascii="Arial" w:hAnsi="Arial" w:cs="Arial"/>
                <w:b w:val="0"/>
                <w:color w:val="000000"/>
              </w:rPr>
            </w:pPr>
            <w:r w:rsidRPr="00187721">
              <w:rPr>
                <w:rFonts w:ascii="Arial" w:hAnsi="Arial" w:cs="Arial"/>
                <w:b w:val="0"/>
                <w:color w:val="000000"/>
              </w:rPr>
              <w:t>SHS International</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Author industry relationship disclosures: </w:t>
            </w:r>
          </w:p>
          <w:p w:rsidR="002433AE" w:rsidRPr="002433AE" w:rsidRDefault="00187721" w:rsidP="00F1407A">
            <w:pPr>
              <w:pStyle w:val="TableTextBold"/>
              <w:spacing w:before="0"/>
              <w:rPr>
                <w:rFonts w:ascii="Arial" w:hAnsi="Arial" w:cs="Arial"/>
                <w:b w:val="0"/>
                <w:color w:val="000000"/>
              </w:rPr>
            </w:pPr>
            <w:r w:rsidRPr="00187721">
              <w:rPr>
                <w:rFonts w:ascii="Arial" w:hAnsi="Arial" w:cs="Arial"/>
                <w:b w:val="0"/>
                <w:color w:val="000000"/>
              </w:rPr>
              <w:t>NR</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Design: </w:t>
            </w:r>
          </w:p>
          <w:p w:rsidR="002433AE" w:rsidRPr="002433AE" w:rsidRDefault="00187721" w:rsidP="00F1407A">
            <w:pPr>
              <w:pStyle w:val="TableTextBold"/>
              <w:spacing w:before="0"/>
              <w:rPr>
                <w:rFonts w:ascii="Arial" w:hAnsi="Arial" w:cs="Arial"/>
                <w:b w:val="0"/>
                <w:color w:val="000000"/>
              </w:rPr>
            </w:pPr>
            <w:r w:rsidRPr="00187721">
              <w:rPr>
                <w:rFonts w:ascii="Arial" w:hAnsi="Arial" w:cs="Arial"/>
                <w:b w:val="0"/>
                <w:color w:val="000000"/>
              </w:rPr>
              <w:t>RCT</w:t>
            </w:r>
          </w:p>
          <w:p w:rsidR="002433AE" w:rsidRPr="002433AE" w:rsidRDefault="002433AE" w:rsidP="00F1407A">
            <w:pPr>
              <w:pStyle w:val="TableTextBold"/>
              <w:spacing w:before="0"/>
              <w:rPr>
                <w:rFonts w:ascii="Arial" w:hAnsi="Arial" w:cs="Arial"/>
                <w:b w:val="0"/>
                <w:color w:val="000000"/>
              </w:rPr>
            </w:pPr>
          </w:p>
          <w:p w:rsidR="002433AE" w:rsidRPr="002433AE" w:rsidRDefault="002433AE" w:rsidP="00F1407A">
            <w:pPr>
              <w:pStyle w:val="TableTextBold"/>
              <w:spacing w:before="0"/>
              <w:rPr>
                <w:rFonts w:ascii="Arial" w:hAnsi="Arial" w:cs="Arial"/>
                <w:b w:val="0"/>
                <w:color w:val="000000"/>
              </w:rPr>
            </w:pPr>
          </w:p>
          <w:p w:rsidR="002433AE" w:rsidRPr="002433AE" w:rsidRDefault="002433AE" w:rsidP="00F1407A">
            <w:pPr>
              <w:pStyle w:val="TableTextBold"/>
              <w:spacing w:before="0"/>
              <w:rPr>
                <w:rFonts w:ascii="Arial" w:hAnsi="Arial" w:cs="Arial"/>
                <w:b w:val="0"/>
                <w:color w:val="000000"/>
              </w:rPr>
            </w:pPr>
          </w:p>
          <w:p w:rsidR="002433AE" w:rsidRPr="002433AE" w:rsidRDefault="002433AE" w:rsidP="00F1407A">
            <w:pPr>
              <w:pStyle w:val="TableTextBold"/>
              <w:spacing w:before="0"/>
              <w:rPr>
                <w:rFonts w:ascii="Arial" w:hAnsi="Arial" w:cs="Arial"/>
                <w:b w:val="0"/>
                <w:color w:val="000000"/>
              </w:rPr>
            </w:pPr>
          </w:p>
          <w:p w:rsidR="002433AE" w:rsidRPr="002433AE" w:rsidRDefault="002433AE" w:rsidP="00F1407A">
            <w:pPr>
              <w:pStyle w:val="TableTextBold"/>
              <w:spacing w:before="0"/>
              <w:rPr>
                <w:rFonts w:ascii="Arial" w:hAnsi="Arial" w:cs="Arial"/>
                <w:b w:val="0"/>
                <w:color w:val="000000"/>
              </w:rPr>
            </w:pPr>
          </w:p>
          <w:p w:rsidR="002433AE" w:rsidRPr="002433AE" w:rsidRDefault="002433AE" w:rsidP="00F1407A">
            <w:pPr>
              <w:pStyle w:val="TableTextBold"/>
              <w:spacing w:before="0"/>
              <w:rPr>
                <w:rFonts w:ascii="Arial" w:hAnsi="Arial" w:cs="Arial"/>
                <w:b w:val="0"/>
                <w:color w:val="000000"/>
              </w:rPr>
            </w:pPr>
          </w:p>
          <w:p w:rsidR="002433AE" w:rsidRPr="002433AE" w:rsidRDefault="002433AE" w:rsidP="00F1407A">
            <w:pPr>
              <w:pStyle w:val="TableTextBold"/>
              <w:spacing w:before="0"/>
              <w:rPr>
                <w:rFonts w:ascii="Arial" w:hAnsi="Arial" w:cs="Arial"/>
                <w:b w:val="0"/>
                <w:color w:val="000000"/>
              </w:rPr>
            </w:pPr>
          </w:p>
          <w:p w:rsidR="002433AE" w:rsidRPr="002433AE" w:rsidRDefault="002433AE" w:rsidP="00F1407A">
            <w:pPr>
              <w:pStyle w:val="TableTextBold"/>
              <w:spacing w:before="0"/>
              <w:rPr>
                <w:rFonts w:ascii="Arial" w:hAnsi="Arial" w:cs="Arial"/>
                <w:b w:val="0"/>
                <w:color w:val="000000"/>
              </w:rPr>
            </w:pPr>
          </w:p>
          <w:p w:rsidR="002433AE" w:rsidRPr="002433AE" w:rsidRDefault="002433AE" w:rsidP="00F1407A">
            <w:pPr>
              <w:pStyle w:val="TableTextBold"/>
              <w:spacing w:before="0"/>
              <w:rPr>
                <w:rFonts w:ascii="Arial" w:hAnsi="Arial" w:cs="Arial"/>
                <w:b w:val="0"/>
                <w:color w:val="000000"/>
              </w:rPr>
            </w:pPr>
          </w:p>
          <w:p w:rsidR="002433AE" w:rsidRPr="002433AE" w:rsidRDefault="002433AE" w:rsidP="00F1407A">
            <w:pPr>
              <w:pStyle w:val="TableTextBold"/>
              <w:spacing w:before="0"/>
              <w:rPr>
                <w:rFonts w:ascii="Arial" w:hAnsi="Arial" w:cs="Arial"/>
                <w:b w:val="0"/>
                <w:color w:val="000000"/>
              </w:rPr>
            </w:pPr>
          </w:p>
          <w:p w:rsidR="002433AE" w:rsidRPr="002433AE" w:rsidRDefault="002433AE" w:rsidP="00F1407A">
            <w:pPr>
              <w:pStyle w:val="TableTextBold"/>
              <w:spacing w:before="0"/>
              <w:rPr>
                <w:rFonts w:ascii="Arial" w:hAnsi="Arial" w:cs="Arial"/>
                <w:b w:val="0"/>
                <w:color w:val="000000"/>
              </w:rPr>
            </w:pPr>
          </w:p>
          <w:p w:rsidR="002433AE" w:rsidRPr="002433AE" w:rsidRDefault="002433AE" w:rsidP="00F1407A">
            <w:pPr>
              <w:pStyle w:val="TableTextBold"/>
              <w:spacing w:before="0"/>
              <w:rPr>
                <w:rFonts w:ascii="Arial" w:hAnsi="Arial" w:cs="Arial"/>
                <w:b w:val="0"/>
                <w:color w:val="000000"/>
              </w:rPr>
            </w:pPr>
          </w:p>
          <w:p w:rsidR="002433AE" w:rsidRPr="002433AE" w:rsidRDefault="002433AE" w:rsidP="00F1407A">
            <w:pPr>
              <w:pStyle w:val="TableTextBold"/>
              <w:spacing w:before="0"/>
              <w:rPr>
                <w:rFonts w:ascii="Arial" w:hAnsi="Arial" w:cs="Arial"/>
                <w:b w:val="0"/>
                <w:color w:val="000000"/>
              </w:rPr>
            </w:pPr>
          </w:p>
          <w:p w:rsidR="002433AE" w:rsidRPr="002433AE" w:rsidRDefault="002433AE" w:rsidP="00F1407A">
            <w:pPr>
              <w:pStyle w:val="TableTextBold"/>
              <w:spacing w:before="0"/>
              <w:rPr>
                <w:rFonts w:ascii="Arial" w:hAnsi="Arial" w:cs="Arial"/>
                <w:b w:val="0"/>
                <w:color w:val="000000"/>
              </w:rPr>
            </w:pPr>
          </w:p>
          <w:p w:rsidR="002433AE" w:rsidRPr="002433AE" w:rsidRDefault="002433AE" w:rsidP="00F1407A">
            <w:pPr>
              <w:pStyle w:val="TableTextBold"/>
              <w:spacing w:before="0"/>
              <w:rPr>
                <w:rFonts w:ascii="Arial" w:hAnsi="Arial" w:cs="Arial"/>
                <w:b w:val="0"/>
                <w:color w:val="000000"/>
              </w:rPr>
            </w:pPr>
          </w:p>
          <w:p w:rsidR="002433AE" w:rsidRPr="002433AE" w:rsidRDefault="002433AE" w:rsidP="00F1407A">
            <w:pPr>
              <w:pStyle w:val="TableTextBold"/>
              <w:spacing w:before="0"/>
              <w:rPr>
                <w:rFonts w:ascii="Arial" w:hAnsi="Arial" w:cs="Arial"/>
                <w:b w:val="0"/>
                <w:color w:val="000000"/>
              </w:rPr>
            </w:pPr>
          </w:p>
          <w:p w:rsidR="002433AE" w:rsidRPr="002433AE" w:rsidRDefault="002433AE" w:rsidP="00F1407A">
            <w:pPr>
              <w:pStyle w:val="TableTextBold"/>
              <w:spacing w:before="0"/>
              <w:rPr>
                <w:rFonts w:ascii="Arial" w:hAnsi="Arial" w:cs="Arial"/>
                <w:b w:val="0"/>
                <w:color w:val="000000"/>
              </w:rPr>
            </w:pPr>
          </w:p>
          <w:p w:rsidR="002433AE" w:rsidRPr="002433AE" w:rsidRDefault="002433AE" w:rsidP="00F1407A">
            <w:pPr>
              <w:pStyle w:val="TableTextBold"/>
              <w:spacing w:before="0"/>
              <w:rPr>
                <w:rFonts w:ascii="Arial" w:hAnsi="Arial" w:cs="Arial"/>
                <w:b w:val="0"/>
                <w:color w:val="000000"/>
              </w:rPr>
            </w:pPr>
          </w:p>
          <w:p w:rsidR="002433AE" w:rsidRPr="002433AE" w:rsidRDefault="002433AE" w:rsidP="00F1407A">
            <w:pPr>
              <w:pStyle w:val="TableTextBold"/>
              <w:spacing w:before="0"/>
              <w:rPr>
                <w:rFonts w:ascii="Arial" w:hAnsi="Arial" w:cs="Arial"/>
                <w:b w:val="0"/>
                <w:color w:val="000000"/>
              </w:rPr>
            </w:pPr>
          </w:p>
          <w:p w:rsidR="002433AE" w:rsidRPr="002433AE" w:rsidRDefault="002433AE" w:rsidP="00F1407A">
            <w:pPr>
              <w:pStyle w:val="TableTextBold"/>
              <w:spacing w:before="0"/>
              <w:rPr>
                <w:rFonts w:ascii="Arial" w:hAnsi="Arial" w:cs="Arial"/>
                <w:b w:val="0"/>
                <w:color w:val="000000"/>
              </w:rPr>
            </w:pPr>
          </w:p>
          <w:p w:rsidR="002433AE" w:rsidRPr="002433AE" w:rsidRDefault="002433AE" w:rsidP="00F1407A">
            <w:pPr>
              <w:pStyle w:val="TableTextBold"/>
              <w:spacing w:before="0"/>
              <w:rPr>
                <w:rFonts w:ascii="Arial" w:hAnsi="Arial" w:cs="Arial"/>
                <w:b w:val="0"/>
                <w:color w:val="000000"/>
              </w:rPr>
            </w:pPr>
          </w:p>
          <w:p w:rsidR="002433AE" w:rsidRPr="002433AE" w:rsidRDefault="002433AE" w:rsidP="00F1407A">
            <w:pPr>
              <w:pStyle w:val="TableTextBold"/>
              <w:spacing w:before="0"/>
              <w:rPr>
                <w:rFonts w:ascii="Arial" w:hAnsi="Arial" w:cs="Arial"/>
                <w:b w:val="0"/>
                <w:color w:val="000000"/>
              </w:rPr>
            </w:pPr>
          </w:p>
          <w:p w:rsidR="002433AE" w:rsidRPr="002433AE" w:rsidRDefault="002433AE" w:rsidP="00F1407A">
            <w:pPr>
              <w:pStyle w:val="TableTextBold"/>
              <w:spacing w:before="0"/>
              <w:rPr>
                <w:rFonts w:ascii="Arial" w:hAnsi="Arial" w:cs="Arial"/>
                <w:b w:val="0"/>
                <w:color w:val="000000"/>
              </w:rPr>
            </w:pPr>
          </w:p>
          <w:p w:rsidR="002433AE" w:rsidRPr="002433AE" w:rsidRDefault="002433AE" w:rsidP="00F1407A">
            <w:pPr>
              <w:pStyle w:val="TableTextBold"/>
              <w:spacing w:before="0"/>
              <w:rPr>
                <w:rFonts w:ascii="Arial" w:hAnsi="Arial" w:cs="Arial"/>
                <w:b w:val="0"/>
                <w:color w:val="000000"/>
              </w:rPr>
            </w:pPr>
          </w:p>
          <w:p w:rsidR="002433AE" w:rsidRPr="002433AE" w:rsidRDefault="002433AE" w:rsidP="00F1407A">
            <w:pPr>
              <w:pStyle w:val="TableTextBold"/>
              <w:spacing w:before="0"/>
              <w:rPr>
                <w:rFonts w:ascii="Arial" w:hAnsi="Arial" w:cs="Arial"/>
                <w:b w:val="0"/>
                <w:color w:val="000000"/>
              </w:rPr>
            </w:pPr>
          </w:p>
          <w:p w:rsidR="002433AE" w:rsidRPr="002433AE" w:rsidRDefault="002433AE" w:rsidP="00F1407A">
            <w:pPr>
              <w:pStyle w:val="TableTextBold"/>
              <w:spacing w:before="0"/>
              <w:rPr>
                <w:rFonts w:ascii="Arial" w:hAnsi="Arial" w:cs="Arial"/>
                <w:b w:val="0"/>
                <w:color w:val="000000"/>
              </w:rPr>
            </w:pPr>
          </w:p>
          <w:p w:rsidR="002433AE" w:rsidRPr="002433AE" w:rsidRDefault="002433AE" w:rsidP="00F1407A">
            <w:pPr>
              <w:pStyle w:val="TableTextBold"/>
              <w:spacing w:before="0"/>
              <w:rPr>
                <w:rFonts w:ascii="Arial" w:hAnsi="Arial" w:cs="Arial"/>
                <w:b w:val="0"/>
                <w:color w:val="000000"/>
              </w:rPr>
            </w:pPr>
          </w:p>
          <w:p w:rsidR="002433AE" w:rsidRPr="002433AE" w:rsidRDefault="002433AE" w:rsidP="00F1407A">
            <w:pPr>
              <w:pStyle w:val="TableTextBold"/>
              <w:spacing w:before="0"/>
              <w:rPr>
                <w:rFonts w:ascii="Arial" w:hAnsi="Arial" w:cs="Arial"/>
                <w:b w:val="0"/>
                <w:color w:val="000000"/>
              </w:rPr>
            </w:pPr>
          </w:p>
          <w:p w:rsidR="002433AE" w:rsidRPr="002433AE" w:rsidRDefault="002433AE" w:rsidP="00F1407A">
            <w:pPr>
              <w:pStyle w:val="TableTextBold"/>
              <w:spacing w:before="0"/>
              <w:rPr>
                <w:rFonts w:ascii="Arial" w:hAnsi="Arial" w:cs="Arial"/>
                <w:b w:val="0"/>
                <w:color w:val="000000"/>
              </w:rPr>
            </w:pPr>
          </w:p>
          <w:p w:rsidR="002433AE" w:rsidRPr="002433AE" w:rsidRDefault="002433AE" w:rsidP="00F1407A">
            <w:pPr>
              <w:pStyle w:val="TableTextBold"/>
              <w:spacing w:before="0"/>
              <w:rPr>
                <w:rFonts w:ascii="Arial" w:hAnsi="Arial" w:cs="Arial"/>
                <w:b w:val="0"/>
                <w:color w:val="000000"/>
              </w:rPr>
            </w:pPr>
          </w:p>
          <w:p w:rsidR="002433AE" w:rsidRPr="002433AE" w:rsidRDefault="002433AE" w:rsidP="00F1407A">
            <w:pPr>
              <w:pStyle w:val="TableTextBold"/>
              <w:spacing w:before="0"/>
              <w:rPr>
                <w:rFonts w:ascii="Arial" w:hAnsi="Arial" w:cs="Arial"/>
                <w:b w:val="0"/>
                <w:color w:val="000000"/>
              </w:rPr>
            </w:pPr>
          </w:p>
          <w:p w:rsidR="002433AE" w:rsidRPr="002433AE" w:rsidRDefault="002433AE" w:rsidP="00F1407A">
            <w:pPr>
              <w:pStyle w:val="TableTextBold"/>
              <w:spacing w:before="0"/>
              <w:rPr>
                <w:rFonts w:ascii="Arial" w:hAnsi="Arial" w:cs="Arial"/>
                <w:b w:val="0"/>
                <w:color w:val="000000"/>
              </w:rPr>
            </w:pPr>
          </w:p>
          <w:p w:rsidR="002433AE" w:rsidRPr="002433AE" w:rsidRDefault="002433AE" w:rsidP="00F1407A">
            <w:pPr>
              <w:pStyle w:val="TableTextBold"/>
              <w:spacing w:before="0"/>
              <w:rPr>
                <w:rFonts w:ascii="Arial" w:hAnsi="Arial" w:cs="Arial"/>
                <w:b w:val="0"/>
                <w:color w:val="000000"/>
              </w:rPr>
            </w:pPr>
          </w:p>
          <w:p w:rsidR="002433AE" w:rsidRPr="002433AE" w:rsidRDefault="002433AE" w:rsidP="00F1407A">
            <w:pPr>
              <w:pStyle w:val="TableTextBold"/>
              <w:spacing w:before="0"/>
              <w:rPr>
                <w:rFonts w:ascii="Arial" w:hAnsi="Arial" w:cs="Arial"/>
                <w:b w:val="0"/>
                <w:color w:val="000000"/>
              </w:rPr>
            </w:pPr>
          </w:p>
          <w:p w:rsidR="002433AE" w:rsidRPr="002433AE" w:rsidRDefault="002433AE" w:rsidP="00F1407A">
            <w:pPr>
              <w:pStyle w:val="TableTextBold"/>
              <w:spacing w:before="0"/>
              <w:rPr>
                <w:rFonts w:ascii="Arial" w:hAnsi="Arial" w:cs="Arial"/>
                <w:b w:val="0"/>
                <w:color w:val="000000"/>
              </w:rPr>
            </w:pPr>
          </w:p>
          <w:p w:rsidR="002433AE" w:rsidRPr="002433AE" w:rsidRDefault="002433AE" w:rsidP="00F1407A">
            <w:pPr>
              <w:pStyle w:val="TableTextBold"/>
              <w:spacing w:before="0"/>
              <w:rPr>
                <w:rFonts w:ascii="Arial" w:hAnsi="Arial" w:cs="Arial"/>
                <w:b w:val="0"/>
                <w:color w:val="000000"/>
              </w:rPr>
            </w:pPr>
          </w:p>
          <w:p w:rsidR="002433AE" w:rsidRPr="002433AE" w:rsidRDefault="002433AE" w:rsidP="00F1407A">
            <w:pPr>
              <w:pStyle w:val="TableTextBold"/>
              <w:spacing w:before="0"/>
              <w:rPr>
                <w:rFonts w:ascii="Arial" w:hAnsi="Arial" w:cs="Arial"/>
                <w:b w:val="0"/>
                <w:color w:val="000000"/>
              </w:rPr>
            </w:pPr>
          </w:p>
          <w:p w:rsidR="002433AE" w:rsidRPr="002433AE" w:rsidRDefault="002433AE" w:rsidP="00F1407A">
            <w:pPr>
              <w:pStyle w:val="TableTextBold"/>
              <w:spacing w:before="0"/>
              <w:rPr>
                <w:rFonts w:ascii="Arial" w:hAnsi="Arial" w:cs="Arial"/>
                <w:b w:val="0"/>
                <w:color w:val="000000"/>
              </w:rPr>
            </w:pPr>
          </w:p>
          <w:p w:rsidR="002433AE" w:rsidRPr="002433AE" w:rsidRDefault="002433AE" w:rsidP="00F1407A">
            <w:pPr>
              <w:pStyle w:val="TableTextBold"/>
              <w:spacing w:before="0"/>
              <w:rPr>
                <w:rFonts w:ascii="Arial" w:hAnsi="Arial" w:cs="Arial"/>
                <w:b w:val="0"/>
                <w:color w:val="000000"/>
              </w:rPr>
            </w:pPr>
          </w:p>
          <w:p w:rsidR="002433AE" w:rsidRPr="002433AE" w:rsidRDefault="00187721" w:rsidP="00F1407A">
            <w:pPr>
              <w:pStyle w:val="TableTextBold"/>
              <w:rPr>
                <w:rFonts w:ascii="Arial" w:hAnsi="Arial" w:cs="Arial"/>
                <w:b w:val="0"/>
                <w:color w:val="000000"/>
              </w:rPr>
            </w:pPr>
            <w:r w:rsidRPr="00187721">
              <w:rPr>
                <w:rFonts w:ascii="Arial" w:hAnsi="Arial" w:cs="Arial"/>
                <w:b w:val="0"/>
                <w:color w:val="000000"/>
              </w:rPr>
              <w:lastRenderedPageBreak/>
              <w:t>Schindeler, 2007 (continued)</w:t>
            </w: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187721" w:rsidP="00F1407A">
            <w:pPr>
              <w:pStyle w:val="TableTextBold"/>
              <w:rPr>
                <w:rFonts w:ascii="Arial" w:hAnsi="Arial" w:cs="Arial"/>
                <w:b w:val="0"/>
                <w:color w:val="000000"/>
              </w:rPr>
            </w:pPr>
            <w:r w:rsidRPr="00187721">
              <w:rPr>
                <w:rFonts w:ascii="Arial" w:hAnsi="Arial" w:cs="Arial"/>
                <w:b w:val="0"/>
                <w:color w:val="000000"/>
              </w:rPr>
              <w:lastRenderedPageBreak/>
              <w:t xml:space="preserve">Schindeler, 2007 (continued) </w:t>
            </w: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187721" w:rsidP="00F1407A">
            <w:pPr>
              <w:pStyle w:val="TableTextBold"/>
              <w:rPr>
                <w:rFonts w:ascii="Arial" w:hAnsi="Arial" w:cs="Arial"/>
                <w:color w:val="000000"/>
              </w:rPr>
            </w:pPr>
            <w:r w:rsidRPr="00187721">
              <w:rPr>
                <w:rFonts w:ascii="Arial" w:hAnsi="Arial" w:cs="Arial"/>
                <w:b w:val="0"/>
                <w:color w:val="000000"/>
              </w:rPr>
              <w:lastRenderedPageBreak/>
              <w:t>Schindeler, 2007 (continued)</w:t>
            </w:r>
          </w:p>
        </w:tc>
        <w:tc>
          <w:tcPr>
            <w:tcW w:w="1173" w:type="pct"/>
            <w:tcBorders>
              <w:top w:val="single" w:sz="12" w:space="0" w:color="000000"/>
            </w:tcBorders>
            <w:shd w:val="clear" w:color="auto" w:fill="auto"/>
          </w:tcPr>
          <w:p w:rsidR="002433AE" w:rsidRPr="002433AE" w:rsidRDefault="00187721" w:rsidP="00F1407A">
            <w:pPr>
              <w:pStyle w:val="Tabletext0"/>
              <w:spacing w:before="120"/>
              <w:rPr>
                <w:rFonts w:cs="Arial"/>
                <w:b/>
                <w:color w:val="000000"/>
              </w:rPr>
            </w:pPr>
            <w:r w:rsidRPr="00187721">
              <w:rPr>
                <w:rFonts w:cs="Arial"/>
                <w:b/>
                <w:color w:val="000000"/>
              </w:rPr>
              <w:lastRenderedPageBreak/>
              <w:t xml:space="preserve">Intervention: </w:t>
            </w:r>
          </w:p>
          <w:p w:rsidR="002433AE" w:rsidRPr="002433AE" w:rsidRDefault="00187721" w:rsidP="00F1407A">
            <w:pPr>
              <w:pStyle w:val="Tabletext0"/>
              <w:spacing w:after="120"/>
              <w:rPr>
                <w:rFonts w:cs="Arial"/>
                <w:color w:val="000000"/>
              </w:rPr>
            </w:pPr>
            <w:r w:rsidRPr="00187721">
              <w:rPr>
                <w:rFonts w:cs="Arial"/>
                <w:color w:val="000000"/>
              </w:rPr>
              <w:t xml:space="preserve">Double-blind, randomized crossover study with LNAA </w:t>
            </w:r>
          </w:p>
          <w:p w:rsidR="002433AE" w:rsidRPr="002433AE" w:rsidRDefault="00187721" w:rsidP="00F1407A">
            <w:pPr>
              <w:pStyle w:val="Tabletext0"/>
              <w:spacing w:before="120" w:after="120"/>
              <w:rPr>
                <w:rFonts w:cs="Arial"/>
                <w:color w:val="000000"/>
              </w:rPr>
            </w:pPr>
            <w:r w:rsidRPr="00187721">
              <w:rPr>
                <w:rFonts w:cs="Arial"/>
                <w:color w:val="000000"/>
              </w:rPr>
              <w:t xml:space="preserve">Dosage: 250mg/kg/day of LNAA, 3 equal daily doses 4 phases of study: </w:t>
            </w:r>
          </w:p>
          <w:p w:rsidR="002433AE" w:rsidRPr="002433AE" w:rsidRDefault="00187721" w:rsidP="00F1407A">
            <w:pPr>
              <w:pStyle w:val="Tabletext0"/>
              <w:rPr>
                <w:rFonts w:cs="Arial"/>
                <w:color w:val="000000"/>
              </w:rPr>
            </w:pPr>
            <w:r w:rsidRPr="00187721">
              <w:rPr>
                <w:rFonts w:cs="Arial"/>
                <w:b/>
                <w:color w:val="000000"/>
              </w:rPr>
              <w:t>G1A:</w:t>
            </w:r>
            <w:r w:rsidRPr="00187721">
              <w:rPr>
                <w:rFonts w:cs="Arial"/>
                <w:color w:val="000000"/>
              </w:rPr>
              <w:t xml:space="preserve"> Phase 1: Usual Medical product, usual Phe restricted diet &amp; LNAA tablets</w:t>
            </w:r>
          </w:p>
          <w:p w:rsidR="002433AE" w:rsidRPr="002433AE" w:rsidRDefault="00187721" w:rsidP="00F1407A">
            <w:pPr>
              <w:pStyle w:val="Tabletext0"/>
              <w:rPr>
                <w:rFonts w:cs="Arial"/>
                <w:color w:val="000000"/>
              </w:rPr>
            </w:pPr>
            <w:r w:rsidRPr="00187721">
              <w:rPr>
                <w:rFonts w:cs="Arial"/>
                <w:b/>
                <w:color w:val="000000"/>
              </w:rPr>
              <w:t>G1B:</w:t>
            </w:r>
            <w:r w:rsidRPr="00187721">
              <w:rPr>
                <w:rFonts w:cs="Arial"/>
                <w:color w:val="000000"/>
              </w:rPr>
              <w:t xml:space="preserve"> Phase 2: Usual Medical product, usual Phe restricted diet &amp; placebo tablets</w:t>
            </w:r>
          </w:p>
          <w:p w:rsidR="002433AE" w:rsidRPr="002433AE" w:rsidRDefault="00187721" w:rsidP="00F1407A">
            <w:pPr>
              <w:pStyle w:val="Tabletext0"/>
              <w:rPr>
                <w:rFonts w:cs="Arial"/>
                <w:color w:val="000000"/>
              </w:rPr>
            </w:pPr>
            <w:r w:rsidRPr="00187721">
              <w:rPr>
                <w:rFonts w:cs="Arial"/>
                <w:b/>
                <w:color w:val="000000"/>
              </w:rPr>
              <w:t>G1C:</w:t>
            </w:r>
            <w:r w:rsidRPr="00187721">
              <w:rPr>
                <w:rFonts w:cs="Arial"/>
                <w:color w:val="000000"/>
              </w:rPr>
              <w:t xml:space="preserve"> Phase 3: No Medical product, took usual Phe restricted diet &amp; energy intake, LNAA tablets </w:t>
            </w:r>
          </w:p>
          <w:p w:rsidR="002433AE" w:rsidRPr="002433AE" w:rsidRDefault="00187721" w:rsidP="00F1407A">
            <w:pPr>
              <w:pStyle w:val="Tabletext0"/>
              <w:spacing w:after="120"/>
              <w:rPr>
                <w:rFonts w:cs="Arial"/>
                <w:color w:val="000000"/>
              </w:rPr>
            </w:pPr>
            <w:r w:rsidRPr="00187721">
              <w:rPr>
                <w:rFonts w:cs="Arial"/>
                <w:b/>
                <w:color w:val="000000"/>
              </w:rPr>
              <w:t>G1D:</w:t>
            </w:r>
            <w:r w:rsidRPr="00187721">
              <w:rPr>
                <w:rFonts w:cs="Arial"/>
                <w:color w:val="000000"/>
              </w:rPr>
              <w:t xml:space="preserve"> Phase 4: No Medical product, took usual Phe restricted diet &amp; energy intake, Placebo tablets </w:t>
            </w:r>
          </w:p>
          <w:p w:rsidR="002433AE" w:rsidRPr="002433AE" w:rsidRDefault="00187721" w:rsidP="00F1407A">
            <w:pPr>
              <w:pStyle w:val="Tabletext0"/>
              <w:spacing w:before="120" w:after="120"/>
              <w:rPr>
                <w:rFonts w:cs="Arial"/>
                <w:color w:val="000000"/>
              </w:rPr>
            </w:pPr>
            <w:r w:rsidRPr="00187721">
              <w:rPr>
                <w:rFonts w:cs="Arial"/>
                <w:color w:val="000000"/>
              </w:rPr>
              <w:t>Duration: Each phase for 14 days with a 4 week washout period between phases</w:t>
            </w:r>
          </w:p>
          <w:p w:rsidR="002433AE" w:rsidRPr="002433AE" w:rsidRDefault="00187721" w:rsidP="00F1407A">
            <w:pPr>
              <w:pStyle w:val="Tabletext0"/>
              <w:rPr>
                <w:rFonts w:cs="Arial"/>
                <w:b/>
                <w:color w:val="000000"/>
              </w:rPr>
            </w:pPr>
            <w:r w:rsidRPr="00187721">
              <w:rPr>
                <w:rFonts w:cs="Arial"/>
                <w:b/>
                <w:color w:val="000000"/>
              </w:rPr>
              <w:t xml:space="preserve">Assessments: </w:t>
            </w:r>
          </w:p>
          <w:p w:rsidR="002433AE" w:rsidRPr="002433AE" w:rsidRDefault="00187721" w:rsidP="00F1407A">
            <w:pPr>
              <w:pStyle w:val="Tabletext0"/>
              <w:spacing w:after="120"/>
              <w:rPr>
                <w:rFonts w:cs="Arial"/>
                <w:color w:val="000000"/>
              </w:rPr>
            </w:pPr>
            <w:r w:rsidRPr="00187721">
              <w:rPr>
                <w:rFonts w:cs="Arial"/>
                <w:color w:val="000000"/>
              </w:rPr>
              <w:t>Brain Phe by MRS</w:t>
            </w:r>
          </w:p>
          <w:p w:rsidR="002433AE" w:rsidRPr="002433AE" w:rsidRDefault="00187721" w:rsidP="00F1407A">
            <w:pPr>
              <w:pStyle w:val="Tabletext0"/>
              <w:spacing w:after="120"/>
              <w:rPr>
                <w:rFonts w:cs="Arial"/>
                <w:color w:val="000000"/>
              </w:rPr>
            </w:pPr>
            <w:r w:rsidRPr="00187721">
              <w:rPr>
                <w:rFonts w:cs="Arial"/>
                <w:color w:val="000000"/>
              </w:rPr>
              <w:t xml:space="preserve">Plasma Phe at the completion of each phase </w:t>
            </w:r>
          </w:p>
          <w:p w:rsidR="002433AE" w:rsidRPr="002433AE" w:rsidRDefault="00187721" w:rsidP="00F1407A">
            <w:pPr>
              <w:pStyle w:val="Tabletext0"/>
              <w:spacing w:after="120"/>
              <w:rPr>
                <w:rFonts w:cs="Arial"/>
                <w:color w:val="000000"/>
              </w:rPr>
            </w:pPr>
            <w:r w:rsidRPr="00187721">
              <w:rPr>
                <w:rFonts w:cs="Arial"/>
                <w:color w:val="000000"/>
              </w:rPr>
              <w:t xml:space="preserve">3 day food diary to assess intake of dietary protein </w:t>
            </w:r>
          </w:p>
          <w:p w:rsidR="002433AE" w:rsidRPr="002433AE" w:rsidRDefault="00187721" w:rsidP="00F1407A">
            <w:pPr>
              <w:pStyle w:val="Tabletext0"/>
              <w:spacing w:after="120"/>
              <w:rPr>
                <w:rFonts w:cs="Arial"/>
                <w:color w:val="000000"/>
              </w:rPr>
            </w:pPr>
            <w:r w:rsidRPr="00187721">
              <w:rPr>
                <w:rFonts w:cs="Arial"/>
                <w:color w:val="000000"/>
              </w:rPr>
              <w:t xml:space="preserve">Intelligence by WASI </w:t>
            </w:r>
          </w:p>
          <w:p w:rsidR="002433AE" w:rsidRPr="002433AE" w:rsidRDefault="00187721" w:rsidP="00F1407A">
            <w:pPr>
              <w:pStyle w:val="Tabletext0"/>
              <w:spacing w:after="120"/>
              <w:rPr>
                <w:rFonts w:cs="Arial"/>
                <w:color w:val="000000"/>
              </w:rPr>
            </w:pPr>
            <w:r w:rsidRPr="00187721">
              <w:rPr>
                <w:rFonts w:cs="Arial"/>
                <w:color w:val="000000"/>
              </w:rPr>
              <w:t xml:space="preserve">Components of attention &amp; executive function by CPT-II, CANTAB, D-KEFS </w:t>
            </w:r>
          </w:p>
          <w:p w:rsidR="002433AE" w:rsidRPr="002433AE" w:rsidRDefault="00187721" w:rsidP="00F1407A">
            <w:pPr>
              <w:pStyle w:val="Tabletext0"/>
              <w:spacing w:after="120"/>
              <w:rPr>
                <w:rFonts w:cs="Arial"/>
                <w:color w:val="000000"/>
              </w:rPr>
            </w:pPr>
            <w:r w:rsidRPr="00187721">
              <w:rPr>
                <w:rFonts w:cs="Arial"/>
                <w:color w:val="000000"/>
              </w:rPr>
              <w:t>Self-report of mood ratings by DASS</w:t>
            </w:r>
          </w:p>
          <w:p w:rsidR="002433AE" w:rsidRPr="002433AE" w:rsidRDefault="00187721" w:rsidP="00F1407A">
            <w:pPr>
              <w:spacing w:after="120"/>
              <w:rPr>
                <w:rFonts w:ascii="Arial" w:hAnsi="Arial" w:cs="Arial"/>
                <w:color w:val="000000"/>
                <w:sz w:val="18"/>
                <w:szCs w:val="18"/>
              </w:rPr>
            </w:pPr>
            <w:r w:rsidRPr="00187721">
              <w:rPr>
                <w:rFonts w:ascii="Arial" w:hAnsi="Arial" w:cs="Arial"/>
                <w:color w:val="000000"/>
                <w:sz w:val="18"/>
                <w:szCs w:val="18"/>
              </w:rPr>
              <w:t>Length of follow-up: end of each phase</w:t>
            </w:r>
          </w:p>
          <w:p w:rsidR="002433AE" w:rsidRPr="002433AE" w:rsidRDefault="00187721" w:rsidP="00F1407A">
            <w:pPr>
              <w:spacing w:after="120"/>
              <w:rPr>
                <w:rFonts w:ascii="Arial" w:hAnsi="Arial" w:cs="Arial"/>
                <w:color w:val="000000"/>
                <w:sz w:val="18"/>
                <w:szCs w:val="18"/>
              </w:rPr>
            </w:pPr>
            <w:r w:rsidRPr="00187721">
              <w:rPr>
                <w:rFonts w:ascii="Arial" w:hAnsi="Arial" w:cs="Arial"/>
                <w:color w:val="000000"/>
                <w:sz w:val="18"/>
                <w:szCs w:val="18"/>
              </w:rPr>
              <w:t>All on diet &amp; medical products for PKU</w:t>
            </w:r>
          </w:p>
          <w:p w:rsidR="002433AE" w:rsidRPr="002433AE" w:rsidRDefault="00187721" w:rsidP="00F1407A">
            <w:pPr>
              <w:pStyle w:val="TableTextBold"/>
              <w:rPr>
                <w:rFonts w:ascii="Arial" w:hAnsi="Arial" w:cs="Arial"/>
                <w:b w:val="0"/>
                <w:color w:val="000000"/>
              </w:rPr>
            </w:pPr>
            <w:r w:rsidRPr="00187721">
              <w:rPr>
                <w:rFonts w:ascii="Arial" w:hAnsi="Arial" w:cs="Arial"/>
                <w:b w:val="0"/>
                <w:color w:val="000000"/>
              </w:rPr>
              <w:t xml:space="preserve">At the end of each phase: median (min,max),    Phe intake mg/kg/day  </w:t>
            </w:r>
            <w:r w:rsidRPr="00187721">
              <w:rPr>
                <w:rFonts w:ascii="Arial" w:hAnsi="Arial" w:cs="Arial"/>
                <w:color w:val="000000"/>
              </w:rPr>
              <w:t>G1A:</w:t>
            </w:r>
            <w:r w:rsidRPr="00187721">
              <w:rPr>
                <w:rFonts w:ascii="Arial" w:hAnsi="Arial" w:cs="Arial"/>
                <w:b w:val="0"/>
                <w:color w:val="000000"/>
              </w:rPr>
              <w:t xml:space="preserve"> 18.6 (5.3, 27.9) </w:t>
            </w:r>
          </w:p>
          <w:p w:rsidR="002433AE" w:rsidRPr="002433AE" w:rsidRDefault="00187721" w:rsidP="00F1407A">
            <w:pPr>
              <w:pStyle w:val="TableTextBold"/>
              <w:spacing w:before="0" w:after="240"/>
              <w:rPr>
                <w:rFonts w:ascii="Arial" w:hAnsi="Arial" w:cs="Arial"/>
                <w:b w:val="0"/>
                <w:color w:val="000000"/>
              </w:rPr>
            </w:pPr>
            <w:r w:rsidRPr="00187721">
              <w:rPr>
                <w:rFonts w:ascii="Arial" w:hAnsi="Arial" w:cs="Arial"/>
                <w:color w:val="000000"/>
              </w:rPr>
              <w:t>G1B:</w:t>
            </w:r>
            <w:r w:rsidRPr="00187721">
              <w:rPr>
                <w:rFonts w:ascii="Arial" w:hAnsi="Arial" w:cs="Arial"/>
                <w:b w:val="0"/>
                <w:color w:val="000000"/>
              </w:rPr>
              <w:t xml:space="preserve"> 18.5 (6.4, 43.9) </w:t>
            </w:r>
            <w:r w:rsidRPr="00187721">
              <w:rPr>
                <w:rFonts w:ascii="Arial" w:hAnsi="Arial" w:cs="Arial"/>
                <w:color w:val="000000"/>
              </w:rPr>
              <w:t>G1C:</w:t>
            </w:r>
            <w:r w:rsidRPr="00187721">
              <w:rPr>
                <w:rFonts w:ascii="Arial" w:hAnsi="Arial" w:cs="Arial"/>
                <w:b w:val="0"/>
                <w:color w:val="000000"/>
              </w:rPr>
              <w:t xml:space="preserve"> 17.5 (4.5, 29.7) </w:t>
            </w:r>
            <w:r w:rsidRPr="00187721">
              <w:rPr>
                <w:rFonts w:ascii="Arial" w:hAnsi="Arial" w:cs="Arial"/>
                <w:color w:val="000000"/>
              </w:rPr>
              <w:t>G1D:</w:t>
            </w:r>
            <w:r w:rsidRPr="00187721">
              <w:rPr>
                <w:rFonts w:ascii="Arial" w:hAnsi="Arial" w:cs="Arial"/>
                <w:b w:val="0"/>
                <w:color w:val="000000"/>
              </w:rPr>
              <w:t xml:space="preserve"> 21.8 (6.2, 27.9)</w:t>
            </w:r>
          </w:p>
          <w:p w:rsidR="002433AE" w:rsidRPr="002433AE" w:rsidRDefault="00187721" w:rsidP="00F1407A">
            <w:pPr>
              <w:pStyle w:val="TableTextBold"/>
              <w:spacing w:before="360" w:after="120"/>
              <w:rPr>
                <w:rFonts w:ascii="Arial" w:hAnsi="Arial" w:cs="Arial"/>
                <w:b w:val="0"/>
                <w:color w:val="000000"/>
              </w:rPr>
            </w:pPr>
            <w:r w:rsidRPr="00187721">
              <w:rPr>
                <w:rFonts w:ascii="Arial" w:hAnsi="Arial" w:cs="Arial"/>
                <w:b w:val="0"/>
                <w:color w:val="000000"/>
              </w:rPr>
              <w:lastRenderedPageBreak/>
              <w:t xml:space="preserve">Protein total g/kg/day   </w:t>
            </w:r>
            <w:r w:rsidRPr="00187721">
              <w:rPr>
                <w:rFonts w:ascii="Arial" w:hAnsi="Arial" w:cs="Arial"/>
                <w:color w:val="000000"/>
              </w:rPr>
              <w:t>G1A:</w:t>
            </w:r>
            <w:r w:rsidRPr="00187721">
              <w:rPr>
                <w:rFonts w:ascii="Arial" w:hAnsi="Arial" w:cs="Arial"/>
                <w:b w:val="0"/>
                <w:color w:val="000000"/>
              </w:rPr>
              <w:t xml:space="preserve"> 1.62 (0.96, 2.10) </w:t>
            </w:r>
            <w:r w:rsidRPr="00187721">
              <w:rPr>
                <w:rFonts w:ascii="Arial" w:hAnsi="Arial" w:cs="Arial"/>
                <w:color w:val="000000"/>
              </w:rPr>
              <w:t>G1B:</w:t>
            </w:r>
            <w:r w:rsidRPr="00187721">
              <w:rPr>
                <w:rFonts w:ascii="Arial" w:hAnsi="Arial" w:cs="Arial"/>
                <w:b w:val="0"/>
                <w:color w:val="000000"/>
              </w:rPr>
              <w:t xml:space="preserve"> 1.43 (0.88, 1.85) </w:t>
            </w:r>
            <w:r w:rsidRPr="00187721">
              <w:rPr>
                <w:rFonts w:ascii="Arial" w:hAnsi="Arial" w:cs="Arial"/>
                <w:color w:val="000000"/>
              </w:rPr>
              <w:t>G1C:</w:t>
            </w:r>
            <w:r w:rsidRPr="00187721">
              <w:rPr>
                <w:rFonts w:ascii="Arial" w:hAnsi="Arial" w:cs="Arial"/>
                <w:b w:val="0"/>
                <w:color w:val="000000"/>
              </w:rPr>
              <w:t xml:space="preserve"> 0.63 (0.34,0.93) </w:t>
            </w:r>
            <w:r w:rsidRPr="00187721">
              <w:rPr>
                <w:rFonts w:ascii="Arial" w:hAnsi="Arial" w:cs="Arial"/>
                <w:color w:val="000000"/>
              </w:rPr>
              <w:t>G1D:</w:t>
            </w:r>
            <w:r w:rsidRPr="00187721">
              <w:rPr>
                <w:rFonts w:ascii="Arial" w:hAnsi="Arial" w:cs="Arial"/>
                <w:b w:val="0"/>
                <w:color w:val="000000"/>
              </w:rPr>
              <w:t xml:space="preserve"> 0.51 (0.17,0.62)</w:t>
            </w:r>
          </w:p>
          <w:p w:rsidR="002433AE" w:rsidRPr="002433AE" w:rsidRDefault="00187721" w:rsidP="00F1407A">
            <w:pPr>
              <w:pStyle w:val="TableTextBold"/>
              <w:spacing w:after="120"/>
              <w:rPr>
                <w:rFonts w:ascii="Arial" w:hAnsi="Arial" w:cs="Arial"/>
                <w:b w:val="0"/>
                <w:color w:val="000000"/>
              </w:rPr>
            </w:pPr>
            <w:r w:rsidRPr="00187721">
              <w:rPr>
                <w:rFonts w:ascii="Arial" w:hAnsi="Arial" w:cs="Arial"/>
                <w:b w:val="0"/>
                <w:color w:val="000000"/>
              </w:rPr>
              <w:t xml:space="preserve">LNAA total g/kg/day   </w:t>
            </w:r>
            <w:r w:rsidRPr="00187721">
              <w:rPr>
                <w:rFonts w:ascii="Arial" w:hAnsi="Arial" w:cs="Arial"/>
                <w:color w:val="000000"/>
              </w:rPr>
              <w:t>G1A:</w:t>
            </w:r>
            <w:r w:rsidRPr="00187721">
              <w:rPr>
                <w:rFonts w:ascii="Arial" w:hAnsi="Arial" w:cs="Arial"/>
                <w:b w:val="0"/>
                <w:color w:val="000000"/>
              </w:rPr>
              <w:t xml:space="preserve"> 0.90 (0.53, 1.27) </w:t>
            </w:r>
            <w:r w:rsidRPr="00187721">
              <w:rPr>
                <w:rFonts w:ascii="Arial" w:hAnsi="Arial" w:cs="Arial"/>
                <w:color w:val="000000"/>
              </w:rPr>
              <w:t>G1B:</w:t>
            </w:r>
            <w:r w:rsidRPr="00187721">
              <w:rPr>
                <w:rFonts w:ascii="Arial" w:hAnsi="Arial" w:cs="Arial"/>
                <w:b w:val="0"/>
                <w:color w:val="000000"/>
              </w:rPr>
              <w:t xml:space="preserve"> 0.75 (0.32, 1.05) </w:t>
            </w:r>
            <w:r w:rsidRPr="00187721">
              <w:rPr>
                <w:rFonts w:ascii="Arial" w:hAnsi="Arial" w:cs="Arial"/>
                <w:color w:val="000000"/>
              </w:rPr>
              <w:t>G1C:</w:t>
            </w:r>
            <w:r w:rsidRPr="00187721">
              <w:rPr>
                <w:rFonts w:ascii="Arial" w:hAnsi="Arial" w:cs="Arial"/>
                <w:b w:val="0"/>
                <w:color w:val="000000"/>
              </w:rPr>
              <w:t xml:space="preserve"> 0.35 (0.24,0.46) </w:t>
            </w:r>
            <w:r w:rsidRPr="00187721">
              <w:rPr>
                <w:rFonts w:ascii="Arial" w:hAnsi="Arial" w:cs="Arial"/>
                <w:color w:val="000000"/>
              </w:rPr>
              <w:t>G1D:</w:t>
            </w:r>
            <w:r w:rsidRPr="00187721">
              <w:rPr>
                <w:rFonts w:ascii="Arial" w:hAnsi="Arial" w:cs="Arial"/>
                <w:b w:val="0"/>
                <w:color w:val="000000"/>
              </w:rPr>
              <w:t xml:space="preserve"> 0.15 (0.05,0.21)</w:t>
            </w:r>
          </w:p>
          <w:p w:rsidR="002433AE" w:rsidRPr="002433AE" w:rsidRDefault="00187721" w:rsidP="00F1407A">
            <w:pPr>
              <w:spacing w:after="120"/>
              <w:rPr>
                <w:rFonts w:ascii="Arial" w:hAnsi="Arial" w:cs="Arial"/>
                <w:color w:val="000000"/>
                <w:sz w:val="18"/>
                <w:szCs w:val="18"/>
              </w:rPr>
            </w:pPr>
            <w:r w:rsidRPr="00187721">
              <w:rPr>
                <w:rFonts w:ascii="Arial" w:hAnsi="Arial" w:cs="Arial"/>
                <w:color w:val="000000"/>
                <w:sz w:val="18"/>
                <w:szCs w:val="18"/>
              </w:rPr>
              <w:t>Compliance on LNAA supplement - good</w:t>
            </w:r>
          </w:p>
          <w:p w:rsidR="002433AE" w:rsidRPr="002433AE" w:rsidRDefault="00187721" w:rsidP="00F1407A">
            <w:pPr>
              <w:rPr>
                <w:rFonts w:ascii="Arial" w:hAnsi="Arial" w:cs="Arial"/>
                <w:b/>
                <w:color w:val="000000"/>
                <w:sz w:val="18"/>
                <w:szCs w:val="18"/>
              </w:rPr>
            </w:pPr>
            <w:r w:rsidRPr="00187721">
              <w:rPr>
                <w:rFonts w:ascii="Arial" w:hAnsi="Arial" w:cs="Arial"/>
                <w:b/>
                <w:color w:val="000000"/>
                <w:sz w:val="18"/>
                <w:szCs w:val="18"/>
              </w:rPr>
              <w:t>Groups, N at enrollment:</w:t>
            </w:r>
          </w:p>
          <w:p w:rsidR="002433AE" w:rsidRPr="002433AE" w:rsidRDefault="00187721" w:rsidP="00F1407A">
            <w:pPr>
              <w:rPr>
                <w:rFonts w:ascii="Arial" w:hAnsi="Arial" w:cs="Arial"/>
                <w:color w:val="000000"/>
                <w:sz w:val="18"/>
                <w:szCs w:val="18"/>
              </w:rPr>
            </w:pPr>
            <w:r w:rsidRPr="00187721">
              <w:rPr>
                <w:rFonts w:ascii="Arial" w:hAnsi="Arial" w:cs="Arial"/>
                <w:b/>
                <w:color w:val="000000"/>
                <w:sz w:val="18"/>
                <w:szCs w:val="18"/>
              </w:rPr>
              <w:t xml:space="preserve">Total: </w:t>
            </w:r>
            <w:r w:rsidRPr="00187721">
              <w:rPr>
                <w:rFonts w:ascii="Arial" w:hAnsi="Arial" w:cs="Arial"/>
                <w:color w:val="000000"/>
                <w:sz w:val="18"/>
                <w:szCs w:val="18"/>
              </w:rPr>
              <w:t>16</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N at follow-up: </w:t>
            </w:r>
          </w:p>
          <w:p w:rsidR="002433AE" w:rsidRPr="002433AE" w:rsidRDefault="00187721" w:rsidP="00F1407A">
            <w:pPr>
              <w:rPr>
                <w:rFonts w:ascii="Arial" w:hAnsi="Arial" w:cs="Arial"/>
                <w:color w:val="000000"/>
                <w:sz w:val="18"/>
                <w:szCs w:val="18"/>
              </w:rPr>
            </w:pPr>
            <w:r w:rsidRPr="00187721">
              <w:rPr>
                <w:rFonts w:ascii="Arial" w:hAnsi="Arial" w:cs="Arial"/>
                <w:b/>
                <w:color w:val="000000"/>
                <w:sz w:val="18"/>
                <w:szCs w:val="18"/>
              </w:rPr>
              <w:t>Total:</w:t>
            </w:r>
            <w:r w:rsidRPr="00187721">
              <w:rPr>
                <w:rFonts w:ascii="Arial" w:hAnsi="Arial" w:cs="Arial"/>
                <w:color w:val="000000"/>
                <w:sz w:val="18"/>
                <w:szCs w:val="18"/>
              </w:rPr>
              <w:t xml:space="preserve"> 16</w:t>
            </w:r>
          </w:p>
          <w:p w:rsidR="002433AE" w:rsidRPr="002433AE" w:rsidRDefault="002433AE" w:rsidP="00F1407A">
            <w:pPr>
              <w:rPr>
                <w:rFonts w:ascii="Arial" w:hAnsi="Arial" w:cs="Arial"/>
                <w:color w:val="000000"/>
                <w:sz w:val="18"/>
                <w:szCs w:val="18"/>
              </w:rPr>
            </w:pPr>
          </w:p>
          <w:p w:rsidR="002433AE" w:rsidRPr="002433AE" w:rsidRDefault="002433AE" w:rsidP="00F1407A">
            <w:pPr>
              <w:rPr>
                <w:rFonts w:ascii="Arial" w:hAnsi="Arial" w:cs="Arial"/>
                <w:color w:val="000000"/>
                <w:sz w:val="18"/>
                <w:szCs w:val="18"/>
              </w:rPr>
            </w:pPr>
          </w:p>
          <w:p w:rsidR="002433AE" w:rsidRPr="002433AE" w:rsidRDefault="002433AE" w:rsidP="00F1407A">
            <w:pPr>
              <w:rPr>
                <w:rFonts w:ascii="Arial" w:hAnsi="Arial" w:cs="Arial"/>
                <w:color w:val="000000"/>
                <w:sz w:val="18"/>
                <w:szCs w:val="18"/>
              </w:rPr>
            </w:pPr>
          </w:p>
        </w:tc>
        <w:tc>
          <w:tcPr>
            <w:tcW w:w="1124" w:type="pct"/>
            <w:tcBorders>
              <w:top w:val="single" w:sz="12" w:space="0" w:color="000000"/>
            </w:tcBorders>
            <w:shd w:val="clear" w:color="auto" w:fill="auto"/>
          </w:tcPr>
          <w:p w:rsidR="002433AE" w:rsidRPr="002433AE" w:rsidRDefault="00187721" w:rsidP="00F1407A">
            <w:pPr>
              <w:pStyle w:val="TableTextBold"/>
              <w:rPr>
                <w:rFonts w:ascii="Arial" w:hAnsi="Arial" w:cs="Arial"/>
                <w:color w:val="000000"/>
              </w:rPr>
            </w:pPr>
            <w:r w:rsidRPr="00187721">
              <w:rPr>
                <w:rFonts w:ascii="Arial" w:hAnsi="Arial" w:cs="Arial"/>
                <w:color w:val="000000"/>
              </w:rPr>
              <w:lastRenderedPageBreak/>
              <w:t xml:space="preserve">Inclusion criteria: </w:t>
            </w:r>
          </w:p>
          <w:p w:rsidR="002433AE" w:rsidRPr="002433AE" w:rsidRDefault="00187721" w:rsidP="00F1407A">
            <w:pPr>
              <w:pStyle w:val="TableTextBold"/>
              <w:spacing w:before="0" w:after="120"/>
              <w:rPr>
                <w:rFonts w:ascii="Arial" w:hAnsi="Arial" w:cs="Arial"/>
                <w:b w:val="0"/>
                <w:color w:val="000000"/>
              </w:rPr>
            </w:pPr>
            <w:r w:rsidRPr="00187721">
              <w:rPr>
                <w:rFonts w:ascii="Arial" w:hAnsi="Arial" w:cs="Arial"/>
                <w:b w:val="0"/>
                <w:color w:val="000000"/>
              </w:rPr>
              <w:t xml:space="preserve">Early treated Classical PKU (plasma Phe at some stage &gt;1000 µmol/L) </w:t>
            </w:r>
          </w:p>
          <w:p w:rsidR="002433AE" w:rsidRPr="002433AE" w:rsidRDefault="00187721" w:rsidP="00F1407A">
            <w:pPr>
              <w:pStyle w:val="TableTextBold"/>
              <w:rPr>
                <w:rFonts w:ascii="Arial" w:hAnsi="Arial" w:cs="Arial"/>
                <w:b w:val="0"/>
                <w:color w:val="000000"/>
              </w:rPr>
            </w:pPr>
            <w:r w:rsidRPr="00187721">
              <w:rPr>
                <w:rFonts w:ascii="Arial" w:hAnsi="Arial" w:cs="Arial"/>
                <w:b w:val="0"/>
                <w:color w:val="000000"/>
              </w:rPr>
              <w:t>Currently on diet &amp; medical products for PKU</w:t>
            </w:r>
          </w:p>
          <w:p w:rsidR="002433AE" w:rsidRPr="002433AE" w:rsidRDefault="00187721" w:rsidP="00F1407A">
            <w:pPr>
              <w:pStyle w:val="TableTextBold"/>
              <w:rPr>
                <w:rFonts w:ascii="Arial" w:hAnsi="Arial" w:cs="Arial"/>
                <w:b w:val="0"/>
                <w:color w:val="000000"/>
              </w:rPr>
            </w:pPr>
            <w:r w:rsidRPr="00187721">
              <w:rPr>
                <w:rFonts w:ascii="Arial" w:hAnsi="Arial" w:cs="Arial"/>
                <w:color w:val="000000"/>
              </w:rPr>
              <w:t xml:space="preserve">Exclusion criteria: </w:t>
            </w:r>
            <w:r w:rsidRPr="00187721">
              <w:rPr>
                <w:rFonts w:ascii="Arial" w:hAnsi="Arial" w:cs="Arial"/>
                <w:b w:val="0"/>
                <w:color w:val="000000"/>
              </w:rPr>
              <w:t>see inclusion</w:t>
            </w:r>
          </w:p>
          <w:p w:rsidR="002433AE" w:rsidRPr="002433AE" w:rsidRDefault="00187721" w:rsidP="00F1407A">
            <w:pPr>
              <w:pStyle w:val="TableTextBold"/>
              <w:spacing w:after="120"/>
              <w:rPr>
                <w:rFonts w:ascii="Arial" w:hAnsi="Arial" w:cs="Arial"/>
                <w:b w:val="0"/>
                <w:color w:val="000000"/>
              </w:rPr>
            </w:pPr>
            <w:r w:rsidRPr="00187721">
              <w:rPr>
                <w:rFonts w:ascii="Arial" w:hAnsi="Arial" w:cs="Arial"/>
                <w:color w:val="000000"/>
              </w:rPr>
              <w:t xml:space="preserve">Age, median/yrs: </w:t>
            </w:r>
            <w:r w:rsidRPr="00187721">
              <w:rPr>
                <w:rFonts w:ascii="Arial" w:hAnsi="Arial" w:cs="Arial"/>
                <w:color w:val="000000"/>
              </w:rPr>
              <w:br/>
            </w:r>
            <w:r w:rsidRPr="00187721">
              <w:rPr>
                <w:rFonts w:ascii="Arial" w:hAnsi="Arial" w:cs="Arial"/>
                <w:b w:val="0"/>
                <w:color w:val="000000"/>
              </w:rPr>
              <w:t>24y 9 m, range (11y 8m to 45y 1m)</w:t>
            </w:r>
          </w:p>
          <w:p w:rsidR="002433AE" w:rsidRPr="002433AE" w:rsidRDefault="00187721" w:rsidP="00F1407A">
            <w:pPr>
              <w:pStyle w:val="TableTextBold"/>
              <w:spacing w:after="120"/>
              <w:rPr>
                <w:rFonts w:ascii="Arial" w:hAnsi="Arial" w:cs="Arial"/>
                <w:b w:val="0"/>
                <w:color w:val="000000"/>
              </w:rPr>
            </w:pPr>
            <w:r w:rsidRPr="00187721">
              <w:rPr>
                <w:rFonts w:ascii="Arial" w:hAnsi="Arial" w:cs="Arial"/>
                <w:b w:val="0"/>
                <w:color w:val="000000"/>
              </w:rPr>
              <w:t>Other characteristics</w:t>
            </w:r>
            <w:r w:rsidRPr="00187721">
              <w:rPr>
                <w:rFonts w:ascii="Arial" w:hAnsi="Arial" w:cs="Arial"/>
                <w:color w:val="000000"/>
              </w:rPr>
              <w:t>, n (%)</w:t>
            </w:r>
            <w:r w:rsidRPr="00187721">
              <w:rPr>
                <w:rFonts w:ascii="Arial" w:hAnsi="Arial" w:cs="Arial"/>
                <w:b w:val="0"/>
                <w:color w:val="000000"/>
              </w:rPr>
              <w:t xml:space="preserve">: Classical PKU subjects=16 (100) </w:t>
            </w:r>
          </w:p>
        </w:tc>
        <w:tc>
          <w:tcPr>
            <w:tcW w:w="1026" w:type="pct"/>
            <w:tcBorders>
              <w:top w:val="single" w:sz="12" w:space="0" w:color="000000"/>
            </w:tcBorders>
          </w:tcPr>
          <w:p w:rsidR="002433AE" w:rsidRPr="002433AE" w:rsidRDefault="00187721" w:rsidP="00F1407A">
            <w:pPr>
              <w:spacing w:before="120"/>
              <w:rPr>
                <w:rFonts w:ascii="Arial" w:hAnsi="Arial" w:cs="Arial"/>
                <w:b/>
                <w:color w:val="000000"/>
                <w:sz w:val="18"/>
                <w:szCs w:val="18"/>
              </w:rPr>
            </w:pPr>
            <w:r w:rsidRPr="00187721">
              <w:rPr>
                <w:rFonts w:ascii="Arial" w:hAnsi="Arial" w:cs="Arial"/>
                <w:b/>
                <w:color w:val="000000"/>
                <w:sz w:val="18"/>
                <w:szCs w:val="18"/>
              </w:rPr>
              <w:t>Cognitive:</w:t>
            </w:r>
          </w:p>
          <w:p w:rsidR="002433AE" w:rsidRPr="002433AE" w:rsidRDefault="00187721" w:rsidP="00F1407A">
            <w:pPr>
              <w:rPr>
                <w:rFonts w:ascii="Arial" w:hAnsi="Arial" w:cs="Arial"/>
                <w:b/>
                <w:color w:val="000000"/>
                <w:sz w:val="18"/>
                <w:szCs w:val="18"/>
              </w:rPr>
            </w:pPr>
            <w:r w:rsidRPr="00187721">
              <w:rPr>
                <w:rFonts w:ascii="Arial" w:hAnsi="Arial" w:cs="Arial"/>
                <w:b/>
                <w:color w:val="000000"/>
                <w:sz w:val="18"/>
                <w:szCs w:val="18"/>
              </w:rPr>
              <w:t>IQ: mean (SD)</w:t>
            </w:r>
          </w:p>
          <w:p w:rsidR="002433AE" w:rsidRPr="002433AE" w:rsidRDefault="00187721" w:rsidP="00F1407A">
            <w:pPr>
              <w:rPr>
                <w:rFonts w:ascii="Arial" w:hAnsi="Arial" w:cs="Arial"/>
                <w:color w:val="000000"/>
                <w:sz w:val="18"/>
                <w:szCs w:val="18"/>
              </w:rPr>
            </w:pPr>
            <w:r w:rsidRPr="00187721">
              <w:rPr>
                <w:rFonts w:ascii="Arial" w:hAnsi="Arial" w:cs="Arial"/>
                <w:color w:val="000000"/>
                <w:sz w:val="18"/>
                <w:szCs w:val="18"/>
              </w:rPr>
              <w:t>101 (16)</w:t>
            </w:r>
          </w:p>
          <w:p w:rsidR="002433AE" w:rsidRPr="002433AE" w:rsidRDefault="00187721" w:rsidP="00F1407A">
            <w:pPr>
              <w:spacing w:before="120"/>
              <w:rPr>
                <w:rFonts w:ascii="Arial" w:hAnsi="Arial" w:cs="Arial"/>
                <w:sz w:val="18"/>
                <w:szCs w:val="18"/>
              </w:rPr>
            </w:pPr>
            <w:r w:rsidRPr="00187721">
              <w:rPr>
                <w:rFonts w:ascii="Arial" w:hAnsi="Arial" w:cs="Arial"/>
                <w:b/>
                <w:sz w:val="18"/>
                <w:szCs w:val="18"/>
              </w:rPr>
              <w:t xml:space="preserve">Phe level: </w:t>
            </w:r>
            <w:r w:rsidRPr="00187721">
              <w:rPr>
                <w:rFonts w:ascii="Arial" w:hAnsi="Arial" w:cs="Arial"/>
                <w:sz w:val="18"/>
                <w:szCs w:val="18"/>
              </w:rPr>
              <w:t xml:space="preserve">Previous year Median blood Phe levels used as baseline </w:t>
            </w:r>
          </w:p>
          <w:p w:rsidR="002433AE" w:rsidRPr="002433AE" w:rsidRDefault="00187721" w:rsidP="00F1407A">
            <w:pPr>
              <w:spacing w:before="120" w:after="120"/>
              <w:rPr>
                <w:rFonts w:ascii="Arial" w:hAnsi="Arial" w:cs="Arial"/>
                <w:color w:val="000000"/>
                <w:sz w:val="18"/>
                <w:szCs w:val="18"/>
              </w:rPr>
            </w:pPr>
            <w:r w:rsidRPr="00187721">
              <w:rPr>
                <w:rFonts w:ascii="Arial" w:hAnsi="Arial" w:cs="Arial"/>
                <w:sz w:val="18"/>
                <w:szCs w:val="18"/>
              </w:rPr>
              <w:t xml:space="preserve">Excellent control (&lt;450 </w:t>
            </w:r>
            <w:r w:rsidRPr="00187721">
              <w:rPr>
                <w:rFonts w:ascii="Arial" w:hAnsi="Arial" w:cs="Arial"/>
                <w:color w:val="000000"/>
                <w:sz w:val="18"/>
                <w:szCs w:val="18"/>
              </w:rPr>
              <w:t>µmol/L), n=0</w:t>
            </w:r>
          </w:p>
          <w:p w:rsidR="002433AE" w:rsidRPr="002433AE" w:rsidRDefault="00187721" w:rsidP="00F1407A">
            <w:pPr>
              <w:spacing w:after="120"/>
              <w:rPr>
                <w:rFonts w:ascii="Arial" w:hAnsi="Arial" w:cs="Arial"/>
                <w:color w:val="000000"/>
                <w:sz w:val="18"/>
                <w:szCs w:val="18"/>
              </w:rPr>
            </w:pPr>
            <w:r w:rsidRPr="00187721">
              <w:rPr>
                <w:rFonts w:ascii="Arial" w:hAnsi="Arial" w:cs="Arial"/>
                <w:color w:val="000000"/>
                <w:sz w:val="18"/>
                <w:szCs w:val="18"/>
              </w:rPr>
              <w:t>Good control (450-750 µmol/L), n=9</w:t>
            </w:r>
          </w:p>
          <w:p w:rsidR="002433AE" w:rsidRPr="002433AE" w:rsidRDefault="00187721" w:rsidP="00F1407A">
            <w:pPr>
              <w:spacing w:after="120"/>
              <w:rPr>
                <w:rFonts w:ascii="Arial" w:hAnsi="Arial" w:cs="Arial"/>
                <w:color w:val="000000"/>
                <w:sz w:val="18"/>
                <w:szCs w:val="18"/>
              </w:rPr>
            </w:pPr>
            <w:r w:rsidRPr="00187721">
              <w:rPr>
                <w:rFonts w:ascii="Arial" w:hAnsi="Arial" w:cs="Arial"/>
                <w:color w:val="000000"/>
                <w:sz w:val="18"/>
                <w:szCs w:val="18"/>
              </w:rPr>
              <w:t>Marginal control (750-1000 µmol/L), n=6</w:t>
            </w:r>
          </w:p>
          <w:p w:rsidR="002433AE" w:rsidRPr="002433AE" w:rsidRDefault="00187721" w:rsidP="00F1407A">
            <w:pPr>
              <w:spacing w:after="120"/>
              <w:rPr>
                <w:rFonts w:ascii="Arial" w:hAnsi="Arial" w:cs="Arial"/>
                <w:color w:val="000000"/>
                <w:sz w:val="18"/>
                <w:szCs w:val="18"/>
              </w:rPr>
            </w:pPr>
            <w:r w:rsidRPr="00187721">
              <w:rPr>
                <w:rFonts w:ascii="Arial" w:hAnsi="Arial" w:cs="Arial"/>
                <w:color w:val="000000"/>
                <w:sz w:val="18"/>
                <w:szCs w:val="18"/>
              </w:rPr>
              <w:t>Poor control (&gt;1000 µmol/L), n=1</w:t>
            </w:r>
          </w:p>
          <w:p w:rsidR="002433AE" w:rsidRPr="002433AE" w:rsidRDefault="00187721" w:rsidP="00F1407A">
            <w:pPr>
              <w:rPr>
                <w:rFonts w:ascii="Arial" w:hAnsi="Arial" w:cs="Arial"/>
                <w:b/>
                <w:sz w:val="18"/>
                <w:szCs w:val="18"/>
              </w:rPr>
            </w:pPr>
            <w:r w:rsidRPr="00187721">
              <w:rPr>
                <w:rFonts w:ascii="Arial" w:hAnsi="Arial" w:cs="Arial"/>
                <w:b/>
                <w:sz w:val="18"/>
                <w:szCs w:val="18"/>
              </w:rPr>
              <w:t>Nutritional:</w:t>
            </w:r>
          </w:p>
          <w:p w:rsidR="002433AE" w:rsidRPr="002433AE" w:rsidRDefault="00187721" w:rsidP="00F1407A">
            <w:pPr>
              <w:spacing w:after="120"/>
              <w:rPr>
                <w:rFonts w:ascii="Arial" w:hAnsi="Arial" w:cs="Arial"/>
                <w:sz w:val="18"/>
                <w:szCs w:val="18"/>
              </w:rPr>
            </w:pPr>
            <w:r w:rsidRPr="00187721">
              <w:rPr>
                <w:rFonts w:ascii="Arial" w:hAnsi="Arial" w:cs="Arial"/>
                <w:sz w:val="18"/>
                <w:szCs w:val="18"/>
              </w:rPr>
              <w:t>NR</w:t>
            </w:r>
          </w:p>
          <w:p w:rsidR="002433AE" w:rsidRPr="002433AE" w:rsidRDefault="00187721" w:rsidP="00F1407A">
            <w:pPr>
              <w:rPr>
                <w:rFonts w:ascii="Arial" w:hAnsi="Arial" w:cs="Arial"/>
                <w:b/>
                <w:sz w:val="18"/>
                <w:szCs w:val="18"/>
              </w:rPr>
            </w:pPr>
            <w:r w:rsidRPr="00187721">
              <w:rPr>
                <w:rFonts w:ascii="Arial" w:hAnsi="Arial" w:cs="Arial"/>
                <w:b/>
                <w:sz w:val="18"/>
                <w:szCs w:val="18"/>
              </w:rPr>
              <w:t>Quality of Life:</w:t>
            </w:r>
          </w:p>
          <w:p w:rsidR="002433AE" w:rsidRPr="002433AE" w:rsidRDefault="00187721" w:rsidP="00F1407A">
            <w:pPr>
              <w:spacing w:after="120"/>
              <w:rPr>
                <w:rFonts w:ascii="Arial" w:hAnsi="Arial" w:cs="Arial"/>
                <w:sz w:val="18"/>
                <w:szCs w:val="18"/>
              </w:rPr>
            </w:pPr>
            <w:r w:rsidRPr="00187721">
              <w:rPr>
                <w:rFonts w:ascii="Arial" w:hAnsi="Arial" w:cs="Arial"/>
                <w:sz w:val="18"/>
                <w:szCs w:val="18"/>
              </w:rPr>
              <w:t>NR</w:t>
            </w:r>
          </w:p>
          <w:p w:rsidR="002433AE" w:rsidRPr="002433AE" w:rsidRDefault="002433AE" w:rsidP="00F1407A">
            <w:pPr>
              <w:rPr>
                <w:rFonts w:ascii="Arial" w:hAnsi="Arial" w:cs="Arial"/>
                <w:b/>
                <w:color w:val="000000"/>
                <w:sz w:val="18"/>
                <w:szCs w:val="18"/>
              </w:rPr>
            </w:pPr>
          </w:p>
        </w:tc>
        <w:tc>
          <w:tcPr>
            <w:tcW w:w="831" w:type="pct"/>
            <w:tcBorders>
              <w:top w:val="single" w:sz="12" w:space="0" w:color="000000"/>
            </w:tcBorders>
            <w:shd w:val="clear" w:color="auto" w:fill="auto"/>
          </w:tcPr>
          <w:p w:rsidR="002433AE" w:rsidRPr="002433AE" w:rsidRDefault="00187721" w:rsidP="00F1407A">
            <w:pPr>
              <w:spacing w:before="120"/>
              <w:rPr>
                <w:rFonts w:ascii="Arial" w:hAnsi="Arial" w:cs="Arial"/>
                <w:b/>
                <w:color w:val="000000"/>
                <w:sz w:val="18"/>
                <w:szCs w:val="18"/>
              </w:rPr>
            </w:pPr>
            <w:r w:rsidRPr="00187721">
              <w:rPr>
                <w:rFonts w:ascii="Arial" w:hAnsi="Arial" w:cs="Arial"/>
                <w:b/>
                <w:color w:val="000000"/>
                <w:sz w:val="18"/>
                <w:szCs w:val="18"/>
              </w:rPr>
              <w:t>Cognitive:</w:t>
            </w:r>
          </w:p>
          <w:p w:rsidR="002433AE" w:rsidRPr="002433AE" w:rsidRDefault="00187721" w:rsidP="00F1407A">
            <w:pPr>
              <w:rPr>
                <w:rFonts w:ascii="Arial" w:hAnsi="Arial" w:cs="Arial"/>
                <w:b/>
                <w:color w:val="000000"/>
                <w:sz w:val="18"/>
                <w:szCs w:val="18"/>
              </w:rPr>
            </w:pPr>
            <w:r w:rsidRPr="00187721">
              <w:rPr>
                <w:rFonts w:ascii="Arial" w:hAnsi="Arial" w:cs="Arial"/>
                <w:b/>
                <w:color w:val="000000"/>
                <w:sz w:val="18"/>
                <w:szCs w:val="18"/>
              </w:rPr>
              <w:t xml:space="preserve">IQ: </w:t>
            </w:r>
          </w:p>
          <w:p w:rsidR="002433AE" w:rsidRPr="002433AE" w:rsidRDefault="00187721" w:rsidP="00F1407A">
            <w:pPr>
              <w:rPr>
                <w:rFonts w:ascii="Arial" w:hAnsi="Arial" w:cs="Arial"/>
                <w:b/>
                <w:color w:val="000000"/>
                <w:sz w:val="18"/>
                <w:szCs w:val="18"/>
              </w:rPr>
            </w:pPr>
            <w:r w:rsidRPr="00187721">
              <w:rPr>
                <w:rFonts w:ascii="Arial" w:hAnsi="Arial" w:cs="Arial"/>
                <w:color w:val="000000"/>
                <w:sz w:val="18"/>
                <w:szCs w:val="18"/>
              </w:rPr>
              <w:t>G1C vs. G1D:</w:t>
            </w:r>
          </w:p>
          <w:p w:rsidR="002433AE" w:rsidRPr="002433AE" w:rsidRDefault="00187721" w:rsidP="00F1407A">
            <w:pPr>
              <w:autoSpaceDE w:val="0"/>
              <w:autoSpaceDN w:val="0"/>
              <w:adjustRightInd w:val="0"/>
              <w:rPr>
                <w:rFonts w:ascii="Arial" w:eastAsia="Calibri" w:hAnsi="Arial" w:cs="Arial"/>
                <w:sz w:val="18"/>
                <w:szCs w:val="18"/>
              </w:rPr>
            </w:pPr>
            <w:r w:rsidRPr="00187721">
              <w:rPr>
                <w:rFonts w:ascii="Arial" w:hAnsi="Arial" w:cs="Arial"/>
                <w:color w:val="000000"/>
                <w:sz w:val="18"/>
                <w:szCs w:val="18"/>
              </w:rPr>
              <w:t xml:space="preserve">Better performance on measures of </w:t>
            </w:r>
            <w:r w:rsidRPr="00187721">
              <w:rPr>
                <w:rFonts w:ascii="Arial" w:eastAsia="Calibri" w:hAnsi="Arial" w:cs="Arial"/>
                <w:sz w:val="18"/>
                <w:szCs w:val="18"/>
              </w:rPr>
              <w:t>verbal generativity (</w:t>
            </w:r>
            <w:r w:rsidRPr="00187721">
              <w:rPr>
                <w:rFonts w:ascii="Arial" w:eastAsia="Calibri" w:hAnsi="Arial" w:cs="Arial"/>
                <w:i/>
                <w:iCs/>
                <w:sz w:val="18"/>
                <w:szCs w:val="18"/>
              </w:rPr>
              <w:t>t</w:t>
            </w:r>
            <w:r w:rsidRPr="00187721">
              <w:rPr>
                <w:rFonts w:ascii="Arial" w:eastAsia="Calibri" w:hAnsi="Arial" w:cs="Arial"/>
                <w:sz w:val="18"/>
                <w:szCs w:val="18"/>
              </w:rPr>
              <w:t>=2.657,</w:t>
            </w:r>
          </w:p>
          <w:p w:rsidR="002433AE" w:rsidRPr="002433AE" w:rsidRDefault="00187721" w:rsidP="00F1407A">
            <w:pPr>
              <w:autoSpaceDE w:val="0"/>
              <w:autoSpaceDN w:val="0"/>
              <w:adjustRightInd w:val="0"/>
              <w:rPr>
                <w:rFonts w:ascii="Arial" w:eastAsia="Calibri" w:hAnsi="Arial" w:cs="Arial"/>
                <w:sz w:val="18"/>
                <w:szCs w:val="18"/>
              </w:rPr>
            </w:pPr>
            <w:r w:rsidRPr="00187721">
              <w:rPr>
                <w:rFonts w:ascii="Arial" w:eastAsia="Calibri" w:hAnsi="Arial" w:cs="Arial"/>
                <w:i/>
                <w:iCs/>
                <w:sz w:val="18"/>
                <w:szCs w:val="18"/>
              </w:rPr>
              <w:t xml:space="preserve">P = </w:t>
            </w:r>
            <w:r w:rsidRPr="00187721">
              <w:rPr>
                <w:rFonts w:ascii="Arial" w:eastAsia="Calibri" w:hAnsi="Arial" w:cs="Arial"/>
                <w:sz w:val="18"/>
                <w:szCs w:val="18"/>
              </w:rPr>
              <w:t>0.018) and non verbal cognitive flexibility (</w:t>
            </w:r>
            <w:r w:rsidRPr="00187721">
              <w:rPr>
                <w:rFonts w:ascii="Arial" w:eastAsia="Calibri" w:hAnsi="Arial" w:cs="Arial"/>
                <w:i/>
                <w:iCs/>
                <w:sz w:val="18"/>
                <w:szCs w:val="18"/>
              </w:rPr>
              <w:t>t=</w:t>
            </w:r>
            <w:r w:rsidRPr="00187721">
              <w:rPr>
                <w:rFonts w:ascii="Arial" w:eastAsia="Calibri" w:hAnsi="Arial" w:cs="Arial"/>
                <w:sz w:val="18"/>
                <w:szCs w:val="18"/>
              </w:rPr>
              <w:t xml:space="preserve">2.66, </w:t>
            </w:r>
            <w:r w:rsidRPr="00187721">
              <w:rPr>
                <w:rFonts w:ascii="Arial" w:eastAsia="Calibri" w:hAnsi="Arial" w:cs="Arial"/>
                <w:i/>
                <w:sz w:val="18"/>
                <w:szCs w:val="18"/>
              </w:rPr>
              <w:t>P</w:t>
            </w:r>
            <w:r w:rsidRPr="00187721">
              <w:rPr>
                <w:rFonts w:ascii="Arial" w:eastAsia="Calibri" w:hAnsi="Arial" w:cs="Arial"/>
                <w:sz w:val="18"/>
                <w:szCs w:val="18"/>
              </w:rPr>
              <w:t xml:space="preserve"> = .018) </w:t>
            </w:r>
          </w:p>
          <w:p w:rsidR="002433AE" w:rsidRPr="002433AE" w:rsidRDefault="00187721" w:rsidP="00F1407A">
            <w:pPr>
              <w:autoSpaceDE w:val="0"/>
              <w:autoSpaceDN w:val="0"/>
              <w:adjustRightInd w:val="0"/>
              <w:spacing w:before="120"/>
              <w:rPr>
                <w:rFonts w:ascii="Arial" w:eastAsia="Calibri" w:hAnsi="Arial" w:cs="Arial"/>
                <w:sz w:val="18"/>
                <w:szCs w:val="18"/>
              </w:rPr>
            </w:pPr>
            <w:r w:rsidRPr="00187721">
              <w:rPr>
                <w:rFonts w:ascii="Arial" w:eastAsia="Calibri" w:hAnsi="Arial" w:cs="Arial"/>
                <w:sz w:val="18"/>
                <w:szCs w:val="18"/>
              </w:rPr>
              <w:t>G1C vs. G1A:</w:t>
            </w:r>
          </w:p>
          <w:p w:rsidR="002433AE" w:rsidRPr="002433AE" w:rsidRDefault="00187721" w:rsidP="00F1407A">
            <w:pPr>
              <w:autoSpaceDE w:val="0"/>
              <w:autoSpaceDN w:val="0"/>
              <w:adjustRightInd w:val="0"/>
              <w:rPr>
                <w:rFonts w:ascii="Arial" w:eastAsia="Calibri" w:hAnsi="Arial" w:cs="Arial"/>
                <w:sz w:val="18"/>
                <w:szCs w:val="18"/>
              </w:rPr>
            </w:pPr>
            <w:r w:rsidRPr="00187721">
              <w:rPr>
                <w:rFonts w:ascii="Arial" w:eastAsia="Calibri" w:hAnsi="Arial" w:cs="Arial"/>
                <w:sz w:val="18"/>
                <w:szCs w:val="18"/>
              </w:rPr>
              <w:t>Better verbal self monitoring (</w:t>
            </w:r>
            <w:r w:rsidRPr="00187721">
              <w:rPr>
                <w:rFonts w:ascii="Arial" w:eastAsia="Calibri" w:hAnsi="Arial" w:cs="Arial"/>
                <w:i/>
                <w:iCs/>
                <w:sz w:val="18"/>
                <w:szCs w:val="18"/>
              </w:rPr>
              <w:t>t=</w:t>
            </w:r>
            <w:r w:rsidRPr="00187721">
              <w:rPr>
                <w:rFonts w:ascii="Arial" w:eastAsia="Calibri" w:hAnsi="Arial" w:cs="Arial"/>
                <w:sz w:val="18"/>
                <w:szCs w:val="18"/>
              </w:rPr>
              <w:t xml:space="preserve">2.179, </w:t>
            </w:r>
            <w:r w:rsidRPr="00187721">
              <w:rPr>
                <w:rFonts w:ascii="Arial" w:eastAsia="Calibri" w:hAnsi="Arial" w:cs="Arial"/>
                <w:i/>
                <w:iCs/>
                <w:sz w:val="18"/>
                <w:szCs w:val="18"/>
              </w:rPr>
              <w:t>p=</w:t>
            </w:r>
            <w:r w:rsidRPr="00187721">
              <w:rPr>
                <w:rFonts w:ascii="Arial" w:eastAsia="Calibri" w:hAnsi="Arial" w:cs="Arial"/>
                <w:sz w:val="18"/>
                <w:szCs w:val="18"/>
              </w:rPr>
              <w:t xml:space="preserve">0.046) </w:t>
            </w:r>
          </w:p>
          <w:p w:rsidR="002433AE" w:rsidRPr="002433AE" w:rsidRDefault="00187721" w:rsidP="00F1407A">
            <w:pPr>
              <w:autoSpaceDE w:val="0"/>
              <w:autoSpaceDN w:val="0"/>
              <w:adjustRightInd w:val="0"/>
              <w:spacing w:before="120"/>
              <w:rPr>
                <w:rFonts w:ascii="Arial" w:eastAsia="Calibri" w:hAnsi="Arial" w:cs="Arial"/>
                <w:sz w:val="18"/>
                <w:szCs w:val="18"/>
              </w:rPr>
            </w:pPr>
            <w:r w:rsidRPr="00187721">
              <w:rPr>
                <w:rFonts w:ascii="Arial" w:eastAsia="Calibri" w:hAnsi="Arial" w:cs="Arial"/>
                <w:sz w:val="18"/>
                <w:szCs w:val="18"/>
              </w:rPr>
              <w:t>G1A &amp; G1B vs. G1C &amp; G1D:</w:t>
            </w:r>
          </w:p>
          <w:p w:rsidR="002433AE" w:rsidRPr="002433AE" w:rsidRDefault="00187721" w:rsidP="00F1407A">
            <w:pPr>
              <w:autoSpaceDE w:val="0"/>
              <w:autoSpaceDN w:val="0"/>
              <w:adjustRightInd w:val="0"/>
              <w:rPr>
                <w:rFonts w:ascii="Arial" w:eastAsia="Calibri" w:hAnsi="Arial" w:cs="Arial"/>
                <w:sz w:val="18"/>
                <w:szCs w:val="18"/>
              </w:rPr>
            </w:pPr>
            <w:r w:rsidRPr="00187721">
              <w:rPr>
                <w:rFonts w:ascii="Arial" w:eastAsia="Calibri" w:hAnsi="Arial" w:cs="Arial"/>
                <w:sz w:val="18"/>
                <w:szCs w:val="18"/>
              </w:rPr>
              <w:t>better performances on</w:t>
            </w:r>
          </w:p>
          <w:p w:rsidR="002433AE" w:rsidRPr="002433AE" w:rsidRDefault="00187721" w:rsidP="00F1407A">
            <w:pPr>
              <w:autoSpaceDE w:val="0"/>
              <w:autoSpaceDN w:val="0"/>
              <w:adjustRightInd w:val="0"/>
              <w:rPr>
                <w:rFonts w:ascii="Arial" w:eastAsia="Calibri" w:hAnsi="Arial" w:cs="Arial"/>
                <w:sz w:val="18"/>
                <w:szCs w:val="18"/>
              </w:rPr>
            </w:pPr>
            <w:r w:rsidRPr="00187721">
              <w:rPr>
                <w:rFonts w:ascii="Arial" w:eastAsia="Calibri" w:hAnsi="Arial" w:cs="Arial"/>
                <w:sz w:val="18"/>
                <w:szCs w:val="18"/>
              </w:rPr>
              <w:t>attention measures (</w:t>
            </w:r>
            <w:r w:rsidRPr="00187721">
              <w:rPr>
                <w:rFonts w:ascii="Arial" w:eastAsia="Calibri" w:hAnsi="Arial" w:cs="Arial"/>
                <w:i/>
                <w:iCs/>
                <w:sz w:val="18"/>
                <w:szCs w:val="18"/>
              </w:rPr>
              <w:t>F=</w:t>
            </w:r>
            <w:r w:rsidRPr="00187721">
              <w:rPr>
                <w:rFonts w:ascii="Arial" w:eastAsia="Calibri" w:hAnsi="Arial" w:cs="Arial"/>
                <w:sz w:val="18"/>
                <w:szCs w:val="18"/>
              </w:rPr>
              <w:t xml:space="preserve">23.64, </w:t>
            </w:r>
            <w:r w:rsidRPr="00187721">
              <w:rPr>
                <w:rFonts w:ascii="Arial" w:eastAsia="Calibri" w:hAnsi="Arial" w:cs="Arial"/>
                <w:i/>
                <w:iCs/>
                <w:sz w:val="18"/>
                <w:szCs w:val="18"/>
              </w:rPr>
              <w:t>p=</w:t>
            </w:r>
            <w:r w:rsidRPr="00187721">
              <w:rPr>
                <w:rFonts w:ascii="Arial" w:eastAsia="Calibri" w:hAnsi="Arial" w:cs="Arial"/>
                <w:sz w:val="18"/>
                <w:szCs w:val="18"/>
              </w:rPr>
              <w:t>0.000)</w:t>
            </w:r>
          </w:p>
          <w:p w:rsidR="002433AE" w:rsidRPr="002433AE" w:rsidRDefault="00187721" w:rsidP="00F1407A">
            <w:pPr>
              <w:spacing w:before="120"/>
              <w:rPr>
                <w:rFonts w:ascii="Arial" w:hAnsi="Arial" w:cs="Arial"/>
                <w:b/>
                <w:sz w:val="18"/>
                <w:szCs w:val="18"/>
              </w:rPr>
            </w:pPr>
            <w:r w:rsidRPr="00187721">
              <w:rPr>
                <w:rFonts w:ascii="Arial" w:hAnsi="Arial" w:cs="Arial"/>
                <w:b/>
                <w:sz w:val="18"/>
                <w:szCs w:val="18"/>
              </w:rPr>
              <w:t>Phe level:</w:t>
            </w:r>
          </w:p>
          <w:p w:rsidR="002433AE" w:rsidRPr="002433AE" w:rsidRDefault="00187721" w:rsidP="00F1407A">
            <w:pPr>
              <w:rPr>
                <w:rFonts w:ascii="Arial" w:hAnsi="Arial" w:cs="Arial"/>
                <w:color w:val="000000"/>
                <w:sz w:val="18"/>
                <w:szCs w:val="18"/>
              </w:rPr>
            </w:pPr>
            <w:r w:rsidRPr="00187721">
              <w:rPr>
                <w:rFonts w:ascii="Arial" w:hAnsi="Arial" w:cs="Arial"/>
                <w:sz w:val="18"/>
                <w:szCs w:val="18"/>
              </w:rPr>
              <w:t xml:space="preserve">Brain Phe, </w:t>
            </w:r>
            <w:r w:rsidRPr="00187721">
              <w:rPr>
                <w:rFonts w:ascii="Arial" w:hAnsi="Arial" w:cs="Arial"/>
                <w:color w:val="000000"/>
                <w:sz w:val="18"/>
                <w:szCs w:val="18"/>
              </w:rPr>
              <w:t>µmol/L, range:</w:t>
            </w:r>
          </w:p>
          <w:p w:rsidR="002433AE" w:rsidRPr="002433AE" w:rsidRDefault="00187721" w:rsidP="00F1407A">
            <w:pPr>
              <w:rPr>
                <w:rFonts w:ascii="Arial" w:hAnsi="Arial" w:cs="Arial"/>
                <w:sz w:val="18"/>
                <w:szCs w:val="18"/>
              </w:rPr>
            </w:pPr>
            <w:r w:rsidRPr="00187721">
              <w:rPr>
                <w:rFonts w:ascii="Arial" w:hAnsi="Arial" w:cs="Arial"/>
                <w:color w:val="000000"/>
                <w:sz w:val="18"/>
                <w:szCs w:val="18"/>
              </w:rPr>
              <w:t xml:space="preserve"> 176-365</w:t>
            </w:r>
            <w:r w:rsidRPr="00187721">
              <w:rPr>
                <w:rFonts w:ascii="Arial" w:hAnsi="Arial" w:cs="Arial"/>
                <w:sz w:val="18"/>
                <w:szCs w:val="18"/>
              </w:rPr>
              <w:t xml:space="preserve"> (no significant differences between phases)</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Plasma Phe µmol/L, at the end of each phase, median (min,max):</w:t>
            </w:r>
          </w:p>
          <w:p w:rsidR="002433AE" w:rsidRPr="002433AE" w:rsidRDefault="00187721" w:rsidP="00F1407A">
            <w:pPr>
              <w:rPr>
                <w:rFonts w:ascii="Arial" w:hAnsi="Arial" w:cs="Arial"/>
                <w:sz w:val="18"/>
                <w:szCs w:val="18"/>
              </w:rPr>
            </w:pPr>
            <w:r w:rsidRPr="00187721">
              <w:rPr>
                <w:rFonts w:ascii="Arial" w:hAnsi="Arial" w:cs="Arial"/>
                <w:sz w:val="18"/>
                <w:szCs w:val="18"/>
              </w:rPr>
              <w:t>G1A: 639 (149, 1044)</w:t>
            </w:r>
            <w:r w:rsidRPr="00187721">
              <w:rPr>
                <w:rFonts w:ascii="Arial" w:hAnsi="Arial" w:cs="Arial"/>
                <w:sz w:val="18"/>
                <w:szCs w:val="18"/>
              </w:rPr>
              <w:tab/>
            </w:r>
          </w:p>
          <w:p w:rsidR="002433AE" w:rsidRPr="002433AE" w:rsidRDefault="00187721" w:rsidP="00F1407A">
            <w:pPr>
              <w:rPr>
                <w:rFonts w:ascii="Arial" w:hAnsi="Arial" w:cs="Arial"/>
                <w:sz w:val="18"/>
                <w:szCs w:val="18"/>
              </w:rPr>
            </w:pPr>
            <w:r w:rsidRPr="00187721">
              <w:rPr>
                <w:rFonts w:ascii="Arial" w:hAnsi="Arial" w:cs="Arial"/>
                <w:sz w:val="18"/>
                <w:szCs w:val="18"/>
              </w:rPr>
              <w:t>G1B: 734 (19, 1231)</w:t>
            </w:r>
            <w:r w:rsidRPr="00187721">
              <w:rPr>
                <w:rFonts w:ascii="Arial" w:hAnsi="Arial" w:cs="Arial"/>
                <w:sz w:val="18"/>
                <w:szCs w:val="18"/>
              </w:rPr>
              <w:tab/>
            </w:r>
          </w:p>
          <w:p w:rsidR="002433AE" w:rsidRPr="002433AE" w:rsidRDefault="00187721" w:rsidP="00F1407A">
            <w:pPr>
              <w:rPr>
                <w:rFonts w:ascii="Arial" w:hAnsi="Arial" w:cs="Arial"/>
                <w:sz w:val="18"/>
                <w:szCs w:val="18"/>
              </w:rPr>
            </w:pPr>
            <w:r w:rsidRPr="00187721">
              <w:rPr>
                <w:rFonts w:ascii="Arial" w:hAnsi="Arial" w:cs="Arial"/>
                <w:sz w:val="18"/>
                <w:szCs w:val="18"/>
              </w:rPr>
              <w:t>G1C:958 (553, 1500)</w:t>
            </w:r>
            <w:r w:rsidRPr="00187721">
              <w:rPr>
                <w:rFonts w:ascii="Arial" w:hAnsi="Arial" w:cs="Arial"/>
                <w:sz w:val="18"/>
                <w:szCs w:val="18"/>
              </w:rPr>
              <w:tab/>
            </w:r>
          </w:p>
          <w:p w:rsidR="002433AE" w:rsidRPr="002433AE" w:rsidRDefault="00187721" w:rsidP="00F1407A">
            <w:pPr>
              <w:rPr>
                <w:rFonts w:ascii="Arial" w:hAnsi="Arial" w:cs="Arial"/>
                <w:sz w:val="18"/>
                <w:szCs w:val="18"/>
              </w:rPr>
            </w:pPr>
            <w:r w:rsidRPr="00187721">
              <w:rPr>
                <w:rFonts w:ascii="Arial" w:hAnsi="Arial" w:cs="Arial"/>
                <w:sz w:val="18"/>
                <w:szCs w:val="18"/>
              </w:rPr>
              <w:t>G1D: 1180 (641, 1744)</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Significant differences in plasma Phe</w:t>
            </w:r>
          </w:p>
          <w:p w:rsidR="002433AE" w:rsidRPr="002433AE" w:rsidRDefault="00187721" w:rsidP="00F1407A">
            <w:pPr>
              <w:rPr>
                <w:rFonts w:ascii="Arial" w:hAnsi="Arial" w:cs="Arial"/>
                <w:sz w:val="18"/>
                <w:szCs w:val="18"/>
              </w:rPr>
            </w:pPr>
            <w:r w:rsidRPr="00187721">
              <w:rPr>
                <w:rFonts w:ascii="Arial" w:hAnsi="Arial" w:cs="Arial"/>
                <w:sz w:val="18"/>
                <w:szCs w:val="18"/>
              </w:rPr>
              <w:t>between G1C &amp; G1D (p=0.001), between G1A &amp; and G1C</w:t>
            </w:r>
          </w:p>
          <w:p w:rsidR="002433AE" w:rsidRPr="002433AE" w:rsidRDefault="00187721" w:rsidP="00F1407A">
            <w:pPr>
              <w:rPr>
                <w:rFonts w:ascii="Arial" w:hAnsi="Arial" w:cs="Arial"/>
                <w:sz w:val="18"/>
                <w:szCs w:val="18"/>
              </w:rPr>
            </w:pPr>
            <w:r w:rsidRPr="00187721">
              <w:rPr>
                <w:rFonts w:ascii="Arial" w:hAnsi="Arial" w:cs="Arial"/>
                <w:sz w:val="18"/>
                <w:szCs w:val="18"/>
              </w:rPr>
              <w:t>(</w:t>
            </w:r>
            <w:r w:rsidRPr="00187721">
              <w:rPr>
                <w:rFonts w:ascii="Arial" w:hAnsi="Arial" w:cs="Arial"/>
                <w:i/>
                <w:sz w:val="18"/>
                <w:szCs w:val="18"/>
              </w:rPr>
              <w:t>P</w:t>
            </w:r>
            <w:r w:rsidRPr="00187721">
              <w:rPr>
                <w:rFonts w:ascii="Arial" w:hAnsi="Arial" w:cs="Arial"/>
                <w:sz w:val="18"/>
                <w:szCs w:val="18"/>
              </w:rPr>
              <w:t xml:space="preserve"> = 0.001), between G1A &amp; G1D (</w:t>
            </w:r>
            <w:r w:rsidRPr="00187721">
              <w:rPr>
                <w:rFonts w:ascii="Arial" w:hAnsi="Arial" w:cs="Arial"/>
                <w:i/>
                <w:sz w:val="18"/>
                <w:szCs w:val="18"/>
              </w:rPr>
              <w:t>P</w:t>
            </w:r>
            <w:r w:rsidRPr="00187721">
              <w:rPr>
                <w:rFonts w:ascii="Arial" w:hAnsi="Arial" w:cs="Arial"/>
                <w:sz w:val="18"/>
                <w:szCs w:val="18"/>
              </w:rPr>
              <w:t xml:space="preserve"> &lt; 0.0005), between</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lastRenderedPageBreak/>
              <w:t>G1B and G1D (p=0.001), and between G1B and G1C (p=0.023). There was no significant difference between</w:t>
            </w:r>
          </w:p>
          <w:p w:rsidR="002433AE" w:rsidRPr="002433AE" w:rsidRDefault="00187721" w:rsidP="00F1407A">
            <w:pPr>
              <w:rPr>
                <w:rFonts w:ascii="Arial" w:hAnsi="Arial" w:cs="Arial"/>
                <w:sz w:val="18"/>
                <w:szCs w:val="18"/>
              </w:rPr>
            </w:pPr>
            <w:r w:rsidRPr="00187721">
              <w:rPr>
                <w:rFonts w:ascii="Arial" w:hAnsi="Arial" w:cs="Arial"/>
                <w:sz w:val="18"/>
                <w:szCs w:val="18"/>
              </w:rPr>
              <w:t xml:space="preserve"> G1A and G1B (p=0.22), however, plasma Phe was reduced</w:t>
            </w:r>
          </w:p>
          <w:p w:rsidR="002433AE" w:rsidRPr="002433AE" w:rsidRDefault="00187721" w:rsidP="00F1407A">
            <w:pPr>
              <w:rPr>
                <w:rFonts w:ascii="Arial" w:hAnsi="Arial" w:cs="Arial"/>
                <w:sz w:val="18"/>
                <w:szCs w:val="18"/>
              </w:rPr>
            </w:pPr>
            <w:r w:rsidRPr="00187721">
              <w:rPr>
                <w:rFonts w:ascii="Arial" w:hAnsi="Arial" w:cs="Arial"/>
                <w:sz w:val="18"/>
                <w:szCs w:val="18"/>
              </w:rPr>
              <w:t>in most subjects (9 of 16) by an average of 24.9% during G1A</w:t>
            </w:r>
          </w:p>
          <w:p w:rsidR="002433AE" w:rsidRPr="002433AE" w:rsidRDefault="00187721" w:rsidP="00F1407A">
            <w:pPr>
              <w:spacing w:before="120"/>
              <w:rPr>
                <w:rFonts w:ascii="Arial" w:hAnsi="Arial" w:cs="Arial"/>
                <w:b/>
                <w:sz w:val="18"/>
                <w:szCs w:val="18"/>
              </w:rPr>
            </w:pPr>
            <w:r w:rsidRPr="00187721">
              <w:rPr>
                <w:rFonts w:ascii="Arial" w:hAnsi="Arial" w:cs="Arial"/>
                <w:b/>
                <w:sz w:val="18"/>
                <w:szCs w:val="18"/>
              </w:rPr>
              <w:t xml:space="preserve">Plasma Phe/Tyr ratio: </w:t>
            </w:r>
            <w:r w:rsidRPr="00187721">
              <w:rPr>
                <w:rFonts w:ascii="Arial" w:hAnsi="Arial" w:cs="Arial"/>
                <w:color w:val="000000"/>
                <w:sz w:val="18"/>
                <w:szCs w:val="18"/>
              </w:rPr>
              <w:t>median (min,max) ;</w:t>
            </w:r>
            <w:r w:rsidRPr="00187721">
              <w:rPr>
                <w:rFonts w:ascii="Arial" w:hAnsi="Arial" w:cs="Arial"/>
                <w:b/>
                <w:color w:val="000000"/>
                <w:sz w:val="18"/>
                <w:szCs w:val="18"/>
              </w:rPr>
              <w:t xml:space="preserve">    </w:t>
            </w:r>
            <w:r w:rsidRPr="00187721">
              <w:rPr>
                <w:rFonts w:ascii="Arial" w:hAnsi="Arial" w:cs="Arial"/>
                <w:b/>
                <w:sz w:val="18"/>
                <w:szCs w:val="18"/>
              </w:rPr>
              <w:tab/>
            </w:r>
          </w:p>
          <w:p w:rsidR="002433AE" w:rsidRPr="002433AE" w:rsidRDefault="00187721" w:rsidP="00F1407A">
            <w:pPr>
              <w:rPr>
                <w:rFonts w:ascii="Arial" w:hAnsi="Arial" w:cs="Arial"/>
                <w:sz w:val="18"/>
                <w:szCs w:val="18"/>
              </w:rPr>
            </w:pPr>
            <w:r w:rsidRPr="00187721">
              <w:rPr>
                <w:rFonts w:ascii="Arial" w:hAnsi="Arial" w:cs="Arial"/>
                <w:sz w:val="18"/>
                <w:szCs w:val="18"/>
              </w:rPr>
              <w:t>G1A: 10 (1.2, 17.9)</w:t>
            </w:r>
            <w:r w:rsidRPr="00187721">
              <w:rPr>
                <w:rFonts w:ascii="Arial" w:hAnsi="Arial" w:cs="Arial"/>
                <w:sz w:val="18"/>
                <w:szCs w:val="18"/>
              </w:rPr>
              <w:tab/>
            </w:r>
          </w:p>
          <w:p w:rsidR="002433AE" w:rsidRPr="002433AE" w:rsidRDefault="00187721" w:rsidP="00F1407A">
            <w:pPr>
              <w:rPr>
                <w:rFonts w:ascii="Arial" w:hAnsi="Arial" w:cs="Arial"/>
                <w:sz w:val="18"/>
                <w:szCs w:val="18"/>
              </w:rPr>
            </w:pPr>
            <w:r w:rsidRPr="00187721">
              <w:rPr>
                <w:rFonts w:ascii="Arial" w:hAnsi="Arial" w:cs="Arial"/>
                <w:sz w:val="18"/>
                <w:szCs w:val="18"/>
              </w:rPr>
              <w:t>G1B:14 (0.2, 27.5) G1C:18 (8.6, 36.6) G1D: 30 (11.9, 52.1)</w:t>
            </w:r>
          </w:p>
          <w:p w:rsidR="002433AE" w:rsidRPr="002433AE" w:rsidRDefault="00187721" w:rsidP="00F1407A">
            <w:pPr>
              <w:autoSpaceDE w:val="0"/>
              <w:autoSpaceDN w:val="0"/>
              <w:adjustRightInd w:val="0"/>
              <w:spacing w:before="120"/>
              <w:rPr>
                <w:rFonts w:ascii="Arial" w:hAnsi="Arial" w:cs="Arial"/>
                <w:b/>
                <w:color w:val="000000"/>
                <w:sz w:val="18"/>
                <w:szCs w:val="18"/>
              </w:rPr>
            </w:pPr>
            <w:r w:rsidRPr="00187721">
              <w:rPr>
                <w:rFonts w:ascii="Arial" w:hAnsi="Arial" w:cs="Arial"/>
                <w:b/>
                <w:color w:val="000000"/>
                <w:sz w:val="18"/>
                <w:szCs w:val="18"/>
              </w:rPr>
              <w:t xml:space="preserve">Plasma Phe/Tyr ratio: </w:t>
            </w:r>
          </w:p>
          <w:p w:rsidR="002433AE" w:rsidRPr="002433AE" w:rsidRDefault="00187721" w:rsidP="00F1407A">
            <w:pPr>
              <w:autoSpaceDE w:val="0"/>
              <w:autoSpaceDN w:val="0"/>
              <w:adjustRightInd w:val="0"/>
              <w:rPr>
                <w:rFonts w:ascii="Arial" w:eastAsia="Calibri" w:hAnsi="Arial" w:cs="Arial"/>
                <w:sz w:val="18"/>
                <w:szCs w:val="18"/>
              </w:rPr>
            </w:pPr>
            <w:r w:rsidRPr="00187721">
              <w:rPr>
                <w:rFonts w:ascii="Arial" w:eastAsia="Calibri" w:hAnsi="Arial" w:cs="Arial"/>
                <w:sz w:val="18"/>
                <w:szCs w:val="18"/>
              </w:rPr>
              <w:t>significant differences between G1A</w:t>
            </w:r>
          </w:p>
          <w:p w:rsidR="002433AE" w:rsidRPr="002433AE" w:rsidRDefault="00187721" w:rsidP="00F1407A">
            <w:pPr>
              <w:autoSpaceDE w:val="0"/>
              <w:autoSpaceDN w:val="0"/>
              <w:adjustRightInd w:val="0"/>
              <w:rPr>
                <w:rFonts w:ascii="Arial" w:eastAsia="Calibri" w:hAnsi="Arial" w:cs="Arial"/>
                <w:sz w:val="18"/>
                <w:szCs w:val="18"/>
              </w:rPr>
            </w:pPr>
            <w:r w:rsidRPr="00187721">
              <w:rPr>
                <w:rFonts w:ascii="Arial" w:eastAsia="Calibri" w:hAnsi="Arial" w:cs="Arial"/>
                <w:sz w:val="18"/>
                <w:szCs w:val="18"/>
              </w:rPr>
              <w:t>and G1B (</w:t>
            </w:r>
            <w:r w:rsidRPr="00187721">
              <w:rPr>
                <w:rFonts w:ascii="Arial" w:eastAsia="Calibri" w:hAnsi="Arial" w:cs="Arial"/>
                <w:i/>
                <w:iCs/>
                <w:sz w:val="18"/>
                <w:szCs w:val="18"/>
              </w:rPr>
              <w:t>p=</w:t>
            </w:r>
            <w:r w:rsidRPr="00187721">
              <w:rPr>
                <w:rFonts w:ascii="Arial" w:eastAsia="Calibri" w:hAnsi="Arial" w:cs="Arial"/>
                <w:sz w:val="18"/>
                <w:szCs w:val="18"/>
              </w:rPr>
              <w:t>0.017), between phase G1C and G1D (</w:t>
            </w:r>
            <w:r w:rsidRPr="00187721">
              <w:rPr>
                <w:rFonts w:ascii="Arial" w:eastAsia="Calibri" w:hAnsi="Arial" w:cs="Arial"/>
                <w:i/>
                <w:iCs/>
                <w:sz w:val="18"/>
                <w:szCs w:val="18"/>
              </w:rPr>
              <w:t>p=</w:t>
            </w:r>
            <w:r w:rsidRPr="00187721">
              <w:rPr>
                <w:rFonts w:ascii="Arial" w:eastAsia="Calibri" w:hAnsi="Arial" w:cs="Arial"/>
                <w:sz w:val="18"/>
                <w:szCs w:val="18"/>
              </w:rPr>
              <w:t>0.001), between</w:t>
            </w:r>
          </w:p>
          <w:p w:rsidR="002433AE" w:rsidRPr="002433AE" w:rsidRDefault="00187721" w:rsidP="00F1407A">
            <w:pPr>
              <w:autoSpaceDE w:val="0"/>
              <w:autoSpaceDN w:val="0"/>
              <w:adjustRightInd w:val="0"/>
              <w:rPr>
                <w:rFonts w:ascii="Arial" w:eastAsia="Calibri" w:hAnsi="Arial" w:cs="Arial"/>
                <w:sz w:val="18"/>
                <w:szCs w:val="18"/>
              </w:rPr>
            </w:pPr>
            <w:r w:rsidRPr="00187721">
              <w:rPr>
                <w:rFonts w:ascii="Arial" w:eastAsia="Calibri" w:hAnsi="Arial" w:cs="Arial"/>
                <w:sz w:val="18"/>
                <w:szCs w:val="18"/>
              </w:rPr>
              <w:t>G1A and G1C (</w:t>
            </w:r>
            <w:r w:rsidRPr="00187721">
              <w:rPr>
                <w:rFonts w:ascii="Arial" w:eastAsia="Calibri" w:hAnsi="Arial" w:cs="Arial"/>
                <w:i/>
                <w:iCs/>
                <w:sz w:val="18"/>
                <w:szCs w:val="18"/>
              </w:rPr>
              <w:t>p=</w:t>
            </w:r>
            <w:r w:rsidRPr="00187721">
              <w:rPr>
                <w:rFonts w:ascii="Arial" w:eastAsia="Calibri" w:hAnsi="Arial" w:cs="Arial"/>
                <w:sz w:val="18"/>
                <w:szCs w:val="18"/>
              </w:rPr>
              <w:t>0.02), between G1A and G1D (</w:t>
            </w:r>
            <w:r w:rsidRPr="00187721">
              <w:rPr>
                <w:rFonts w:ascii="Arial" w:eastAsia="Calibri" w:hAnsi="Arial" w:cs="Arial"/>
                <w:i/>
                <w:iCs/>
                <w:sz w:val="18"/>
                <w:szCs w:val="18"/>
              </w:rPr>
              <w:t>p</w:t>
            </w:r>
            <w:r w:rsidRPr="00187721">
              <w:rPr>
                <w:rFonts w:ascii="Arial" w:eastAsia="Calibri" w:hAnsi="Arial" w:cs="Arial"/>
                <w:sz w:val="18"/>
                <w:szCs w:val="18"/>
              </w:rPr>
              <w:t>&lt;0.001),and between G1B and G1D (</w:t>
            </w:r>
            <w:r w:rsidRPr="00187721">
              <w:rPr>
                <w:rFonts w:ascii="Arial" w:eastAsia="Calibri" w:hAnsi="Arial" w:cs="Arial"/>
                <w:i/>
                <w:iCs/>
                <w:sz w:val="18"/>
                <w:szCs w:val="18"/>
              </w:rPr>
              <w:t>p</w:t>
            </w:r>
            <w:r w:rsidRPr="00187721">
              <w:rPr>
                <w:rFonts w:ascii="Arial" w:eastAsia="Calibri" w:hAnsi="Arial" w:cs="Arial"/>
                <w:sz w:val="18"/>
                <w:szCs w:val="18"/>
              </w:rPr>
              <w:t xml:space="preserve">&lt;0.001) </w:t>
            </w:r>
          </w:p>
          <w:p w:rsidR="002433AE" w:rsidRPr="002433AE" w:rsidRDefault="00187721" w:rsidP="00F1407A">
            <w:pPr>
              <w:autoSpaceDE w:val="0"/>
              <w:autoSpaceDN w:val="0"/>
              <w:adjustRightInd w:val="0"/>
              <w:spacing w:before="120"/>
              <w:rPr>
                <w:rFonts w:ascii="Arial" w:eastAsia="Calibri" w:hAnsi="Arial" w:cs="Arial"/>
                <w:sz w:val="18"/>
                <w:szCs w:val="18"/>
              </w:rPr>
            </w:pPr>
            <w:r w:rsidRPr="00187721">
              <w:rPr>
                <w:rFonts w:ascii="Arial" w:eastAsia="Calibri" w:hAnsi="Arial" w:cs="Arial"/>
                <w:sz w:val="18"/>
                <w:szCs w:val="18"/>
              </w:rPr>
              <w:t>No significant diff between G1B &amp; G1C (p=.23)</w:t>
            </w:r>
          </w:p>
          <w:p w:rsidR="002433AE" w:rsidRPr="002433AE" w:rsidRDefault="002433AE" w:rsidP="00F1407A">
            <w:pPr>
              <w:rPr>
                <w:rFonts w:ascii="Arial" w:hAnsi="Arial" w:cs="Arial"/>
                <w:b/>
                <w:sz w:val="18"/>
                <w:szCs w:val="18"/>
              </w:rPr>
            </w:pPr>
          </w:p>
          <w:p w:rsidR="002433AE" w:rsidRPr="002433AE" w:rsidRDefault="00187721" w:rsidP="00F1407A">
            <w:pPr>
              <w:rPr>
                <w:rFonts w:ascii="Arial" w:hAnsi="Arial" w:cs="Arial"/>
                <w:b/>
                <w:sz w:val="18"/>
                <w:szCs w:val="18"/>
              </w:rPr>
            </w:pPr>
            <w:r w:rsidRPr="00187721">
              <w:rPr>
                <w:rFonts w:ascii="Arial" w:hAnsi="Arial" w:cs="Arial"/>
                <w:b/>
                <w:sz w:val="18"/>
                <w:szCs w:val="18"/>
              </w:rPr>
              <w:t>Nutritional:</w:t>
            </w:r>
          </w:p>
          <w:p w:rsidR="002433AE" w:rsidRPr="002433AE" w:rsidRDefault="00187721" w:rsidP="00F1407A">
            <w:pPr>
              <w:rPr>
                <w:rFonts w:ascii="Arial" w:hAnsi="Arial" w:cs="Arial"/>
                <w:sz w:val="18"/>
                <w:szCs w:val="18"/>
              </w:rPr>
            </w:pPr>
            <w:r w:rsidRPr="00187721">
              <w:rPr>
                <w:rFonts w:ascii="Arial" w:hAnsi="Arial" w:cs="Arial"/>
                <w:sz w:val="18"/>
                <w:szCs w:val="18"/>
              </w:rPr>
              <w:t>G1A:NR</w:t>
            </w:r>
          </w:p>
          <w:p w:rsidR="002433AE" w:rsidRPr="002433AE" w:rsidRDefault="00187721" w:rsidP="00F1407A">
            <w:pPr>
              <w:spacing w:after="120"/>
              <w:rPr>
                <w:rFonts w:ascii="Arial" w:hAnsi="Arial" w:cs="Arial"/>
                <w:sz w:val="18"/>
                <w:szCs w:val="18"/>
              </w:rPr>
            </w:pPr>
            <w:r w:rsidRPr="00187721">
              <w:rPr>
                <w:rFonts w:ascii="Arial" w:hAnsi="Arial" w:cs="Arial"/>
                <w:sz w:val="18"/>
                <w:szCs w:val="18"/>
              </w:rPr>
              <w:t>G1B:NR         G1C: NR         G1D: NR</w:t>
            </w:r>
          </w:p>
          <w:p w:rsidR="002433AE" w:rsidRPr="002433AE" w:rsidRDefault="00187721" w:rsidP="00F1407A">
            <w:pPr>
              <w:rPr>
                <w:rFonts w:ascii="Arial" w:hAnsi="Arial" w:cs="Arial"/>
                <w:b/>
                <w:sz w:val="18"/>
                <w:szCs w:val="18"/>
              </w:rPr>
            </w:pPr>
            <w:r w:rsidRPr="00187721">
              <w:rPr>
                <w:rFonts w:ascii="Arial" w:hAnsi="Arial" w:cs="Arial"/>
                <w:b/>
                <w:sz w:val="18"/>
                <w:szCs w:val="18"/>
              </w:rPr>
              <w:t>Quality of Life:</w:t>
            </w:r>
          </w:p>
          <w:p w:rsidR="002433AE" w:rsidRPr="002433AE" w:rsidRDefault="00187721" w:rsidP="00F1407A">
            <w:pPr>
              <w:rPr>
                <w:rFonts w:ascii="Arial" w:hAnsi="Arial" w:cs="Arial"/>
                <w:sz w:val="18"/>
                <w:szCs w:val="18"/>
              </w:rPr>
            </w:pPr>
            <w:r w:rsidRPr="00187721">
              <w:rPr>
                <w:rFonts w:ascii="Arial" w:hAnsi="Arial" w:cs="Arial"/>
                <w:sz w:val="18"/>
                <w:szCs w:val="18"/>
              </w:rPr>
              <w:t>G1A:NR</w:t>
            </w:r>
          </w:p>
          <w:p w:rsidR="002433AE" w:rsidRPr="002433AE" w:rsidRDefault="00187721" w:rsidP="00F1407A">
            <w:pPr>
              <w:spacing w:after="120"/>
              <w:rPr>
                <w:rFonts w:ascii="Arial" w:hAnsi="Arial" w:cs="Arial"/>
                <w:sz w:val="18"/>
                <w:szCs w:val="18"/>
              </w:rPr>
            </w:pPr>
            <w:r w:rsidRPr="00187721">
              <w:rPr>
                <w:rFonts w:ascii="Arial" w:hAnsi="Arial" w:cs="Arial"/>
                <w:sz w:val="18"/>
                <w:szCs w:val="18"/>
              </w:rPr>
              <w:t xml:space="preserve">G1B:NR         G1C: NR         </w:t>
            </w:r>
            <w:r w:rsidRPr="00187721">
              <w:rPr>
                <w:rFonts w:ascii="Arial" w:hAnsi="Arial" w:cs="Arial"/>
                <w:sz w:val="18"/>
                <w:szCs w:val="18"/>
              </w:rPr>
              <w:lastRenderedPageBreak/>
              <w:t>G1D: NR</w:t>
            </w:r>
          </w:p>
          <w:p w:rsidR="002433AE" w:rsidRPr="002433AE" w:rsidRDefault="00187721" w:rsidP="00F1407A">
            <w:pPr>
              <w:spacing w:after="120"/>
              <w:rPr>
                <w:rFonts w:ascii="Arial" w:hAnsi="Arial" w:cs="Arial"/>
                <w:sz w:val="18"/>
                <w:szCs w:val="18"/>
              </w:rPr>
            </w:pPr>
            <w:r w:rsidRPr="00187721">
              <w:rPr>
                <w:rFonts w:ascii="Arial" w:hAnsi="Arial" w:cs="Arial"/>
                <w:b/>
                <w:sz w:val="18"/>
                <w:szCs w:val="18"/>
              </w:rPr>
              <w:t xml:space="preserve">Harms: </w:t>
            </w:r>
            <w:r w:rsidRPr="00187721">
              <w:rPr>
                <w:rFonts w:ascii="Arial" w:hAnsi="Arial" w:cs="Arial"/>
                <w:sz w:val="18"/>
                <w:szCs w:val="18"/>
              </w:rPr>
              <w:t>Higher levels of anxiety symptoms while on LNAA (F=5.2, p=.039), G1A &amp; G1C compared to G1B &amp; G1D</w:t>
            </w:r>
          </w:p>
          <w:p w:rsidR="002433AE" w:rsidRPr="002433AE" w:rsidRDefault="00187721" w:rsidP="00F1407A">
            <w:pPr>
              <w:rPr>
                <w:rFonts w:ascii="Arial" w:hAnsi="Arial" w:cs="Arial"/>
                <w:color w:val="000000"/>
                <w:sz w:val="18"/>
                <w:szCs w:val="18"/>
              </w:rPr>
            </w:pPr>
            <w:r w:rsidRPr="00187721">
              <w:rPr>
                <w:rFonts w:ascii="Arial" w:hAnsi="Arial" w:cs="Arial"/>
                <w:b/>
                <w:sz w:val="18"/>
                <w:szCs w:val="18"/>
              </w:rPr>
              <w:t xml:space="preserve">Modifiers: </w:t>
            </w:r>
            <w:r w:rsidRPr="00187721">
              <w:rPr>
                <w:rFonts w:ascii="Arial" w:hAnsi="Arial" w:cs="Arial"/>
                <w:sz w:val="18"/>
                <w:szCs w:val="18"/>
              </w:rPr>
              <w:t xml:space="preserve">No correlation between Plasma &amp; brain Phe when Plasma Phe &lt;1200 </w:t>
            </w:r>
            <w:r w:rsidRPr="00187721">
              <w:rPr>
                <w:rFonts w:ascii="Arial" w:hAnsi="Arial" w:cs="Arial"/>
                <w:color w:val="000000"/>
                <w:sz w:val="18"/>
                <w:szCs w:val="18"/>
              </w:rPr>
              <w:t>µmol/L</w:t>
            </w:r>
          </w:p>
          <w:p w:rsidR="002433AE" w:rsidRPr="002433AE" w:rsidRDefault="00187721" w:rsidP="00F1407A">
            <w:pPr>
              <w:rPr>
                <w:rFonts w:ascii="Arial" w:hAnsi="Arial" w:cs="Arial"/>
                <w:sz w:val="18"/>
                <w:szCs w:val="18"/>
              </w:rPr>
            </w:pPr>
            <w:r w:rsidRPr="00187721">
              <w:rPr>
                <w:rFonts w:ascii="Arial" w:hAnsi="Arial" w:cs="Arial"/>
                <w:color w:val="000000"/>
                <w:sz w:val="18"/>
                <w:szCs w:val="18"/>
              </w:rPr>
              <w:t>G1D: Significant correlation between plasma &amp; brain phe (r=0.90, p=.04, where phe ≥1200 µmol/L n=5)</w:t>
            </w:r>
            <w:r w:rsidRPr="00187721">
              <w:rPr>
                <w:rFonts w:ascii="Arial" w:hAnsi="Arial" w:cs="Arial"/>
                <w:sz w:val="18"/>
                <w:szCs w:val="18"/>
              </w:rPr>
              <w:t xml:space="preserve"> </w:t>
            </w:r>
          </w:p>
          <w:p w:rsidR="002433AE" w:rsidRPr="002433AE" w:rsidRDefault="00187721" w:rsidP="00F1407A">
            <w:pPr>
              <w:autoSpaceDE w:val="0"/>
              <w:autoSpaceDN w:val="0"/>
              <w:adjustRightInd w:val="0"/>
              <w:spacing w:before="120"/>
              <w:rPr>
                <w:rFonts w:ascii="Arial" w:eastAsia="Calibri" w:hAnsi="Arial" w:cs="Arial"/>
                <w:sz w:val="18"/>
                <w:szCs w:val="18"/>
              </w:rPr>
            </w:pPr>
            <w:r w:rsidRPr="00187721">
              <w:rPr>
                <w:rFonts w:ascii="Arial" w:eastAsia="Calibri" w:hAnsi="Arial" w:cs="Arial"/>
                <w:sz w:val="18"/>
                <w:szCs w:val="18"/>
              </w:rPr>
              <w:t>No significant correlations</w:t>
            </w:r>
          </w:p>
          <w:p w:rsidR="002433AE" w:rsidRPr="002433AE" w:rsidRDefault="00187721" w:rsidP="00F1407A">
            <w:pPr>
              <w:autoSpaceDE w:val="0"/>
              <w:autoSpaceDN w:val="0"/>
              <w:adjustRightInd w:val="0"/>
              <w:rPr>
                <w:rFonts w:ascii="Arial" w:eastAsia="Calibri" w:hAnsi="Arial" w:cs="Arial"/>
                <w:sz w:val="18"/>
                <w:szCs w:val="18"/>
              </w:rPr>
            </w:pPr>
            <w:r w:rsidRPr="00187721">
              <w:rPr>
                <w:rFonts w:ascii="Arial" w:eastAsia="Calibri" w:hAnsi="Arial" w:cs="Arial"/>
                <w:sz w:val="18"/>
                <w:szCs w:val="18"/>
              </w:rPr>
              <w:t xml:space="preserve">Between plasma Phe or Phe/Tyr ratio </w:t>
            </w:r>
          </w:p>
          <w:p w:rsidR="002433AE" w:rsidRPr="002433AE" w:rsidRDefault="00187721" w:rsidP="00F1407A">
            <w:pPr>
              <w:autoSpaceDE w:val="0"/>
              <w:autoSpaceDN w:val="0"/>
              <w:adjustRightInd w:val="0"/>
              <w:rPr>
                <w:rFonts w:ascii="Arial" w:eastAsia="Calibri" w:hAnsi="Arial" w:cs="Arial"/>
                <w:sz w:val="18"/>
                <w:szCs w:val="18"/>
              </w:rPr>
            </w:pPr>
            <w:r w:rsidRPr="00187721">
              <w:rPr>
                <w:rFonts w:ascii="Arial" w:eastAsia="Calibri" w:hAnsi="Arial" w:cs="Arial"/>
                <w:sz w:val="18"/>
                <w:szCs w:val="18"/>
              </w:rPr>
              <w:t>with total dietary LNAA intake, or dietary Phe</w:t>
            </w:r>
          </w:p>
          <w:p w:rsidR="002433AE" w:rsidRPr="002433AE" w:rsidRDefault="00187721" w:rsidP="00F1407A">
            <w:pPr>
              <w:rPr>
                <w:rFonts w:ascii="Arial" w:eastAsia="Calibri" w:hAnsi="Arial" w:cs="Arial"/>
                <w:sz w:val="18"/>
                <w:szCs w:val="18"/>
              </w:rPr>
            </w:pPr>
            <w:r w:rsidRPr="00187721">
              <w:rPr>
                <w:rFonts w:ascii="Arial" w:eastAsia="Calibri" w:hAnsi="Arial" w:cs="Arial"/>
                <w:sz w:val="18"/>
                <w:szCs w:val="18"/>
              </w:rPr>
              <w:t>intake</w:t>
            </w:r>
          </w:p>
          <w:p w:rsidR="002433AE" w:rsidRPr="002433AE" w:rsidRDefault="00187721" w:rsidP="00F1407A">
            <w:pPr>
              <w:autoSpaceDE w:val="0"/>
              <w:autoSpaceDN w:val="0"/>
              <w:adjustRightInd w:val="0"/>
              <w:spacing w:before="120"/>
              <w:rPr>
                <w:rFonts w:ascii="Arial" w:eastAsia="Calibri" w:hAnsi="Arial" w:cs="Arial"/>
                <w:sz w:val="18"/>
                <w:szCs w:val="18"/>
              </w:rPr>
            </w:pPr>
            <w:r w:rsidRPr="00187721">
              <w:rPr>
                <w:rFonts w:ascii="Arial" w:eastAsia="Calibri" w:hAnsi="Arial" w:cs="Arial"/>
                <w:sz w:val="18"/>
                <w:szCs w:val="18"/>
              </w:rPr>
              <w:t>G1A: significant</w:t>
            </w:r>
          </w:p>
          <w:p w:rsidR="002433AE" w:rsidRPr="002433AE" w:rsidRDefault="00187721" w:rsidP="00F1407A">
            <w:pPr>
              <w:autoSpaceDE w:val="0"/>
              <w:autoSpaceDN w:val="0"/>
              <w:adjustRightInd w:val="0"/>
              <w:rPr>
                <w:rFonts w:ascii="Arial" w:eastAsia="Calibri" w:hAnsi="Arial" w:cs="Arial"/>
                <w:sz w:val="18"/>
                <w:szCs w:val="18"/>
              </w:rPr>
            </w:pPr>
            <w:r w:rsidRPr="00187721">
              <w:rPr>
                <w:rFonts w:ascii="Arial" w:eastAsia="Calibri" w:hAnsi="Arial" w:cs="Arial"/>
                <w:sz w:val="18"/>
                <w:szCs w:val="18"/>
              </w:rPr>
              <w:t>negative correlations were obtained between plasma</w:t>
            </w:r>
          </w:p>
          <w:p w:rsidR="002433AE" w:rsidRPr="002433AE" w:rsidRDefault="00187721" w:rsidP="00F1407A">
            <w:pPr>
              <w:autoSpaceDE w:val="0"/>
              <w:autoSpaceDN w:val="0"/>
              <w:adjustRightInd w:val="0"/>
              <w:rPr>
                <w:rFonts w:ascii="Arial" w:eastAsia="Calibri" w:hAnsi="Arial" w:cs="Arial"/>
                <w:sz w:val="18"/>
                <w:szCs w:val="18"/>
              </w:rPr>
            </w:pPr>
            <w:r w:rsidRPr="00187721">
              <w:rPr>
                <w:rFonts w:ascii="Arial" w:eastAsia="Calibri" w:hAnsi="Arial" w:cs="Arial"/>
                <w:sz w:val="18"/>
                <w:szCs w:val="18"/>
              </w:rPr>
              <w:t>Phe and semantic verbal Fluency (VF-Category;</w:t>
            </w:r>
          </w:p>
          <w:p w:rsidR="002433AE" w:rsidRPr="002433AE" w:rsidRDefault="00187721" w:rsidP="00F1407A">
            <w:pPr>
              <w:autoSpaceDE w:val="0"/>
              <w:autoSpaceDN w:val="0"/>
              <w:adjustRightInd w:val="0"/>
              <w:rPr>
                <w:rFonts w:ascii="Arial" w:eastAsia="Calibri" w:hAnsi="Arial" w:cs="Arial"/>
                <w:sz w:val="18"/>
                <w:szCs w:val="18"/>
              </w:rPr>
            </w:pPr>
            <w:r w:rsidRPr="00187721">
              <w:rPr>
                <w:rFonts w:ascii="Arial" w:eastAsia="Calibri" w:hAnsi="Arial" w:cs="Arial"/>
                <w:sz w:val="18"/>
                <w:szCs w:val="18"/>
              </w:rPr>
              <w:t xml:space="preserve"> r=- 0.525, p</w:t>
            </w:r>
            <w:r w:rsidRPr="00187721">
              <w:rPr>
                <w:rFonts w:ascii="Arial" w:eastAsia="Calibri" w:hAnsi="Arial" w:cs="Arial"/>
                <w:i/>
                <w:iCs/>
                <w:sz w:val="18"/>
                <w:szCs w:val="18"/>
              </w:rPr>
              <w:t>=</w:t>
            </w:r>
            <w:r w:rsidRPr="00187721">
              <w:rPr>
                <w:rFonts w:ascii="Arial" w:eastAsia="Calibri" w:hAnsi="Arial" w:cs="Arial"/>
                <w:sz w:val="18"/>
                <w:szCs w:val="18"/>
              </w:rPr>
              <w:t>0.018.</w:t>
            </w:r>
          </w:p>
          <w:p w:rsidR="002433AE" w:rsidRPr="002433AE" w:rsidRDefault="00187721" w:rsidP="00F1407A">
            <w:pPr>
              <w:autoSpaceDE w:val="0"/>
              <w:autoSpaceDN w:val="0"/>
              <w:adjustRightInd w:val="0"/>
              <w:spacing w:before="120"/>
              <w:rPr>
                <w:rFonts w:ascii="Arial" w:eastAsia="Calibri" w:hAnsi="Arial" w:cs="Arial"/>
                <w:sz w:val="18"/>
                <w:szCs w:val="18"/>
              </w:rPr>
            </w:pPr>
            <w:r w:rsidRPr="00187721">
              <w:rPr>
                <w:rFonts w:ascii="Arial" w:eastAsia="Calibri" w:hAnsi="Arial" w:cs="Arial"/>
                <w:sz w:val="18"/>
                <w:szCs w:val="18"/>
              </w:rPr>
              <w:t>G1B: plasma Phe and inattention</w:t>
            </w:r>
          </w:p>
          <w:p w:rsidR="002433AE" w:rsidRPr="002433AE" w:rsidRDefault="00187721" w:rsidP="00F1407A">
            <w:pPr>
              <w:autoSpaceDE w:val="0"/>
              <w:autoSpaceDN w:val="0"/>
              <w:adjustRightInd w:val="0"/>
              <w:rPr>
                <w:rFonts w:ascii="Arial" w:eastAsia="Calibri" w:hAnsi="Arial" w:cs="Arial"/>
                <w:sz w:val="18"/>
                <w:szCs w:val="18"/>
              </w:rPr>
            </w:pPr>
            <w:r w:rsidRPr="00187721">
              <w:rPr>
                <w:rFonts w:ascii="Arial" w:eastAsia="Calibri" w:hAnsi="Arial" w:cs="Arial"/>
                <w:sz w:val="18"/>
                <w:szCs w:val="18"/>
              </w:rPr>
              <w:t xml:space="preserve"> Negatively correlated (CPT-Errors, r = - 0.441, </w:t>
            </w:r>
            <w:r w:rsidRPr="00187721">
              <w:rPr>
                <w:rFonts w:ascii="Arial" w:eastAsia="Calibri" w:hAnsi="Arial" w:cs="Arial"/>
                <w:i/>
                <w:iCs/>
                <w:sz w:val="18"/>
                <w:szCs w:val="18"/>
              </w:rPr>
              <w:t>p=</w:t>
            </w:r>
            <w:r w:rsidRPr="00187721">
              <w:rPr>
                <w:rFonts w:ascii="Arial" w:eastAsia="Calibri" w:hAnsi="Arial" w:cs="Arial"/>
                <w:sz w:val="18"/>
                <w:szCs w:val="18"/>
              </w:rPr>
              <w:t xml:space="preserve">.044). </w:t>
            </w:r>
          </w:p>
          <w:p w:rsidR="002433AE" w:rsidRPr="002433AE" w:rsidRDefault="00187721" w:rsidP="00F1407A">
            <w:pPr>
              <w:autoSpaceDE w:val="0"/>
              <w:autoSpaceDN w:val="0"/>
              <w:adjustRightInd w:val="0"/>
              <w:spacing w:before="120"/>
              <w:rPr>
                <w:rFonts w:ascii="Arial" w:eastAsia="Calibri" w:hAnsi="Arial" w:cs="Arial"/>
                <w:sz w:val="18"/>
                <w:szCs w:val="18"/>
              </w:rPr>
            </w:pPr>
            <w:r w:rsidRPr="00187721">
              <w:rPr>
                <w:rFonts w:ascii="Arial" w:eastAsia="Calibri" w:hAnsi="Arial" w:cs="Arial"/>
                <w:sz w:val="18"/>
                <w:szCs w:val="18"/>
              </w:rPr>
              <w:t>G1C: a negative correlation between spatial</w:t>
            </w:r>
          </w:p>
          <w:p w:rsidR="002433AE" w:rsidRPr="002433AE" w:rsidRDefault="00187721" w:rsidP="00F1407A">
            <w:pPr>
              <w:autoSpaceDE w:val="0"/>
              <w:autoSpaceDN w:val="0"/>
              <w:adjustRightInd w:val="0"/>
              <w:rPr>
                <w:rFonts w:ascii="Arial" w:eastAsia="Calibri" w:hAnsi="Arial" w:cs="Arial"/>
                <w:sz w:val="18"/>
                <w:szCs w:val="18"/>
              </w:rPr>
            </w:pPr>
            <w:r w:rsidRPr="00187721">
              <w:rPr>
                <w:rFonts w:ascii="Arial" w:eastAsia="Calibri" w:hAnsi="Arial" w:cs="Arial"/>
                <w:sz w:val="18"/>
                <w:szCs w:val="18"/>
              </w:rPr>
              <w:t>working memory and plasma Phe (SWM,</w:t>
            </w:r>
          </w:p>
          <w:p w:rsidR="002433AE" w:rsidRPr="002433AE" w:rsidRDefault="00187721" w:rsidP="00F1407A">
            <w:pPr>
              <w:autoSpaceDE w:val="0"/>
              <w:autoSpaceDN w:val="0"/>
              <w:adjustRightInd w:val="0"/>
              <w:rPr>
                <w:rFonts w:ascii="Arial" w:eastAsia="Calibri" w:hAnsi="Arial" w:cs="Arial"/>
                <w:sz w:val="18"/>
                <w:szCs w:val="18"/>
              </w:rPr>
            </w:pPr>
            <w:r w:rsidRPr="00187721">
              <w:rPr>
                <w:rFonts w:ascii="Arial" w:eastAsia="Calibri" w:hAnsi="Arial" w:cs="Arial"/>
                <w:sz w:val="18"/>
                <w:szCs w:val="18"/>
              </w:rPr>
              <w:t xml:space="preserve">r= - 0.464, </w:t>
            </w:r>
            <w:r w:rsidRPr="00187721">
              <w:rPr>
                <w:rFonts w:ascii="Arial" w:eastAsia="Calibri" w:hAnsi="Arial" w:cs="Arial"/>
                <w:i/>
                <w:iCs/>
                <w:sz w:val="18"/>
                <w:szCs w:val="18"/>
              </w:rPr>
              <w:t>p=</w:t>
            </w:r>
            <w:r w:rsidRPr="00187721">
              <w:rPr>
                <w:rFonts w:ascii="Arial" w:eastAsia="Calibri" w:hAnsi="Arial" w:cs="Arial"/>
                <w:sz w:val="18"/>
                <w:szCs w:val="18"/>
              </w:rPr>
              <w:t xml:space="preserve">0.035). </w:t>
            </w:r>
          </w:p>
          <w:p w:rsidR="002433AE" w:rsidRPr="002433AE" w:rsidRDefault="00187721" w:rsidP="00F1407A">
            <w:pPr>
              <w:autoSpaceDE w:val="0"/>
              <w:autoSpaceDN w:val="0"/>
              <w:adjustRightInd w:val="0"/>
              <w:spacing w:before="120"/>
              <w:rPr>
                <w:rFonts w:ascii="Arial" w:eastAsia="Calibri" w:hAnsi="Arial" w:cs="Arial"/>
                <w:sz w:val="18"/>
                <w:szCs w:val="18"/>
              </w:rPr>
            </w:pPr>
            <w:r w:rsidRPr="00187721">
              <w:rPr>
                <w:rFonts w:ascii="Arial" w:eastAsia="Calibri" w:hAnsi="Arial" w:cs="Arial"/>
                <w:sz w:val="18"/>
                <w:szCs w:val="18"/>
              </w:rPr>
              <w:lastRenderedPageBreak/>
              <w:t>G1D: no significant correlations</w:t>
            </w:r>
          </w:p>
          <w:p w:rsidR="002433AE" w:rsidRPr="002433AE" w:rsidRDefault="00187721" w:rsidP="00F1407A">
            <w:pPr>
              <w:spacing w:before="120"/>
              <w:rPr>
                <w:rFonts w:ascii="Arial" w:hAnsi="Arial" w:cs="Arial"/>
                <w:b/>
                <w:sz w:val="18"/>
                <w:szCs w:val="18"/>
              </w:rPr>
            </w:pPr>
            <w:r w:rsidRPr="00187721">
              <w:rPr>
                <w:rFonts w:ascii="Arial" w:hAnsi="Arial" w:cs="Arial"/>
                <w:b/>
                <w:sz w:val="18"/>
                <w:szCs w:val="18"/>
              </w:rPr>
              <w:t xml:space="preserve">Across phases, </w:t>
            </w:r>
          </w:p>
          <w:p w:rsidR="002433AE" w:rsidRPr="002433AE" w:rsidRDefault="00187721" w:rsidP="00F1407A">
            <w:pPr>
              <w:autoSpaceDE w:val="0"/>
              <w:autoSpaceDN w:val="0"/>
              <w:adjustRightInd w:val="0"/>
              <w:rPr>
                <w:rFonts w:ascii="Arial" w:eastAsia="Calibri" w:hAnsi="Arial" w:cs="Arial"/>
                <w:sz w:val="18"/>
                <w:szCs w:val="18"/>
              </w:rPr>
            </w:pPr>
            <w:r w:rsidRPr="00187721">
              <w:rPr>
                <w:rFonts w:ascii="Arial" w:eastAsia="Calibri" w:hAnsi="Arial" w:cs="Arial"/>
                <w:sz w:val="18"/>
                <w:szCs w:val="18"/>
              </w:rPr>
              <w:t>Statistically significant</w:t>
            </w:r>
          </w:p>
          <w:p w:rsidR="002433AE" w:rsidRPr="002433AE" w:rsidRDefault="00187721" w:rsidP="00F1407A">
            <w:pPr>
              <w:autoSpaceDE w:val="0"/>
              <w:autoSpaceDN w:val="0"/>
              <w:adjustRightInd w:val="0"/>
              <w:rPr>
                <w:rFonts w:ascii="Arial" w:eastAsia="Calibri" w:hAnsi="Arial" w:cs="Arial"/>
                <w:sz w:val="18"/>
                <w:szCs w:val="18"/>
              </w:rPr>
            </w:pPr>
            <w:r w:rsidRPr="00187721">
              <w:rPr>
                <w:rFonts w:ascii="Arial" w:eastAsia="Calibri" w:hAnsi="Arial" w:cs="Arial"/>
                <w:sz w:val="18"/>
                <w:szCs w:val="18"/>
              </w:rPr>
              <w:t>negative correlations between plasma Phe</w:t>
            </w:r>
          </w:p>
          <w:p w:rsidR="002433AE" w:rsidRPr="002433AE" w:rsidRDefault="00187721" w:rsidP="00F1407A">
            <w:pPr>
              <w:autoSpaceDE w:val="0"/>
              <w:autoSpaceDN w:val="0"/>
              <w:adjustRightInd w:val="0"/>
              <w:rPr>
                <w:rFonts w:ascii="Arial" w:eastAsia="Calibri" w:hAnsi="Arial" w:cs="Arial"/>
                <w:sz w:val="18"/>
                <w:szCs w:val="18"/>
              </w:rPr>
            </w:pPr>
            <w:r w:rsidRPr="00187721">
              <w:rPr>
                <w:rFonts w:ascii="Arial" w:eastAsia="Calibri" w:hAnsi="Arial" w:cs="Arial"/>
                <w:sz w:val="18"/>
                <w:szCs w:val="18"/>
              </w:rPr>
              <w:t>and verbal generativity (VF-Letters;</w:t>
            </w:r>
          </w:p>
          <w:p w:rsidR="002433AE" w:rsidRPr="002433AE" w:rsidRDefault="00187721" w:rsidP="00F1407A">
            <w:pPr>
              <w:autoSpaceDE w:val="0"/>
              <w:autoSpaceDN w:val="0"/>
              <w:adjustRightInd w:val="0"/>
              <w:rPr>
                <w:rFonts w:ascii="Arial" w:eastAsia="Calibri" w:hAnsi="Arial" w:cs="Arial"/>
                <w:sz w:val="18"/>
                <w:szCs w:val="18"/>
              </w:rPr>
            </w:pPr>
            <w:r w:rsidRPr="00187721">
              <w:rPr>
                <w:rFonts w:ascii="Arial" w:eastAsia="Calibri" w:hAnsi="Arial" w:cs="Arial"/>
                <w:sz w:val="18"/>
                <w:szCs w:val="18"/>
              </w:rPr>
              <w:t xml:space="preserve"> r= - 0.465, (</w:t>
            </w:r>
            <w:r w:rsidRPr="00187721">
              <w:rPr>
                <w:rFonts w:ascii="Arial" w:eastAsia="Calibri" w:hAnsi="Arial" w:cs="Arial"/>
                <w:i/>
                <w:iCs/>
                <w:sz w:val="18"/>
                <w:szCs w:val="18"/>
              </w:rPr>
              <w:t>p=</w:t>
            </w:r>
            <w:r w:rsidRPr="00187721">
              <w:rPr>
                <w:rFonts w:ascii="Arial" w:eastAsia="Calibri" w:hAnsi="Arial" w:cs="Arial"/>
                <w:sz w:val="18"/>
                <w:szCs w:val="18"/>
              </w:rPr>
              <w:t>0.035)</w:t>
            </w:r>
          </w:p>
          <w:p w:rsidR="002433AE" w:rsidRPr="002433AE" w:rsidRDefault="00187721" w:rsidP="00F1407A">
            <w:pPr>
              <w:autoSpaceDE w:val="0"/>
              <w:autoSpaceDN w:val="0"/>
              <w:adjustRightInd w:val="0"/>
              <w:rPr>
                <w:rFonts w:ascii="Arial" w:eastAsia="Calibri" w:hAnsi="Arial" w:cs="Arial"/>
                <w:sz w:val="18"/>
                <w:szCs w:val="18"/>
              </w:rPr>
            </w:pPr>
            <w:r w:rsidRPr="00187721">
              <w:rPr>
                <w:rFonts w:ascii="Arial" w:eastAsia="Calibri" w:hAnsi="Arial" w:cs="Arial"/>
                <w:sz w:val="18"/>
                <w:szCs w:val="18"/>
              </w:rPr>
              <w:t>and non-verbal self monitoring (DF-reps,</w:t>
            </w:r>
          </w:p>
          <w:p w:rsidR="002433AE" w:rsidRPr="002433AE" w:rsidRDefault="00187721" w:rsidP="00F1407A">
            <w:pPr>
              <w:autoSpaceDE w:val="0"/>
              <w:autoSpaceDN w:val="0"/>
              <w:adjustRightInd w:val="0"/>
              <w:rPr>
                <w:rFonts w:ascii="Arial" w:eastAsia="Calibri" w:hAnsi="Arial" w:cs="Arial"/>
                <w:sz w:val="18"/>
                <w:szCs w:val="18"/>
              </w:rPr>
            </w:pPr>
            <w:r w:rsidRPr="00187721">
              <w:rPr>
                <w:rFonts w:ascii="Arial" w:eastAsia="Calibri" w:hAnsi="Arial" w:cs="Arial"/>
                <w:sz w:val="18"/>
                <w:szCs w:val="18"/>
              </w:rPr>
              <w:t xml:space="preserve"> r = -0.488,</w:t>
            </w:r>
          </w:p>
          <w:p w:rsidR="002433AE" w:rsidRPr="002433AE" w:rsidRDefault="00187721" w:rsidP="00F1407A">
            <w:pPr>
              <w:autoSpaceDE w:val="0"/>
              <w:autoSpaceDN w:val="0"/>
              <w:adjustRightInd w:val="0"/>
              <w:rPr>
                <w:rFonts w:ascii="Arial" w:eastAsia="Calibri" w:hAnsi="Arial" w:cs="Arial"/>
                <w:sz w:val="18"/>
                <w:szCs w:val="18"/>
              </w:rPr>
            </w:pPr>
            <w:r w:rsidRPr="00187721">
              <w:rPr>
                <w:rFonts w:ascii="Arial" w:eastAsia="Calibri" w:hAnsi="Arial" w:cs="Arial"/>
                <w:i/>
                <w:iCs/>
                <w:sz w:val="18"/>
                <w:szCs w:val="18"/>
              </w:rPr>
              <w:t>p=</w:t>
            </w:r>
            <w:r w:rsidRPr="00187721">
              <w:rPr>
                <w:rFonts w:ascii="Arial" w:eastAsia="Calibri" w:hAnsi="Arial" w:cs="Arial"/>
                <w:sz w:val="18"/>
                <w:szCs w:val="18"/>
              </w:rPr>
              <w:t>0.027).</w:t>
            </w:r>
          </w:p>
          <w:p w:rsidR="002433AE" w:rsidRPr="002433AE" w:rsidRDefault="002433AE" w:rsidP="00F1407A">
            <w:pPr>
              <w:rPr>
                <w:rFonts w:ascii="Arial" w:hAnsi="Arial" w:cs="Arial"/>
                <w:color w:val="000000"/>
                <w:sz w:val="18"/>
                <w:szCs w:val="18"/>
              </w:rPr>
            </w:pPr>
          </w:p>
        </w:tc>
      </w:tr>
    </w:tbl>
    <w:p w:rsidR="002433AE" w:rsidRPr="002433AE" w:rsidRDefault="00187721" w:rsidP="002433AE">
      <w:pPr>
        <w:rPr>
          <w:rFonts w:ascii="Arial" w:hAnsi="Arial" w:cs="Arial"/>
          <w:sz w:val="18"/>
          <w:szCs w:val="18"/>
        </w:rPr>
      </w:pPr>
      <w:r w:rsidRPr="00187721">
        <w:rPr>
          <w:rFonts w:ascii="Arial" w:hAnsi="Arial" w:cs="Arial"/>
          <w:sz w:val="18"/>
          <w:szCs w:val="18"/>
        </w:rPr>
        <w:lastRenderedPageBreak/>
        <w:br w:type="page"/>
      </w:r>
    </w:p>
    <w:tbl>
      <w:tblPr>
        <w:tblW w:w="5000" w:type="pct"/>
        <w:tblBorders>
          <w:top w:val="single" w:sz="12" w:space="0" w:color="000000"/>
          <w:bottom w:val="single" w:sz="12" w:space="0" w:color="000000"/>
          <w:insideH w:val="single" w:sz="6" w:space="0" w:color="000000"/>
        </w:tblBorders>
        <w:tblCellMar>
          <w:left w:w="29" w:type="dxa"/>
          <w:right w:w="29" w:type="dxa"/>
        </w:tblCellMar>
        <w:tblLook w:val="01E0" w:firstRow="1" w:lastRow="1" w:firstColumn="1" w:lastColumn="1" w:noHBand="0" w:noVBand="0"/>
      </w:tblPr>
      <w:tblGrid>
        <w:gridCol w:w="1594"/>
        <w:gridCol w:w="2209"/>
        <w:gridCol w:w="2117"/>
        <w:gridCol w:w="1933"/>
        <w:gridCol w:w="1565"/>
      </w:tblGrid>
      <w:tr w:rsidR="002433AE" w:rsidRPr="002433AE" w:rsidTr="00F1407A">
        <w:tc>
          <w:tcPr>
            <w:tcW w:w="5000" w:type="pct"/>
            <w:gridSpan w:val="5"/>
            <w:tcBorders>
              <w:top w:val="nil"/>
              <w:bottom w:val="single" w:sz="12" w:space="0" w:color="000000"/>
            </w:tcBorders>
            <w:shd w:val="clear" w:color="auto" w:fill="auto"/>
            <w:vAlign w:val="bottom"/>
          </w:tcPr>
          <w:p w:rsidR="002433AE" w:rsidRPr="002433AE" w:rsidRDefault="00D749A6" w:rsidP="00F1407A">
            <w:pPr>
              <w:spacing w:before="60" w:after="60"/>
              <w:rPr>
                <w:rFonts w:ascii="Arial" w:hAnsi="Arial" w:cs="Arial"/>
                <w:b/>
                <w:bCs/>
                <w:color w:val="000000"/>
                <w:sz w:val="18"/>
                <w:szCs w:val="18"/>
              </w:rPr>
            </w:pPr>
            <w:r w:rsidRPr="00D749A6">
              <w:rPr>
                <w:rFonts w:ascii="Arial" w:hAnsi="Arial" w:cs="Arial"/>
                <w:b/>
                <w:sz w:val="18"/>
                <w:szCs w:val="18"/>
              </w:rPr>
              <w:lastRenderedPageBreak/>
              <w:t>Table C-2. Adjuvant treatment for phenylketonuria (PKU) – LNAA evidence tables (continued)</w:t>
            </w:r>
          </w:p>
        </w:tc>
      </w:tr>
      <w:tr w:rsidR="002433AE" w:rsidRPr="002433AE" w:rsidTr="00F1407A">
        <w:tc>
          <w:tcPr>
            <w:tcW w:w="846" w:type="pct"/>
            <w:tcBorders>
              <w:top w:val="single" w:sz="12" w:space="0" w:color="000000"/>
              <w:bottom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Study Description</w:t>
            </w:r>
          </w:p>
        </w:tc>
        <w:tc>
          <w:tcPr>
            <w:tcW w:w="1173" w:type="pct"/>
            <w:tcBorders>
              <w:top w:val="single" w:sz="12" w:space="0" w:color="000000"/>
              <w:bottom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Intervention</w:t>
            </w:r>
          </w:p>
        </w:tc>
        <w:tc>
          <w:tcPr>
            <w:tcW w:w="1124" w:type="pct"/>
            <w:tcBorders>
              <w:top w:val="single" w:sz="12" w:space="0" w:color="000000"/>
              <w:bottom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Inclusion/ Exclusion Criteria/ Population</w:t>
            </w:r>
          </w:p>
        </w:tc>
        <w:tc>
          <w:tcPr>
            <w:tcW w:w="1026" w:type="pct"/>
            <w:tcBorders>
              <w:top w:val="single" w:sz="12" w:space="0" w:color="000000"/>
              <w:bottom w:val="single" w:sz="12" w:space="0" w:color="000000"/>
            </w:tcBorders>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Baseline Measures</w:t>
            </w:r>
          </w:p>
        </w:tc>
        <w:tc>
          <w:tcPr>
            <w:tcW w:w="831" w:type="pct"/>
            <w:tcBorders>
              <w:top w:val="single" w:sz="12" w:space="0" w:color="000000"/>
              <w:bottom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Outcomes</w:t>
            </w:r>
          </w:p>
        </w:tc>
      </w:tr>
      <w:tr w:rsidR="002433AE" w:rsidRPr="002433AE" w:rsidTr="00F1407A">
        <w:trPr>
          <w:trHeight w:val="9190"/>
        </w:trPr>
        <w:tc>
          <w:tcPr>
            <w:tcW w:w="846" w:type="pct"/>
            <w:tcBorders>
              <w:top w:val="single" w:sz="12" w:space="0" w:color="000000"/>
            </w:tcBorders>
            <w:shd w:val="clear" w:color="auto" w:fill="auto"/>
          </w:tcPr>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Author: </w:t>
            </w:r>
          </w:p>
          <w:p w:rsidR="002433AE" w:rsidRPr="002433AE" w:rsidRDefault="00187721" w:rsidP="00F1407A">
            <w:pPr>
              <w:pStyle w:val="TableTextBold"/>
              <w:spacing w:before="0"/>
              <w:rPr>
                <w:rFonts w:ascii="Arial" w:hAnsi="Arial" w:cs="Arial"/>
                <w:b w:val="0"/>
                <w:color w:val="000000"/>
              </w:rPr>
            </w:pPr>
            <w:r w:rsidRPr="00187721">
              <w:rPr>
                <w:rFonts w:ascii="Arial" w:hAnsi="Arial" w:cs="Arial"/>
                <w:b w:val="0"/>
                <w:color w:val="000000"/>
              </w:rPr>
              <w:t>Matalon, 2006</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Country: </w:t>
            </w:r>
          </w:p>
          <w:p w:rsidR="002433AE" w:rsidRPr="002433AE" w:rsidRDefault="00187721" w:rsidP="00F1407A">
            <w:pPr>
              <w:pStyle w:val="TableTextBold"/>
              <w:spacing w:before="0" w:after="120"/>
              <w:rPr>
                <w:rFonts w:ascii="Arial" w:hAnsi="Arial" w:cs="Arial"/>
                <w:b w:val="0"/>
                <w:color w:val="000000"/>
              </w:rPr>
            </w:pPr>
            <w:r w:rsidRPr="00187721">
              <w:rPr>
                <w:rFonts w:ascii="Arial" w:hAnsi="Arial" w:cs="Arial"/>
                <w:b w:val="0"/>
                <w:color w:val="000000"/>
              </w:rPr>
              <w:t>US, Ukraine, Russia</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Enrollment period: </w:t>
            </w:r>
          </w:p>
          <w:p w:rsidR="002433AE" w:rsidRPr="002433AE" w:rsidRDefault="00187721" w:rsidP="00F1407A">
            <w:pPr>
              <w:pStyle w:val="TableTextBold"/>
              <w:spacing w:before="0" w:after="120"/>
              <w:rPr>
                <w:rFonts w:ascii="Arial" w:hAnsi="Arial" w:cs="Arial"/>
                <w:color w:val="000000"/>
              </w:rPr>
            </w:pPr>
            <w:r w:rsidRPr="00187721">
              <w:rPr>
                <w:rFonts w:ascii="Arial" w:hAnsi="Arial" w:cs="Arial"/>
                <w:b w:val="0"/>
                <w:color w:val="000000"/>
              </w:rPr>
              <w:t>NR</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Funding: </w:t>
            </w:r>
          </w:p>
          <w:p w:rsidR="002433AE" w:rsidRPr="002433AE" w:rsidRDefault="00187721" w:rsidP="00F1407A">
            <w:pPr>
              <w:pStyle w:val="TableTextBold"/>
              <w:spacing w:before="0"/>
              <w:rPr>
                <w:rFonts w:ascii="Arial" w:hAnsi="Arial" w:cs="Arial"/>
                <w:color w:val="000000"/>
                <w:vertAlign w:val="superscript"/>
              </w:rPr>
            </w:pPr>
            <w:r w:rsidRPr="00187721">
              <w:rPr>
                <w:rFonts w:ascii="Arial" w:hAnsi="Arial" w:cs="Arial"/>
                <w:b w:val="0"/>
                <w:color w:val="000000"/>
              </w:rPr>
              <w:t xml:space="preserve">Genetics Research Trust </w:t>
            </w:r>
          </w:p>
          <w:p w:rsidR="002433AE" w:rsidRPr="002433AE" w:rsidRDefault="00187721" w:rsidP="00F1407A">
            <w:pPr>
              <w:pStyle w:val="TableTextBold"/>
              <w:rPr>
                <w:rFonts w:ascii="Arial" w:hAnsi="Arial" w:cs="Arial"/>
                <w:b w:val="0"/>
                <w:color w:val="000000"/>
              </w:rPr>
            </w:pPr>
            <w:r w:rsidRPr="00187721">
              <w:rPr>
                <w:rFonts w:ascii="Arial" w:hAnsi="Arial" w:cs="Arial"/>
                <w:color w:val="000000"/>
              </w:rPr>
              <w:t xml:space="preserve">Author industry relationship disclosures: </w:t>
            </w:r>
            <w:r w:rsidRPr="00187721">
              <w:rPr>
                <w:rFonts w:ascii="Arial" w:hAnsi="Arial" w:cs="Arial"/>
                <w:b w:val="0"/>
                <w:color w:val="000000"/>
              </w:rPr>
              <w:t>None</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Design: </w:t>
            </w:r>
          </w:p>
          <w:p w:rsidR="002433AE" w:rsidRPr="002433AE" w:rsidRDefault="00187721" w:rsidP="00F1407A">
            <w:pPr>
              <w:pStyle w:val="TableTextBold"/>
              <w:spacing w:before="0"/>
              <w:rPr>
                <w:rFonts w:ascii="Arial" w:hAnsi="Arial" w:cs="Arial"/>
                <w:color w:val="000000"/>
              </w:rPr>
            </w:pPr>
            <w:r w:rsidRPr="00187721">
              <w:rPr>
                <w:rFonts w:ascii="Arial" w:hAnsi="Arial" w:cs="Arial"/>
                <w:b w:val="0"/>
                <w:color w:val="000000"/>
              </w:rPr>
              <w:t>Uncontrolled open label trial</w:t>
            </w:r>
          </w:p>
        </w:tc>
        <w:tc>
          <w:tcPr>
            <w:tcW w:w="1173" w:type="pct"/>
            <w:tcBorders>
              <w:top w:val="single" w:sz="12" w:space="0" w:color="000000"/>
            </w:tcBorders>
            <w:shd w:val="clear" w:color="auto" w:fill="auto"/>
          </w:tcPr>
          <w:p w:rsidR="002433AE" w:rsidRPr="002433AE" w:rsidRDefault="00187721" w:rsidP="00F1407A">
            <w:pPr>
              <w:pStyle w:val="Tabletext0"/>
              <w:spacing w:before="120"/>
              <w:rPr>
                <w:rFonts w:cs="Arial"/>
                <w:b/>
                <w:color w:val="000000"/>
              </w:rPr>
            </w:pPr>
            <w:r w:rsidRPr="00187721">
              <w:rPr>
                <w:rFonts w:cs="Arial"/>
                <w:b/>
                <w:color w:val="000000"/>
              </w:rPr>
              <w:t xml:space="preserve">Intervention: </w:t>
            </w:r>
          </w:p>
          <w:p w:rsidR="002433AE" w:rsidRPr="002433AE" w:rsidRDefault="00187721" w:rsidP="00F1407A">
            <w:pPr>
              <w:pStyle w:val="Tabletext0"/>
              <w:spacing w:after="120"/>
              <w:rPr>
                <w:rFonts w:cs="Arial"/>
                <w:color w:val="000000"/>
              </w:rPr>
            </w:pPr>
            <w:r w:rsidRPr="00187721">
              <w:rPr>
                <w:rFonts w:cs="Arial"/>
                <w:color w:val="000000"/>
              </w:rPr>
              <w:t>Open-label study of LNAAs (NeoPhe)</w:t>
            </w:r>
          </w:p>
          <w:p w:rsidR="002433AE" w:rsidRPr="002433AE" w:rsidRDefault="00187721" w:rsidP="00F1407A">
            <w:pPr>
              <w:pStyle w:val="Tabletext0"/>
              <w:spacing w:before="120" w:after="120"/>
              <w:rPr>
                <w:rFonts w:cs="Arial"/>
                <w:color w:val="000000"/>
              </w:rPr>
            </w:pPr>
            <w:r w:rsidRPr="00187721">
              <w:rPr>
                <w:rFonts w:cs="Arial"/>
                <w:b/>
                <w:color w:val="000000"/>
              </w:rPr>
              <w:t>Groups :</w:t>
            </w:r>
            <w:r w:rsidRPr="00187721">
              <w:rPr>
                <w:rFonts w:cs="Arial"/>
                <w:color w:val="000000"/>
              </w:rPr>
              <w:t xml:space="preserve">            </w:t>
            </w:r>
            <w:r w:rsidRPr="00187721">
              <w:rPr>
                <w:rFonts w:cs="Arial"/>
                <w:b/>
                <w:color w:val="000000"/>
              </w:rPr>
              <w:t>G1:</w:t>
            </w:r>
            <w:r w:rsidRPr="00187721">
              <w:rPr>
                <w:rFonts w:cs="Arial"/>
                <w:color w:val="000000"/>
              </w:rPr>
              <w:t xml:space="preserve"> 0.5g/kg/day of NeoPhe             </w:t>
            </w:r>
            <w:r w:rsidRPr="00187721">
              <w:rPr>
                <w:rFonts w:cs="Arial"/>
                <w:b/>
                <w:color w:val="000000"/>
              </w:rPr>
              <w:t>G2:</w:t>
            </w:r>
            <w:r w:rsidRPr="00187721">
              <w:rPr>
                <w:rFonts w:cs="Arial"/>
                <w:color w:val="000000"/>
              </w:rPr>
              <w:t xml:space="preserve"> 1.0 g/kg/day of NeoPhe</w:t>
            </w:r>
          </w:p>
          <w:p w:rsidR="002433AE" w:rsidRPr="002433AE" w:rsidRDefault="00187721" w:rsidP="00F1407A">
            <w:pPr>
              <w:pStyle w:val="Tabletext0"/>
              <w:spacing w:before="120" w:after="120"/>
              <w:rPr>
                <w:rFonts w:cs="Arial"/>
                <w:color w:val="000000"/>
              </w:rPr>
            </w:pPr>
            <w:r w:rsidRPr="00187721">
              <w:rPr>
                <w:rFonts w:cs="Arial"/>
                <w:color w:val="000000"/>
              </w:rPr>
              <w:t>Duration: 1 week</w:t>
            </w:r>
          </w:p>
          <w:p w:rsidR="002433AE" w:rsidRPr="002433AE" w:rsidRDefault="00187721" w:rsidP="00F1407A">
            <w:pPr>
              <w:pStyle w:val="Tabletext0"/>
              <w:spacing w:before="120" w:after="120"/>
              <w:rPr>
                <w:rFonts w:cs="Arial"/>
                <w:color w:val="000000"/>
              </w:rPr>
            </w:pPr>
            <w:r w:rsidRPr="00187721">
              <w:rPr>
                <w:rFonts w:cs="Arial"/>
                <w:color w:val="000000"/>
              </w:rPr>
              <w:t>Formulation: NeoPhe divided into 3 doses and taken before meals</w:t>
            </w:r>
          </w:p>
          <w:p w:rsidR="002433AE" w:rsidRPr="002433AE" w:rsidRDefault="00187721" w:rsidP="00F1407A">
            <w:pPr>
              <w:pStyle w:val="Tabletext0"/>
              <w:spacing w:before="120" w:after="120"/>
              <w:rPr>
                <w:rFonts w:cs="Arial"/>
                <w:color w:val="000000"/>
              </w:rPr>
            </w:pPr>
            <w:r w:rsidRPr="00187721">
              <w:rPr>
                <w:rFonts w:cs="Arial"/>
                <w:color w:val="000000"/>
              </w:rPr>
              <w:t>Instructed to continue with their diet as before the trial</w:t>
            </w:r>
          </w:p>
          <w:p w:rsidR="002433AE" w:rsidRPr="002433AE" w:rsidRDefault="00187721" w:rsidP="00F1407A">
            <w:pPr>
              <w:pStyle w:val="Tabletext0"/>
              <w:rPr>
                <w:rFonts w:cs="Arial"/>
                <w:b/>
                <w:color w:val="000000"/>
              </w:rPr>
            </w:pPr>
            <w:r w:rsidRPr="00187721">
              <w:rPr>
                <w:rFonts w:cs="Arial"/>
                <w:b/>
                <w:color w:val="000000"/>
              </w:rPr>
              <w:t xml:space="preserve">Assessments: </w:t>
            </w:r>
          </w:p>
          <w:p w:rsidR="002433AE" w:rsidRPr="002433AE" w:rsidRDefault="00187721" w:rsidP="00F1407A">
            <w:pPr>
              <w:pStyle w:val="Tabletext0"/>
              <w:spacing w:after="120"/>
              <w:rPr>
                <w:rFonts w:cs="Arial"/>
                <w:color w:val="000000"/>
              </w:rPr>
            </w:pPr>
            <w:r w:rsidRPr="00187721">
              <w:rPr>
                <w:rFonts w:cs="Arial"/>
                <w:color w:val="000000"/>
              </w:rPr>
              <w:t xml:space="preserve">Blood Phe at baseline, 1 wk and 1 week after Rx </w:t>
            </w:r>
          </w:p>
          <w:p w:rsidR="002433AE" w:rsidRPr="002433AE" w:rsidRDefault="00187721" w:rsidP="00F1407A">
            <w:pPr>
              <w:rPr>
                <w:rFonts w:ascii="Arial" w:hAnsi="Arial" w:cs="Arial"/>
                <w:b/>
                <w:color w:val="000000"/>
                <w:sz w:val="18"/>
                <w:szCs w:val="18"/>
              </w:rPr>
            </w:pPr>
            <w:r w:rsidRPr="00187721">
              <w:rPr>
                <w:rFonts w:ascii="Arial" w:hAnsi="Arial" w:cs="Arial"/>
                <w:b/>
                <w:color w:val="000000"/>
                <w:sz w:val="18"/>
                <w:szCs w:val="18"/>
              </w:rPr>
              <w:t xml:space="preserve">Length of follow-up: </w:t>
            </w:r>
          </w:p>
          <w:p w:rsidR="002433AE" w:rsidRPr="002433AE" w:rsidRDefault="00187721" w:rsidP="00F1407A">
            <w:pPr>
              <w:rPr>
                <w:rFonts w:ascii="Arial" w:hAnsi="Arial" w:cs="Arial"/>
                <w:b/>
                <w:color w:val="000000"/>
                <w:sz w:val="18"/>
                <w:szCs w:val="18"/>
              </w:rPr>
            </w:pPr>
            <w:r w:rsidRPr="00187721">
              <w:rPr>
                <w:rFonts w:ascii="Arial" w:hAnsi="Arial" w:cs="Arial"/>
                <w:color w:val="000000"/>
                <w:sz w:val="18"/>
                <w:szCs w:val="18"/>
              </w:rPr>
              <w:t>1 week after the end of Rx</w:t>
            </w:r>
          </w:p>
          <w:p w:rsidR="002433AE" w:rsidRPr="002433AE" w:rsidRDefault="00187721" w:rsidP="00F1407A">
            <w:pPr>
              <w:spacing w:before="120"/>
              <w:rPr>
                <w:rFonts w:ascii="Arial" w:hAnsi="Arial" w:cs="Arial"/>
                <w:b/>
                <w:color w:val="000000"/>
                <w:sz w:val="18"/>
                <w:szCs w:val="18"/>
              </w:rPr>
            </w:pPr>
            <w:r w:rsidRPr="00187721">
              <w:rPr>
                <w:rFonts w:ascii="Arial" w:hAnsi="Arial" w:cs="Arial"/>
                <w:b/>
                <w:color w:val="000000"/>
                <w:sz w:val="18"/>
                <w:szCs w:val="18"/>
              </w:rPr>
              <w:t>Groups, N at enrollment:</w:t>
            </w:r>
          </w:p>
          <w:p w:rsidR="002433AE" w:rsidRPr="002433AE" w:rsidRDefault="00187721" w:rsidP="00F1407A">
            <w:pPr>
              <w:rPr>
                <w:rFonts w:ascii="Arial" w:hAnsi="Arial" w:cs="Arial"/>
                <w:color w:val="000000"/>
                <w:sz w:val="18"/>
                <w:szCs w:val="18"/>
              </w:rPr>
            </w:pPr>
            <w:r w:rsidRPr="00187721">
              <w:rPr>
                <w:rFonts w:ascii="Arial" w:hAnsi="Arial" w:cs="Arial"/>
                <w:b/>
                <w:color w:val="000000"/>
                <w:sz w:val="18"/>
                <w:szCs w:val="18"/>
              </w:rPr>
              <w:t>G1:</w:t>
            </w:r>
            <w:r w:rsidRPr="00187721">
              <w:rPr>
                <w:rFonts w:ascii="Arial" w:hAnsi="Arial" w:cs="Arial"/>
                <w:color w:val="000000"/>
                <w:sz w:val="18"/>
                <w:szCs w:val="18"/>
              </w:rPr>
              <w:t xml:space="preserve"> 8</w:t>
            </w:r>
          </w:p>
          <w:p w:rsidR="002433AE" w:rsidRPr="002433AE" w:rsidRDefault="00187721" w:rsidP="00F1407A">
            <w:pPr>
              <w:spacing w:after="120"/>
              <w:rPr>
                <w:rFonts w:ascii="Arial" w:hAnsi="Arial" w:cs="Arial"/>
                <w:color w:val="000000"/>
                <w:sz w:val="18"/>
                <w:szCs w:val="18"/>
              </w:rPr>
            </w:pPr>
            <w:r w:rsidRPr="00187721">
              <w:rPr>
                <w:rFonts w:ascii="Arial" w:hAnsi="Arial" w:cs="Arial"/>
                <w:b/>
                <w:color w:val="000000"/>
                <w:sz w:val="18"/>
                <w:szCs w:val="18"/>
              </w:rPr>
              <w:t>G2:</w:t>
            </w:r>
            <w:r w:rsidRPr="00187721">
              <w:rPr>
                <w:rFonts w:ascii="Arial" w:hAnsi="Arial" w:cs="Arial"/>
                <w:color w:val="000000"/>
                <w:sz w:val="18"/>
                <w:szCs w:val="18"/>
              </w:rPr>
              <w:t xml:space="preserve"> 3</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N at follow-up: </w:t>
            </w:r>
          </w:p>
          <w:p w:rsidR="002433AE" w:rsidRPr="002433AE" w:rsidRDefault="00187721" w:rsidP="00F1407A">
            <w:pPr>
              <w:rPr>
                <w:rFonts w:ascii="Arial" w:hAnsi="Arial" w:cs="Arial"/>
                <w:color w:val="000000"/>
                <w:sz w:val="18"/>
                <w:szCs w:val="18"/>
              </w:rPr>
            </w:pPr>
            <w:r w:rsidRPr="00187721">
              <w:rPr>
                <w:rFonts w:ascii="Arial" w:hAnsi="Arial" w:cs="Arial"/>
                <w:b/>
                <w:color w:val="000000"/>
                <w:sz w:val="18"/>
                <w:szCs w:val="18"/>
              </w:rPr>
              <w:t>G1:</w:t>
            </w:r>
            <w:r w:rsidRPr="00187721">
              <w:rPr>
                <w:rFonts w:ascii="Arial" w:hAnsi="Arial" w:cs="Arial"/>
                <w:color w:val="000000"/>
                <w:sz w:val="18"/>
                <w:szCs w:val="18"/>
              </w:rPr>
              <w:t xml:space="preserve"> 8</w:t>
            </w:r>
          </w:p>
          <w:p w:rsidR="002433AE" w:rsidRPr="002433AE" w:rsidRDefault="00187721" w:rsidP="00F1407A">
            <w:pPr>
              <w:spacing w:after="120"/>
              <w:rPr>
                <w:rFonts w:ascii="Arial" w:hAnsi="Arial" w:cs="Arial"/>
                <w:color w:val="000000"/>
                <w:sz w:val="18"/>
                <w:szCs w:val="18"/>
              </w:rPr>
            </w:pPr>
            <w:r w:rsidRPr="00187721">
              <w:rPr>
                <w:rFonts w:ascii="Arial" w:hAnsi="Arial" w:cs="Arial"/>
                <w:b/>
                <w:color w:val="000000"/>
                <w:sz w:val="18"/>
                <w:szCs w:val="18"/>
              </w:rPr>
              <w:t>G2:</w:t>
            </w:r>
            <w:r w:rsidRPr="00187721">
              <w:rPr>
                <w:rFonts w:ascii="Arial" w:hAnsi="Arial" w:cs="Arial"/>
                <w:color w:val="000000"/>
                <w:sz w:val="18"/>
                <w:szCs w:val="18"/>
              </w:rPr>
              <w:t xml:space="preserve"> 3</w:t>
            </w:r>
          </w:p>
          <w:p w:rsidR="002433AE" w:rsidRPr="002433AE" w:rsidRDefault="002433AE" w:rsidP="00F1407A">
            <w:pPr>
              <w:rPr>
                <w:rFonts w:ascii="Arial" w:hAnsi="Arial" w:cs="Arial"/>
                <w:color w:val="000000"/>
                <w:sz w:val="18"/>
                <w:szCs w:val="18"/>
              </w:rPr>
            </w:pPr>
          </w:p>
          <w:p w:rsidR="002433AE" w:rsidRPr="002433AE" w:rsidRDefault="002433AE" w:rsidP="00F1407A">
            <w:pPr>
              <w:rPr>
                <w:rFonts w:ascii="Arial" w:hAnsi="Arial" w:cs="Arial"/>
                <w:color w:val="000000"/>
                <w:sz w:val="18"/>
                <w:szCs w:val="18"/>
              </w:rPr>
            </w:pPr>
          </w:p>
        </w:tc>
        <w:tc>
          <w:tcPr>
            <w:tcW w:w="1124" w:type="pct"/>
            <w:tcBorders>
              <w:top w:val="single" w:sz="12" w:space="0" w:color="000000"/>
            </w:tcBorders>
            <w:shd w:val="clear" w:color="auto" w:fill="auto"/>
          </w:tcPr>
          <w:p w:rsidR="002433AE" w:rsidRPr="002433AE" w:rsidRDefault="00187721" w:rsidP="00F1407A">
            <w:pPr>
              <w:pStyle w:val="TableTextBold"/>
              <w:rPr>
                <w:rFonts w:ascii="Arial" w:hAnsi="Arial" w:cs="Arial"/>
                <w:color w:val="000000"/>
              </w:rPr>
            </w:pPr>
            <w:r w:rsidRPr="00187721">
              <w:rPr>
                <w:rFonts w:ascii="Arial" w:hAnsi="Arial" w:cs="Arial"/>
                <w:color w:val="000000"/>
              </w:rPr>
              <w:t>Inclusion criteria:</w:t>
            </w:r>
          </w:p>
          <w:p w:rsidR="002433AE" w:rsidRPr="002433AE" w:rsidRDefault="00187721" w:rsidP="002433AE">
            <w:pPr>
              <w:pStyle w:val="TableTextBold"/>
              <w:numPr>
                <w:ilvl w:val="0"/>
                <w:numId w:val="73"/>
              </w:numPr>
              <w:spacing w:before="0"/>
              <w:ind w:left="157" w:hanging="90"/>
              <w:rPr>
                <w:rFonts w:ascii="Arial" w:hAnsi="Arial" w:cs="Arial"/>
                <w:b w:val="0"/>
                <w:color w:val="000000"/>
              </w:rPr>
            </w:pPr>
            <w:r w:rsidRPr="00187721">
              <w:rPr>
                <w:rFonts w:ascii="Arial" w:hAnsi="Arial" w:cs="Arial"/>
                <w:b w:val="0"/>
                <w:color w:val="000000"/>
              </w:rPr>
              <w:t>Should have PKU</w:t>
            </w:r>
          </w:p>
          <w:p w:rsidR="002433AE" w:rsidRPr="002433AE" w:rsidRDefault="00187721" w:rsidP="002433AE">
            <w:pPr>
              <w:pStyle w:val="TableTextBold"/>
              <w:numPr>
                <w:ilvl w:val="0"/>
                <w:numId w:val="73"/>
              </w:numPr>
              <w:spacing w:before="0"/>
              <w:ind w:left="157" w:hanging="90"/>
              <w:rPr>
                <w:rFonts w:ascii="Arial" w:hAnsi="Arial" w:cs="Arial"/>
                <w:b w:val="0"/>
                <w:color w:val="000000"/>
              </w:rPr>
            </w:pPr>
            <w:r w:rsidRPr="00187721">
              <w:rPr>
                <w:rFonts w:ascii="Arial" w:hAnsi="Arial" w:cs="Arial"/>
                <w:b w:val="0"/>
                <w:color w:val="000000"/>
              </w:rPr>
              <w:t>Old enough to swallow pills</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Exclusion criteria: </w:t>
            </w:r>
          </w:p>
          <w:p w:rsidR="002433AE" w:rsidRPr="002433AE" w:rsidRDefault="00187721" w:rsidP="00F1407A">
            <w:pPr>
              <w:pStyle w:val="TableTextBold"/>
              <w:spacing w:before="0"/>
              <w:rPr>
                <w:rFonts w:ascii="Arial" w:hAnsi="Arial" w:cs="Arial"/>
                <w:b w:val="0"/>
                <w:color w:val="000000"/>
              </w:rPr>
            </w:pPr>
            <w:r w:rsidRPr="00187721">
              <w:rPr>
                <w:rFonts w:ascii="Arial" w:hAnsi="Arial" w:cs="Arial"/>
                <w:b w:val="0"/>
                <w:color w:val="000000"/>
              </w:rPr>
              <w:t>See inclusion criteria</w:t>
            </w:r>
          </w:p>
          <w:p w:rsidR="002433AE" w:rsidRPr="002433AE" w:rsidRDefault="00187721" w:rsidP="00F1407A">
            <w:pPr>
              <w:pStyle w:val="TableTextBold"/>
              <w:spacing w:after="120"/>
              <w:rPr>
                <w:rFonts w:ascii="Arial" w:hAnsi="Arial" w:cs="Arial"/>
                <w:b w:val="0"/>
                <w:color w:val="000000"/>
              </w:rPr>
            </w:pPr>
            <w:r w:rsidRPr="00187721">
              <w:rPr>
                <w:rFonts w:ascii="Arial" w:hAnsi="Arial" w:cs="Arial"/>
                <w:color w:val="000000"/>
              </w:rPr>
              <w:t xml:space="preserve">Age, mean/yrs : </w:t>
            </w:r>
            <w:r w:rsidRPr="00187721">
              <w:rPr>
                <w:rFonts w:ascii="Arial" w:hAnsi="Arial" w:cs="Arial"/>
                <w:color w:val="000000"/>
              </w:rPr>
              <w:br/>
              <w:t>G1:</w:t>
            </w:r>
            <w:r w:rsidRPr="00187721">
              <w:rPr>
                <w:rFonts w:ascii="Arial" w:hAnsi="Arial" w:cs="Arial"/>
                <w:b w:val="0"/>
                <w:color w:val="000000"/>
              </w:rPr>
              <w:t xml:space="preserve"> 20.5 </w:t>
            </w:r>
            <w:r w:rsidRPr="00187721">
              <w:rPr>
                <w:rFonts w:ascii="Arial" w:hAnsi="Arial" w:cs="Arial"/>
                <w:b w:val="0"/>
                <w:color w:val="000000"/>
              </w:rPr>
              <w:br/>
            </w:r>
            <w:r w:rsidRPr="00187721">
              <w:rPr>
                <w:rFonts w:ascii="Arial" w:hAnsi="Arial" w:cs="Arial"/>
                <w:color w:val="000000"/>
              </w:rPr>
              <w:t>G2:</w:t>
            </w:r>
            <w:r w:rsidRPr="00187721">
              <w:rPr>
                <w:rFonts w:ascii="Arial" w:hAnsi="Arial" w:cs="Arial"/>
                <w:b w:val="0"/>
                <w:color w:val="000000"/>
              </w:rPr>
              <w:t xml:space="preserve"> 16.5</w:t>
            </w:r>
          </w:p>
          <w:p w:rsidR="002433AE" w:rsidRPr="002433AE" w:rsidRDefault="00187721" w:rsidP="00F1407A">
            <w:pPr>
              <w:rPr>
                <w:rFonts w:ascii="Arial" w:hAnsi="Arial" w:cs="Arial"/>
                <w:b/>
                <w:color w:val="000000"/>
                <w:sz w:val="18"/>
                <w:szCs w:val="18"/>
              </w:rPr>
            </w:pPr>
            <w:r w:rsidRPr="00187721">
              <w:rPr>
                <w:rFonts w:ascii="Arial" w:hAnsi="Arial" w:cs="Arial"/>
                <w:b/>
                <w:color w:val="000000"/>
                <w:sz w:val="18"/>
                <w:szCs w:val="18"/>
              </w:rPr>
              <w:t xml:space="preserve">Other characteristics: </w:t>
            </w:r>
          </w:p>
          <w:p w:rsidR="002433AE" w:rsidRPr="002433AE" w:rsidRDefault="00187721" w:rsidP="00F1407A">
            <w:pPr>
              <w:rPr>
                <w:rFonts w:ascii="Arial" w:hAnsi="Arial" w:cs="Arial"/>
                <w:b/>
                <w:color w:val="000000"/>
                <w:sz w:val="18"/>
                <w:szCs w:val="18"/>
              </w:rPr>
            </w:pPr>
            <w:r w:rsidRPr="00187721">
              <w:rPr>
                <w:rFonts w:ascii="Arial" w:hAnsi="Arial" w:cs="Arial"/>
                <w:b/>
                <w:color w:val="000000"/>
                <w:sz w:val="18"/>
                <w:szCs w:val="18"/>
              </w:rPr>
              <w:t xml:space="preserve">G1+G2: </w:t>
            </w:r>
          </w:p>
          <w:p w:rsidR="002433AE" w:rsidRPr="002433AE" w:rsidRDefault="00187721" w:rsidP="00F1407A">
            <w:pPr>
              <w:rPr>
                <w:rFonts w:ascii="Arial" w:hAnsi="Arial" w:cs="Arial"/>
                <w:color w:val="000000"/>
                <w:sz w:val="18"/>
                <w:szCs w:val="18"/>
              </w:rPr>
            </w:pPr>
            <w:r w:rsidRPr="00187721">
              <w:rPr>
                <w:rFonts w:ascii="Arial" w:hAnsi="Arial" w:cs="Arial"/>
                <w:color w:val="000000"/>
                <w:sz w:val="18"/>
                <w:szCs w:val="18"/>
              </w:rPr>
              <w:t>All 11 patients were classical PKU</w:t>
            </w:r>
          </w:p>
          <w:p w:rsidR="002433AE" w:rsidRPr="002433AE" w:rsidRDefault="00187721" w:rsidP="00F1407A">
            <w:pPr>
              <w:spacing w:before="120"/>
              <w:rPr>
                <w:rFonts w:ascii="Arial" w:hAnsi="Arial" w:cs="Arial"/>
                <w:color w:val="000000"/>
                <w:sz w:val="18"/>
                <w:szCs w:val="18"/>
              </w:rPr>
            </w:pPr>
            <w:r w:rsidRPr="00187721">
              <w:rPr>
                <w:rFonts w:ascii="Arial" w:hAnsi="Arial" w:cs="Arial"/>
                <w:color w:val="000000"/>
                <w:sz w:val="18"/>
                <w:szCs w:val="18"/>
              </w:rPr>
              <w:t>2 responded to BH4 loading, none were on BH4 during study</w:t>
            </w:r>
          </w:p>
          <w:p w:rsidR="002433AE" w:rsidRPr="002433AE" w:rsidRDefault="00187721" w:rsidP="00F1407A">
            <w:pPr>
              <w:rPr>
                <w:rFonts w:ascii="Arial" w:hAnsi="Arial" w:cs="Arial"/>
                <w:b/>
                <w:color w:val="000000"/>
                <w:sz w:val="18"/>
                <w:szCs w:val="18"/>
              </w:rPr>
            </w:pPr>
            <w:r w:rsidRPr="00187721">
              <w:rPr>
                <w:rFonts w:ascii="Arial" w:hAnsi="Arial" w:cs="Arial"/>
                <w:b/>
                <w:color w:val="000000"/>
                <w:sz w:val="18"/>
                <w:szCs w:val="18"/>
              </w:rPr>
              <w:t xml:space="preserve"> </w:t>
            </w:r>
          </w:p>
        </w:tc>
        <w:tc>
          <w:tcPr>
            <w:tcW w:w="1026" w:type="pct"/>
            <w:tcBorders>
              <w:top w:val="single" w:sz="12" w:space="0" w:color="000000"/>
            </w:tcBorders>
          </w:tcPr>
          <w:p w:rsidR="002433AE" w:rsidRPr="002433AE" w:rsidRDefault="00187721" w:rsidP="00F1407A">
            <w:pPr>
              <w:spacing w:before="120"/>
              <w:rPr>
                <w:rFonts w:ascii="Arial" w:hAnsi="Arial" w:cs="Arial"/>
                <w:b/>
                <w:color w:val="000000"/>
                <w:sz w:val="18"/>
                <w:szCs w:val="18"/>
              </w:rPr>
            </w:pPr>
            <w:r w:rsidRPr="00187721">
              <w:rPr>
                <w:rFonts w:ascii="Arial" w:hAnsi="Arial" w:cs="Arial"/>
                <w:b/>
                <w:color w:val="000000"/>
                <w:sz w:val="18"/>
                <w:szCs w:val="18"/>
              </w:rPr>
              <w:t>Cognitive:</w:t>
            </w:r>
          </w:p>
          <w:p w:rsidR="002433AE" w:rsidRPr="002433AE" w:rsidRDefault="00187721" w:rsidP="00F1407A">
            <w:pPr>
              <w:rPr>
                <w:rFonts w:ascii="Arial" w:hAnsi="Arial" w:cs="Arial"/>
                <w:b/>
                <w:color w:val="000000"/>
                <w:sz w:val="18"/>
                <w:szCs w:val="18"/>
              </w:rPr>
            </w:pPr>
            <w:r w:rsidRPr="00187721">
              <w:rPr>
                <w:rFonts w:ascii="Arial" w:hAnsi="Arial" w:cs="Arial"/>
                <w:b/>
                <w:color w:val="000000"/>
                <w:sz w:val="18"/>
                <w:szCs w:val="18"/>
              </w:rPr>
              <w:t>IQ:</w:t>
            </w:r>
          </w:p>
          <w:p w:rsidR="002433AE" w:rsidRPr="002433AE" w:rsidRDefault="00187721" w:rsidP="00F1407A">
            <w:pPr>
              <w:spacing w:after="120"/>
              <w:rPr>
                <w:rFonts w:ascii="Arial" w:hAnsi="Arial" w:cs="Arial"/>
                <w:b/>
                <w:color w:val="000000"/>
                <w:sz w:val="18"/>
                <w:szCs w:val="18"/>
              </w:rPr>
            </w:pPr>
            <w:r w:rsidRPr="00187721">
              <w:rPr>
                <w:rFonts w:ascii="Arial" w:hAnsi="Arial" w:cs="Arial"/>
                <w:color w:val="000000"/>
                <w:sz w:val="18"/>
                <w:szCs w:val="18"/>
              </w:rPr>
              <w:t>NR</w:t>
            </w:r>
          </w:p>
          <w:p w:rsidR="002433AE" w:rsidRPr="002433AE" w:rsidRDefault="00187721" w:rsidP="00F1407A">
            <w:pPr>
              <w:rPr>
                <w:rFonts w:ascii="Arial" w:hAnsi="Arial" w:cs="Arial"/>
                <w:b/>
                <w:color w:val="000000"/>
                <w:sz w:val="18"/>
                <w:szCs w:val="18"/>
              </w:rPr>
            </w:pPr>
            <w:r w:rsidRPr="00187721">
              <w:rPr>
                <w:rFonts w:ascii="Arial" w:hAnsi="Arial" w:cs="Arial"/>
                <w:b/>
                <w:sz w:val="18"/>
                <w:szCs w:val="18"/>
              </w:rPr>
              <w:t>Phe level,</w:t>
            </w:r>
            <w:r w:rsidRPr="00187721">
              <w:rPr>
                <w:rFonts w:ascii="Arial" w:hAnsi="Arial" w:cs="Arial"/>
                <w:b/>
                <w:color w:val="000000"/>
                <w:sz w:val="18"/>
                <w:szCs w:val="18"/>
              </w:rPr>
              <w:t xml:space="preserve"> mean</w:t>
            </w:r>
          </w:p>
          <w:p w:rsidR="002433AE" w:rsidRPr="002433AE" w:rsidRDefault="00187721" w:rsidP="00F1407A">
            <w:pPr>
              <w:rPr>
                <w:rFonts w:ascii="Arial" w:hAnsi="Arial" w:cs="Arial"/>
                <w:b/>
                <w:sz w:val="18"/>
                <w:szCs w:val="18"/>
              </w:rPr>
            </w:pPr>
            <w:r w:rsidRPr="00187721">
              <w:rPr>
                <w:rFonts w:ascii="Arial" w:hAnsi="Arial" w:cs="Arial"/>
                <w:b/>
                <w:color w:val="000000"/>
                <w:sz w:val="18"/>
                <w:szCs w:val="18"/>
              </w:rPr>
              <w:t>µmol/L:</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color w:val="000000"/>
                <w:sz w:val="18"/>
                <w:szCs w:val="18"/>
              </w:rPr>
              <w:t xml:space="preserve"> 957.4 </w:t>
            </w:r>
          </w:p>
          <w:p w:rsidR="002433AE" w:rsidRPr="002433AE" w:rsidRDefault="00187721" w:rsidP="00F1407A">
            <w:pPr>
              <w:spacing w:after="120"/>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xml:space="preserve"> 1,230</w:t>
            </w:r>
          </w:p>
          <w:p w:rsidR="002433AE" w:rsidRPr="002433AE" w:rsidRDefault="00187721" w:rsidP="00F1407A">
            <w:pPr>
              <w:rPr>
                <w:rFonts w:ascii="Arial" w:hAnsi="Arial" w:cs="Arial"/>
                <w:b/>
                <w:sz w:val="18"/>
                <w:szCs w:val="18"/>
              </w:rPr>
            </w:pPr>
            <w:r w:rsidRPr="00187721">
              <w:rPr>
                <w:rFonts w:ascii="Arial" w:hAnsi="Arial" w:cs="Arial"/>
                <w:b/>
                <w:sz w:val="18"/>
                <w:szCs w:val="18"/>
              </w:rPr>
              <w:t>Nutritional:</w:t>
            </w:r>
          </w:p>
          <w:p w:rsidR="002433AE" w:rsidRPr="002433AE" w:rsidRDefault="00187721" w:rsidP="00F1407A">
            <w:pPr>
              <w:spacing w:after="120"/>
              <w:rPr>
                <w:rFonts w:ascii="Arial" w:hAnsi="Arial" w:cs="Arial"/>
                <w:sz w:val="18"/>
                <w:szCs w:val="18"/>
              </w:rPr>
            </w:pPr>
            <w:r w:rsidRPr="00187721">
              <w:rPr>
                <w:rFonts w:ascii="Arial" w:hAnsi="Arial" w:cs="Arial"/>
                <w:sz w:val="18"/>
                <w:szCs w:val="18"/>
              </w:rPr>
              <w:t>NR</w:t>
            </w:r>
          </w:p>
          <w:p w:rsidR="002433AE" w:rsidRPr="002433AE" w:rsidRDefault="00187721" w:rsidP="00F1407A">
            <w:pPr>
              <w:rPr>
                <w:rFonts w:ascii="Arial" w:hAnsi="Arial" w:cs="Arial"/>
                <w:b/>
                <w:sz w:val="18"/>
                <w:szCs w:val="18"/>
              </w:rPr>
            </w:pPr>
            <w:r w:rsidRPr="00187721">
              <w:rPr>
                <w:rFonts w:ascii="Arial" w:hAnsi="Arial" w:cs="Arial"/>
                <w:b/>
                <w:sz w:val="18"/>
                <w:szCs w:val="18"/>
              </w:rPr>
              <w:t>Quality of Life:</w:t>
            </w:r>
          </w:p>
          <w:p w:rsidR="002433AE" w:rsidRPr="002433AE" w:rsidRDefault="00187721" w:rsidP="00F1407A">
            <w:pPr>
              <w:spacing w:after="120"/>
              <w:rPr>
                <w:rFonts w:ascii="Arial" w:hAnsi="Arial" w:cs="Arial"/>
                <w:sz w:val="18"/>
                <w:szCs w:val="18"/>
              </w:rPr>
            </w:pPr>
            <w:r w:rsidRPr="00187721">
              <w:rPr>
                <w:rFonts w:ascii="Arial" w:hAnsi="Arial" w:cs="Arial"/>
                <w:sz w:val="18"/>
                <w:szCs w:val="18"/>
              </w:rPr>
              <w:t>NR</w:t>
            </w:r>
          </w:p>
          <w:p w:rsidR="002433AE" w:rsidRPr="002433AE" w:rsidRDefault="002433AE" w:rsidP="00F1407A">
            <w:pPr>
              <w:rPr>
                <w:rFonts w:ascii="Arial" w:hAnsi="Arial" w:cs="Arial"/>
                <w:color w:val="000000"/>
                <w:sz w:val="18"/>
                <w:szCs w:val="18"/>
              </w:rPr>
            </w:pPr>
          </w:p>
          <w:p w:rsidR="002433AE" w:rsidRPr="002433AE" w:rsidRDefault="002433AE" w:rsidP="00F1407A">
            <w:pPr>
              <w:rPr>
                <w:rFonts w:ascii="Arial" w:hAnsi="Arial" w:cs="Arial"/>
                <w:color w:val="000000"/>
                <w:sz w:val="18"/>
                <w:szCs w:val="18"/>
              </w:rPr>
            </w:pPr>
          </w:p>
          <w:p w:rsidR="002433AE" w:rsidRPr="002433AE" w:rsidRDefault="002433AE" w:rsidP="00F1407A">
            <w:pPr>
              <w:rPr>
                <w:rFonts w:ascii="Arial" w:hAnsi="Arial" w:cs="Arial"/>
                <w:color w:val="000000"/>
                <w:sz w:val="18"/>
                <w:szCs w:val="18"/>
              </w:rPr>
            </w:pPr>
          </w:p>
          <w:p w:rsidR="002433AE" w:rsidRPr="002433AE" w:rsidRDefault="002433AE" w:rsidP="00F1407A">
            <w:pPr>
              <w:rPr>
                <w:rFonts w:ascii="Arial" w:hAnsi="Arial" w:cs="Arial"/>
                <w:color w:val="000000"/>
                <w:sz w:val="18"/>
                <w:szCs w:val="18"/>
              </w:rPr>
            </w:pPr>
          </w:p>
          <w:p w:rsidR="002433AE" w:rsidRPr="002433AE" w:rsidRDefault="002433AE" w:rsidP="00F1407A">
            <w:pPr>
              <w:rPr>
                <w:rFonts w:ascii="Arial" w:hAnsi="Arial" w:cs="Arial"/>
                <w:color w:val="000000"/>
                <w:sz w:val="18"/>
                <w:szCs w:val="18"/>
              </w:rPr>
            </w:pPr>
          </w:p>
          <w:p w:rsidR="002433AE" w:rsidRPr="002433AE" w:rsidRDefault="002433AE" w:rsidP="00F1407A">
            <w:pPr>
              <w:rPr>
                <w:rFonts w:ascii="Arial" w:hAnsi="Arial" w:cs="Arial"/>
                <w:b/>
                <w:color w:val="000000"/>
                <w:sz w:val="18"/>
                <w:szCs w:val="18"/>
              </w:rPr>
            </w:pPr>
          </w:p>
        </w:tc>
        <w:tc>
          <w:tcPr>
            <w:tcW w:w="831" w:type="pct"/>
            <w:tcBorders>
              <w:top w:val="single" w:sz="12" w:space="0" w:color="000000"/>
            </w:tcBorders>
            <w:shd w:val="clear" w:color="auto" w:fill="auto"/>
          </w:tcPr>
          <w:p w:rsidR="002433AE" w:rsidRPr="002433AE" w:rsidRDefault="00187721" w:rsidP="00F1407A">
            <w:pPr>
              <w:spacing w:before="120"/>
              <w:rPr>
                <w:rFonts w:ascii="Arial" w:hAnsi="Arial" w:cs="Arial"/>
                <w:b/>
                <w:color w:val="000000"/>
                <w:sz w:val="18"/>
                <w:szCs w:val="18"/>
              </w:rPr>
            </w:pPr>
            <w:r w:rsidRPr="00187721">
              <w:rPr>
                <w:rFonts w:ascii="Arial" w:hAnsi="Arial" w:cs="Arial"/>
                <w:b/>
                <w:color w:val="000000"/>
                <w:sz w:val="18"/>
                <w:szCs w:val="18"/>
              </w:rPr>
              <w:t>Cognitive:</w:t>
            </w:r>
          </w:p>
          <w:p w:rsidR="002433AE" w:rsidRPr="002433AE" w:rsidRDefault="00187721" w:rsidP="00F1407A">
            <w:pPr>
              <w:rPr>
                <w:rFonts w:ascii="Arial" w:hAnsi="Arial" w:cs="Arial"/>
                <w:b/>
                <w:color w:val="000000"/>
                <w:sz w:val="18"/>
                <w:szCs w:val="18"/>
              </w:rPr>
            </w:pPr>
            <w:r w:rsidRPr="00187721">
              <w:rPr>
                <w:rFonts w:ascii="Arial" w:hAnsi="Arial" w:cs="Arial"/>
                <w:b/>
                <w:color w:val="000000"/>
                <w:sz w:val="18"/>
                <w:szCs w:val="18"/>
              </w:rPr>
              <w:t>IQ:</w:t>
            </w:r>
          </w:p>
          <w:p w:rsidR="002433AE" w:rsidRPr="002433AE" w:rsidRDefault="00187721" w:rsidP="00F1407A">
            <w:pPr>
              <w:spacing w:after="120"/>
              <w:rPr>
                <w:rFonts w:ascii="Arial" w:hAnsi="Arial" w:cs="Arial"/>
                <w:color w:val="000000"/>
                <w:sz w:val="18"/>
                <w:szCs w:val="18"/>
              </w:rPr>
            </w:pPr>
            <w:r w:rsidRPr="00187721">
              <w:rPr>
                <w:rFonts w:ascii="Arial" w:hAnsi="Arial" w:cs="Arial"/>
                <w:color w:val="000000"/>
                <w:sz w:val="18"/>
                <w:szCs w:val="18"/>
              </w:rPr>
              <w:t>NR</w:t>
            </w:r>
          </w:p>
          <w:p w:rsidR="002433AE" w:rsidRPr="002433AE" w:rsidRDefault="00187721" w:rsidP="00F1407A">
            <w:pPr>
              <w:rPr>
                <w:rFonts w:ascii="Arial" w:hAnsi="Arial" w:cs="Arial"/>
                <w:b/>
                <w:sz w:val="18"/>
                <w:szCs w:val="18"/>
              </w:rPr>
            </w:pPr>
            <w:r w:rsidRPr="00187721">
              <w:rPr>
                <w:rFonts w:ascii="Arial" w:hAnsi="Arial" w:cs="Arial"/>
                <w:b/>
                <w:sz w:val="18"/>
                <w:szCs w:val="18"/>
              </w:rPr>
              <w:t xml:space="preserve">Phe level, </w:t>
            </w:r>
            <w:r w:rsidRPr="00187721">
              <w:rPr>
                <w:rFonts w:ascii="Arial" w:hAnsi="Arial" w:cs="Arial"/>
                <w:b/>
                <w:color w:val="000000"/>
                <w:sz w:val="18"/>
                <w:szCs w:val="18"/>
              </w:rPr>
              <w:t xml:space="preserve">mean µmol/L </w:t>
            </w:r>
            <w:r w:rsidRPr="00187721">
              <w:rPr>
                <w:rFonts w:ascii="Arial" w:hAnsi="Arial" w:cs="Arial"/>
                <w:b/>
                <w:sz w:val="18"/>
                <w:szCs w:val="18"/>
              </w:rPr>
              <w:t>± SD</w:t>
            </w:r>
            <w:r w:rsidRPr="00187721">
              <w:rPr>
                <w:rFonts w:ascii="Arial" w:hAnsi="Arial" w:cs="Arial"/>
                <w:b/>
                <w:color w:val="000000"/>
                <w:sz w:val="18"/>
                <w:szCs w:val="18"/>
              </w:rPr>
              <w:t xml:space="preserve">: </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color w:val="000000"/>
                <w:sz w:val="18"/>
                <w:szCs w:val="18"/>
              </w:rPr>
              <w:t xml:space="preserve"> 458.4 </w:t>
            </w:r>
          </w:p>
          <w:p w:rsidR="002433AE" w:rsidRPr="002433AE" w:rsidRDefault="00187721" w:rsidP="00F1407A">
            <w:pPr>
              <w:spacing w:after="120"/>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xml:space="preserve"> 549   </w:t>
            </w:r>
          </w:p>
          <w:p w:rsidR="002433AE" w:rsidRPr="002433AE" w:rsidRDefault="00187721" w:rsidP="00F1407A">
            <w:pPr>
              <w:spacing w:after="120"/>
              <w:rPr>
                <w:rFonts w:ascii="Arial" w:hAnsi="Arial" w:cs="Arial"/>
                <w:sz w:val="18"/>
                <w:szCs w:val="18"/>
              </w:rPr>
            </w:pPr>
            <w:r w:rsidRPr="00187721">
              <w:rPr>
                <w:rFonts w:ascii="Arial" w:hAnsi="Arial" w:cs="Arial"/>
                <w:sz w:val="18"/>
                <w:szCs w:val="18"/>
              </w:rPr>
              <w:t>Drop in Phe,       mean ± SD:      601 + 370, n=11, (P = 0.0003)</w:t>
            </w:r>
          </w:p>
          <w:p w:rsidR="002433AE" w:rsidRPr="002433AE" w:rsidRDefault="00187721" w:rsidP="00F1407A">
            <w:pPr>
              <w:rPr>
                <w:rFonts w:ascii="Arial" w:hAnsi="Arial" w:cs="Arial"/>
                <w:b/>
                <w:sz w:val="18"/>
                <w:szCs w:val="18"/>
              </w:rPr>
            </w:pPr>
            <w:r w:rsidRPr="00187721">
              <w:rPr>
                <w:rFonts w:ascii="Arial" w:hAnsi="Arial" w:cs="Arial"/>
                <w:b/>
                <w:sz w:val="18"/>
                <w:szCs w:val="18"/>
              </w:rPr>
              <w:t>% decline in Phe:</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52</w:t>
            </w:r>
          </w:p>
          <w:p w:rsidR="002433AE" w:rsidRPr="002433AE" w:rsidRDefault="00187721" w:rsidP="00F1407A">
            <w:pPr>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xml:space="preserve"> 55 </w:t>
            </w:r>
          </w:p>
          <w:p w:rsidR="002433AE" w:rsidRPr="002433AE" w:rsidRDefault="00187721" w:rsidP="00F1407A">
            <w:pPr>
              <w:spacing w:after="120"/>
              <w:rPr>
                <w:rFonts w:ascii="Arial" w:hAnsi="Arial" w:cs="Arial"/>
                <w:sz w:val="18"/>
                <w:szCs w:val="18"/>
              </w:rPr>
            </w:pPr>
            <w:r w:rsidRPr="00187721">
              <w:rPr>
                <w:rFonts w:ascii="Arial" w:hAnsi="Arial" w:cs="Arial"/>
                <w:b/>
                <w:sz w:val="18"/>
                <w:szCs w:val="18"/>
              </w:rPr>
              <w:t>G1/BL:</w:t>
            </w:r>
            <w:r w:rsidRPr="00187721">
              <w:rPr>
                <w:rFonts w:ascii="Arial" w:hAnsi="Arial" w:cs="Arial"/>
                <w:sz w:val="18"/>
                <w:szCs w:val="18"/>
              </w:rPr>
              <w:t xml:space="preserve"> </w:t>
            </w:r>
            <w:r w:rsidRPr="00187721">
              <w:rPr>
                <w:rFonts w:ascii="Arial" w:hAnsi="Arial" w:cs="Arial"/>
                <w:i/>
                <w:sz w:val="18"/>
                <w:szCs w:val="18"/>
              </w:rPr>
              <w:t>P</w:t>
            </w:r>
            <w:r w:rsidRPr="00187721">
              <w:rPr>
                <w:rFonts w:ascii="Arial" w:hAnsi="Arial" w:cs="Arial"/>
                <w:sz w:val="18"/>
                <w:szCs w:val="18"/>
              </w:rPr>
              <w:t xml:space="preserve"> = .004</w:t>
            </w:r>
          </w:p>
          <w:p w:rsidR="002433AE" w:rsidRPr="002433AE" w:rsidRDefault="00187721" w:rsidP="00F1407A">
            <w:pPr>
              <w:rPr>
                <w:rFonts w:ascii="Arial" w:hAnsi="Arial" w:cs="Arial"/>
                <w:b/>
                <w:sz w:val="18"/>
                <w:szCs w:val="18"/>
              </w:rPr>
            </w:pPr>
            <w:r w:rsidRPr="00187721">
              <w:rPr>
                <w:rFonts w:ascii="Arial" w:hAnsi="Arial" w:cs="Arial"/>
                <w:b/>
                <w:sz w:val="18"/>
                <w:szCs w:val="18"/>
              </w:rPr>
              <w:t>Nutritional:</w:t>
            </w:r>
          </w:p>
          <w:p w:rsidR="002433AE" w:rsidRPr="002433AE" w:rsidRDefault="00187721" w:rsidP="00F1407A">
            <w:pPr>
              <w:spacing w:after="120"/>
              <w:rPr>
                <w:rFonts w:ascii="Arial" w:hAnsi="Arial" w:cs="Arial"/>
                <w:sz w:val="18"/>
                <w:szCs w:val="18"/>
              </w:rPr>
            </w:pPr>
            <w:r w:rsidRPr="00187721">
              <w:rPr>
                <w:rFonts w:ascii="Arial" w:hAnsi="Arial" w:cs="Arial"/>
                <w:sz w:val="18"/>
                <w:szCs w:val="18"/>
              </w:rPr>
              <w:t>NR</w:t>
            </w:r>
          </w:p>
          <w:p w:rsidR="002433AE" w:rsidRPr="002433AE" w:rsidRDefault="00187721" w:rsidP="00F1407A">
            <w:pPr>
              <w:rPr>
                <w:rFonts w:ascii="Arial" w:hAnsi="Arial" w:cs="Arial"/>
                <w:b/>
                <w:sz w:val="18"/>
                <w:szCs w:val="18"/>
              </w:rPr>
            </w:pPr>
            <w:r w:rsidRPr="00187721">
              <w:rPr>
                <w:rFonts w:ascii="Arial" w:hAnsi="Arial" w:cs="Arial"/>
                <w:b/>
                <w:sz w:val="18"/>
                <w:szCs w:val="18"/>
              </w:rPr>
              <w:t>Quality of Life:</w:t>
            </w:r>
          </w:p>
          <w:p w:rsidR="002433AE" w:rsidRPr="002433AE" w:rsidRDefault="00187721" w:rsidP="00F1407A">
            <w:pPr>
              <w:spacing w:after="120"/>
              <w:rPr>
                <w:rFonts w:ascii="Arial" w:hAnsi="Arial" w:cs="Arial"/>
                <w:sz w:val="18"/>
                <w:szCs w:val="18"/>
              </w:rPr>
            </w:pPr>
            <w:r w:rsidRPr="00187721">
              <w:rPr>
                <w:rFonts w:ascii="Arial" w:hAnsi="Arial" w:cs="Arial"/>
                <w:sz w:val="18"/>
                <w:szCs w:val="18"/>
              </w:rPr>
              <w:t>NR</w:t>
            </w:r>
          </w:p>
          <w:p w:rsidR="002433AE" w:rsidRPr="002433AE" w:rsidRDefault="00187721" w:rsidP="00F1407A">
            <w:pPr>
              <w:rPr>
                <w:rFonts w:ascii="Arial" w:hAnsi="Arial" w:cs="Arial"/>
                <w:b/>
                <w:sz w:val="18"/>
                <w:szCs w:val="18"/>
              </w:rPr>
            </w:pPr>
            <w:r w:rsidRPr="00187721">
              <w:rPr>
                <w:rFonts w:ascii="Arial" w:hAnsi="Arial" w:cs="Arial"/>
                <w:b/>
                <w:sz w:val="18"/>
                <w:szCs w:val="18"/>
              </w:rPr>
              <w:t xml:space="preserve">Harms: </w:t>
            </w:r>
          </w:p>
          <w:p w:rsidR="002433AE" w:rsidRPr="002433AE" w:rsidRDefault="00187721" w:rsidP="00F1407A">
            <w:pPr>
              <w:spacing w:after="120"/>
              <w:rPr>
                <w:rFonts w:ascii="Arial" w:hAnsi="Arial" w:cs="Arial"/>
                <w:sz w:val="18"/>
                <w:szCs w:val="18"/>
              </w:rPr>
            </w:pPr>
            <w:r w:rsidRPr="00187721">
              <w:rPr>
                <w:rFonts w:ascii="Arial" w:hAnsi="Arial" w:cs="Arial"/>
                <w:sz w:val="18"/>
                <w:szCs w:val="18"/>
              </w:rPr>
              <w:t>NR</w:t>
            </w:r>
          </w:p>
          <w:p w:rsidR="002433AE" w:rsidRPr="002433AE" w:rsidRDefault="00187721" w:rsidP="00F1407A">
            <w:pPr>
              <w:rPr>
                <w:rFonts w:ascii="Arial" w:hAnsi="Arial" w:cs="Arial"/>
                <w:b/>
                <w:sz w:val="18"/>
                <w:szCs w:val="18"/>
              </w:rPr>
            </w:pPr>
            <w:r w:rsidRPr="00187721">
              <w:rPr>
                <w:rFonts w:ascii="Arial" w:hAnsi="Arial" w:cs="Arial"/>
                <w:b/>
                <w:sz w:val="18"/>
                <w:szCs w:val="18"/>
              </w:rPr>
              <w:t>Modifiers:</w:t>
            </w:r>
          </w:p>
          <w:p w:rsidR="002433AE" w:rsidRPr="002433AE" w:rsidRDefault="00187721" w:rsidP="00F1407A">
            <w:pPr>
              <w:rPr>
                <w:rFonts w:ascii="Arial" w:hAnsi="Arial" w:cs="Arial"/>
                <w:sz w:val="18"/>
                <w:szCs w:val="18"/>
              </w:rPr>
            </w:pPr>
            <w:r w:rsidRPr="00187721">
              <w:rPr>
                <w:rFonts w:ascii="Arial" w:hAnsi="Arial" w:cs="Arial"/>
                <w:sz w:val="18"/>
                <w:szCs w:val="18"/>
              </w:rPr>
              <w:t>NR</w:t>
            </w:r>
          </w:p>
          <w:p w:rsidR="002433AE" w:rsidRPr="002433AE" w:rsidRDefault="002433AE" w:rsidP="00F1407A">
            <w:pPr>
              <w:rPr>
                <w:rFonts w:ascii="Arial" w:hAnsi="Arial" w:cs="Arial"/>
                <w:color w:val="000000"/>
                <w:sz w:val="18"/>
                <w:szCs w:val="18"/>
              </w:rPr>
            </w:pPr>
          </w:p>
        </w:tc>
      </w:tr>
    </w:tbl>
    <w:p w:rsidR="00AC619E" w:rsidRDefault="00AC619E" w:rsidP="002433AE">
      <w:pPr>
        <w:spacing w:after="200" w:line="276" w:lineRule="auto"/>
        <w:rPr>
          <w:b/>
          <w:sz w:val="20"/>
        </w:rPr>
      </w:pPr>
      <w:bookmarkStart w:id="0" w:name="_GoBack"/>
      <w:bookmarkEnd w:id="0"/>
    </w:p>
    <w:sectPr w:rsidR="00AC619E" w:rsidSect="00AC619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E99" w:rsidRDefault="00903E99" w:rsidP="005308A8">
      <w:r>
        <w:separator/>
      </w:r>
    </w:p>
  </w:endnote>
  <w:endnote w:type="continuationSeparator" w:id="0">
    <w:p w:rsidR="00903E99" w:rsidRDefault="00903E99" w:rsidP="00530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Optima">
    <w:altName w:val="Segoe UI"/>
    <w:charset w:val="00"/>
    <w:family w:val="swiss"/>
    <w:pitch w:val="variable"/>
    <w:sig w:usb0="00000007" w:usb1="00000000" w:usb2="00000000" w:usb3="00000000" w:csb0="00000093" w:csb1="00000000"/>
  </w:font>
  <w:font w:name="Arial Bold">
    <w:panose1 w:val="00000000000000000000"/>
    <w:charset w:val="00"/>
    <w:family w:val="roman"/>
    <w:notTrueType/>
    <w:pitch w:val="default"/>
  </w:font>
  <w:font w:name="Lucida Grande">
    <w:altName w:val="Arial"/>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E99" w:rsidRDefault="00903E99" w:rsidP="005308A8">
      <w:r>
        <w:separator/>
      </w:r>
    </w:p>
  </w:footnote>
  <w:footnote w:type="continuationSeparator" w:id="0">
    <w:p w:rsidR="00903E99" w:rsidRDefault="00903E99" w:rsidP="005308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BE8FF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9914D2"/>
    <w:multiLevelType w:val="hybridMultilevel"/>
    <w:tmpl w:val="CA524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344D26"/>
    <w:multiLevelType w:val="hybridMultilevel"/>
    <w:tmpl w:val="F350C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2344C1"/>
    <w:multiLevelType w:val="hybridMultilevel"/>
    <w:tmpl w:val="D4823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DF518D"/>
    <w:multiLevelType w:val="hybridMultilevel"/>
    <w:tmpl w:val="4D540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43640C"/>
    <w:multiLevelType w:val="hybridMultilevel"/>
    <w:tmpl w:val="C744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FC6A4D"/>
    <w:multiLevelType w:val="hybridMultilevel"/>
    <w:tmpl w:val="958A6640"/>
    <w:lvl w:ilvl="0" w:tplc="5D7602A6">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3743A9"/>
    <w:multiLevelType w:val="hybridMultilevel"/>
    <w:tmpl w:val="DF3EF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884280"/>
    <w:multiLevelType w:val="hybridMultilevel"/>
    <w:tmpl w:val="F0A6A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A33C1C"/>
    <w:multiLevelType w:val="hybridMultilevel"/>
    <w:tmpl w:val="B3F8C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nsola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nsola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nsolas"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E5901DC"/>
    <w:multiLevelType w:val="hybridMultilevel"/>
    <w:tmpl w:val="26C01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FB5123E"/>
    <w:multiLevelType w:val="hybridMultilevel"/>
    <w:tmpl w:val="1CEAA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9E647E"/>
    <w:multiLevelType w:val="hybridMultilevel"/>
    <w:tmpl w:val="69F44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2456BF2"/>
    <w:multiLevelType w:val="hybridMultilevel"/>
    <w:tmpl w:val="4B8CB422"/>
    <w:lvl w:ilvl="0" w:tplc="04090001">
      <w:start w:val="1"/>
      <w:numFmt w:val="bullet"/>
      <w:lvlText w:val=""/>
      <w:lvlJc w:val="left"/>
      <w:pPr>
        <w:tabs>
          <w:tab w:val="num" w:pos="720"/>
        </w:tabs>
        <w:ind w:left="720" w:hanging="360"/>
      </w:pPr>
      <w:rPr>
        <w:rFonts w:ascii="Symbol" w:hAnsi="Symbol" w:hint="default"/>
      </w:rPr>
    </w:lvl>
    <w:lvl w:ilvl="1" w:tplc="5D7602A6">
      <w:start w:val="1"/>
      <w:numFmt w:val="bullet"/>
      <w:lvlText w:val=""/>
      <w:lvlJc w:val="left"/>
      <w:pPr>
        <w:tabs>
          <w:tab w:val="num" w:pos="1440"/>
        </w:tabs>
        <w:ind w:left="1440" w:hanging="360"/>
      </w:pPr>
      <w:rPr>
        <w:rFonts w:ascii="Symbol" w:hAnsi="Symbol"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4422C15"/>
    <w:multiLevelType w:val="hybridMultilevel"/>
    <w:tmpl w:val="0A386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59216E5"/>
    <w:multiLevelType w:val="hybridMultilevel"/>
    <w:tmpl w:val="0BF28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5EE586F"/>
    <w:multiLevelType w:val="hybridMultilevel"/>
    <w:tmpl w:val="B8DA1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7505A25"/>
    <w:multiLevelType w:val="hybridMultilevel"/>
    <w:tmpl w:val="130C3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EA6E1F"/>
    <w:multiLevelType w:val="hybridMultilevel"/>
    <w:tmpl w:val="F1F0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7E6427"/>
    <w:multiLevelType w:val="hybridMultilevel"/>
    <w:tmpl w:val="D51C4B78"/>
    <w:lvl w:ilvl="0" w:tplc="DF649E60">
      <w:start w:val="1"/>
      <w:numFmt w:val="bullet"/>
      <w:pStyle w:val="Tablebullet"/>
      <w:lvlText w:val=""/>
      <w:lvlJc w:val="left"/>
      <w:pPr>
        <w:tabs>
          <w:tab w:val="num" w:pos="-1584"/>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D8A3DFD"/>
    <w:multiLevelType w:val="hybridMultilevel"/>
    <w:tmpl w:val="9530D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EBD4BE4"/>
    <w:multiLevelType w:val="hybridMultilevel"/>
    <w:tmpl w:val="689EF396"/>
    <w:lvl w:ilvl="0" w:tplc="04090001">
      <w:start w:val="1"/>
      <w:numFmt w:val="bullet"/>
      <w:lvlText w:val=""/>
      <w:lvlJc w:val="left"/>
      <w:pPr>
        <w:ind w:left="720" w:hanging="360"/>
      </w:pPr>
      <w:rPr>
        <w:rFonts w:ascii="Symbol" w:hAnsi="Symbol" w:hint="default"/>
      </w:rPr>
    </w:lvl>
    <w:lvl w:ilvl="1" w:tplc="982E9A0A">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CE510D"/>
    <w:multiLevelType w:val="hybridMultilevel"/>
    <w:tmpl w:val="40BE3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ED902C7"/>
    <w:multiLevelType w:val="hybridMultilevel"/>
    <w:tmpl w:val="8A1E4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F576315"/>
    <w:multiLevelType w:val="hybridMultilevel"/>
    <w:tmpl w:val="CD1E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FE06BF4"/>
    <w:multiLevelType w:val="hybridMultilevel"/>
    <w:tmpl w:val="991E7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AA2E0F"/>
    <w:multiLevelType w:val="hybridMultilevel"/>
    <w:tmpl w:val="7FC8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5BD61E0"/>
    <w:multiLevelType w:val="hybridMultilevel"/>
    <w:tmpl w:val="377C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5D60FA0"/>
    <w:multiLevelType w:val="hybridMultilevel"/>
    <w:tmpl w:val="4B74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8500A90"/>
    <w:multiLevelType w:val="hybridMultilevel"/>
    <w:tmpl w:val="ADD42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8AA0789"/>
    <w:multiLevelType w:val="hybridMultilevel"/>
    <w:tmpl w:val="3614E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B27776A"/>
    <w:multiLevelType w:val="multilevel"/>
    <w:tmpl w:val="EF5C641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CA30704"/>
    <w:multiLevelType w:val="hybridMultilevel"/>
    <w:tmpl w:val="E5E8B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E3F2701"/>
    <w:multiLevelType w:val="hybridMultilevel"/>
    <w:tmpl w:val="F744A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05B291F"/>
    <w:multiLevelType w:val="hybridMultilevel"/>
    <w:tmpl w:val="0AEA0F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09F5DEA"/>
    <w:multiLevelType w:val="hybridMultilevel"/>
    <w:tmpl w:val="F93C1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0F64FA6"/>
    <w:multiLevelType w:val="hybridMultilevel"/>
    <w:tmpl w:val="32AC6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1E66490"/>
    <w:multiLevelType w:val="hybridMultilevel"/>
    <w:tmpl w:val="5C580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28E1233"/>
    <w:multiLevelType w:val="hybridMultilevel"/>
    <w:tmpl w:val="34D4F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328212E"/>
    <w:multiLevelType w:val="hybridMultilevel"/>
    <w:tmpl w:val="180E3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461B3FC5"/>
    <w:multiLevelType w:val="hybridMultilevel"/>
    <w:tmpl w:val="35B0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6370191"/>
    <w:multiLevelType w:val="hybridMultilevel"/>
    <w:tmpl w:val="D7B28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476C5076"/>
    <w:multiLevelType w:val="hybridMultilevel"/>
    <w:tmpl w:val="2A5C6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9295D8D"/>
    <w:multiLevelType w:val="hybridMultilevel"/>
    <w:tmpl w:val="6F32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93418B5"/>
    <w:multiLevelType w:val="hybridMultilevel"/>
    <w:tmpl w:val="11542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B123B95"/>
    <w:multiLevelType w:val="hybridMultilevel"/>
    <w:tmpl w:val="F01AA9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B985AE2"/>
    <w:multiLevelType w:val="hybridMultilevel"/>
    <w:tmpl w:val="B5A07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4CC14276"/>
    <w:multiLevelType w:val="hybridMultilevel"/>
    <w:tmpl w:val="EA72D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4E666B6D"/>
    <w:multiLevelType w:val="hybridMultilevel"/>
    <w:tmpl w:val="E8DE4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50440AAF"/>
    <w:multiLevelType w:val="hybridMultilevel"/>
    <w:tmpl w:val="27AEA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nsola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nsola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nsolas"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5075628A"/>
    <w:multiLevelType w:val="hybridMultilevel"/>
    <w:tmpl w:val="16925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516F6083"/>
    <w:multiLevelType w:val="hybridMultilevel"/>
    <w:tmpl w:val="528EACFC"/>
    <w:lvl w:ilvl="0" w:tplc="6B58992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1B71F08"/>
    <w:multiLevelType w:val="hybridMultilevel"/>
    <w:tmpl w:val="E01AE89A"/>
    <w:lvl w:ilvl="0" w:tplc="B394E03A">
      <w:start w:val="615"/>
      <w:numFmt w:val="bullet"/>
      <w:lvlText w:val="-"/>
      <w:lvlJc w:val="left"/>
      <w:pPr>
        <w:ind w:left="702" w:hanging="360"/>
      </w:pPr>
      <w:rPr>
        <w:rFonts w:ascii="Arial" w:eastAsia="Times New Roman" w:hAnsi="Arial" w:cs="Aria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4">
    <w:nsid w:val="51CB28DD"/>
    <w:multiLevelType w:val="hybridMultilevel"/>
    <w:tmpl w:val="BF522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52AA7E0F"/>
    <w:multiLevelType w:val="hybridMultilevel"/>
    <w:tmpl w:val="D556F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5332639C"/>
    <w:multiLevelType w:val="hybridMultilevel"/>
    <w:tmpl w:val="3B22F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54754100"/>
    <w:multiLevelType w:val="hybridMultilevel"/>
    <w:tmpl w:val="97482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55AC7439"/>
    <w:multiLevelType w:val="hybridMultilevel"/>
    <w:tmpl w:val="0F56C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569D7BD2"/>
    <w:multiLevelType w:val="hybridMultilevel"/>
    <w:tmpl w:val="375E8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7AD40EC"/>
    <w:multiLevelType w:val="hybridMultilevel"/>
    <w:tmpl w:val="C05A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7E7106E"/>
    <w:multiLevelType w:val="hybridMultilevel"/>
    <w:tmpl w:val="0358A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5BE35C03"/>
    <w:multiLevelType w:val="hybridMultilevel"/>
    <w:tmpl w:val="511AA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F5214BB"/>
    <w:multiLevelType w:val="hybridMultilevel"/>
    <w:tmpl w:val="DEC84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602528DC"/>
    <w:multiLevelType w:val="hybridMultilevel"/>
    <w:tmpl w:val="636E0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60752A13"/>
    <w:multiLevelType w:val="hybridMultilevel"/>
    <w:tmpl w:val="A2E26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1CC158C"/>
    <w:multiLevelType w:val="hybridMultilevel"/>
    <w:tmpl w:val="AD727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34F0853"/>
    <w:multiLevelType w:val="hybridMultilevel"/>
    <w:tmpl w:val="11961AB0"/>
    <w:lvl w:ilvl="0" w:tplc="04090001">
      <w:start w:val="1"/>
      <w:numFmt w:val="bullet"/>
      <w:lvlText w:val=""/>
      <w:lvlJc w:val="left"/>
      <w:pPr>
        <w:tabs>
          <w:tab w:val="num" w:pos="720"/>
        </w:tabs>
        <w:ind w:left="720" w:hanging="360"/>
      </w:pPr>
      <w:rPr>
        <w:rFonts w:ascii="Symbol" w:hAnsi="Symbol" w:hint="default"/>
      </w:rPr>
    </w:lvl>
    <w:lvl w:ilvl="1" w:tplc="5D7602A6">
      <w:start w:val="1"/>
      <w:numFmt w:val="bullet"/>
      <w:lvlText w:val=""/>
      <w:lvlJc w:val="left"/>
      <w:pPr>
        <w:tabs>
          <w:tab w:val="num" w:pos="1440"/>
        </w:tabs>
        <w:ind w:left="1440" w:hanging="360"/>
      </w:pPr>
      <w:rPr>
        <w:rFonts w:ascii="Symbol" w:hAnsi="Symbol"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651D4A15"/>
    <w:multiLevelType w:val="hybridMultilevel"/>
    <w:tmpl w:val="889C4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65A247CD"/>
    <w:multiLevelType w:val="hybridMultilevel"/>
    <w:tmpl w:val="22C41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62B3D09"/>
    <w:multiLevelType w:val="hybridMultilevel"/>
    <w:tmpl w:val="AA8E7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67057DEC"/>
    <w:multiLevelType w:val="hybridMultilevel"/>
    <w:tmpl w:val="3F7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735252A"/>
    <w:multiLevelType w:val="hybridMultilevel"/>
    <w:tmpl w:val="BD120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93E3C4B"/>
    <w:multiLevelType w:val="hybridMultilevel"/>
    <w:tmpl w:val="AD96C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9FE7884"/>
    <w:multiLevelType w:val="hybridMultilevel"/>
    <w:tmpl w:val="FBA8DF66"/>
    <w:lvl w:ilvl="0" w:tplc="99F4CBE8">
      <w:start w:val="2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B817256"/>
    <w:multiLevelType w:val="hybridMultilevel"/>
    <w:tmpl w:val="463A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CA542CF"/>
    <w:multiLevelType w:val="hybridMultilevel"/>
    <w:tmpl w:val="96C6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EE928E1"/>
    <w:multiLevelType w:val="hybridMultilevel"/>
    <w:tmpl w:val="6D4EBB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FB679E1"/>
    <w:multiLevelType w:val="multilevel"/>
    <w:tmpl w:val="FFCE2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29C261A"/>
    <w:multiLevelType w:val="hybridMultilevel"/>
    <w:tmpl w:val="FC46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3B82087"/>
    <w:multiLevelType w:val="hybridMultilevel"/>
    <w:tmpl w:val="8F2C0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4C5724E"/>
    <w:multiLevelType w:val="hybridMultilevel"/>
    <w:tmpl w:val="DC38C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6D2315F"/>
    <w:multiLevelType w:val="hybridMultilevel"/>
    <w:tmpl w:val="31C0DD40"/>
    <w:lvl w:ilvl="0" w:tplc="B27488B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83">
    <w:nsid w:val="7A4F72E4"/>
    <w:multiLevelType w:val="hybridMultilevel"/>
    <w:tmpl w:val="99886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EDD3C04"/>
    <w:multiLevelType w:val="hybridMultilevel"/>
    <w:tmpl w:val="2772B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FB754ED"/>
    <w:multiLevelType w:val="hybridMultilevel"/>
    <w:tmpl w:val="8A102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num w:numId="1">
    <w:abstractNumId w:val="52"/>
  </w:num>
  <w:num w:numId="2">
    <w:abstractNumId w:val="12"/>
  </w:num>
  <w:num w:numId="3">
    <w:abstractNumId w:val="32"/>
  </w:num>
  <w:num w:numId="4">
    <w:abstractNumId w:val="21"/>
  </w:num>
  <w:num w:numId="5">
    <w:abstractNumId w:val="62"/>
  </w:num>
  <w:num w:numId="6">
    <w:abstractNumId w:val="78"/>
  </w:num>
  <w:num w:numId="7">
    <w:abstractNumId w:val="22"/>
  </w:num>
  <w:num w:numId="8">
    <w:abstractNumId w:val="81"/>
  </w:num>
  <w:num w:numId="9">
    <w:abstractNumId w:val="6"/>
  </w:num>
  <w:num w:numId="10">
    <w:abstractNumId w:val="9"/>
  </w:num>
  <w:num w:numId="11">
    <w:abstractNumId w:val="7"/>
  </w:num>
  <w:num w:numId="12">
    <w:abstractNumId w:val="50"/>
  </w:num>
  <w:num w:numId="13">
    <w:abstractNumId w:val="69"/>
  </w:num>
  <w:num w:numId="14">
    <w:abstractNumId w:val="16"/>
  </w:num>
  <w:num w:numId="15">
    <w:abstractNumId w:val="42"/>
  </w:num>
  <w:num w:numId="16">
    <w:abstractNumId w:val="64"/>
  </w:num>
  <w:num w:numId="17">
    <w:abstractNumId w:val="2"/>
  </w:num>
  <w:num w:numId="18">
    <w:abstractNumId w:val="57"/>
  </w:num>
  <w:num w:numId="19">
    <w:abstractNumId w:val="11"/>
  </w:num>
  <w:num w:numId="20">
    <w:abstractNumId w:val="84"/>
  </w:num>
  <w:num w:numId="21">
    <w:abstractNumId w:val="70"/>
  </w:num>
  <w:num w:numId="22">
    <w:abstractNumId w:val="58"/>
  </w:num>
  <w:num w:numId="23">
    <w:abstractNumId w:val="85"/>
  </w:num>
  <w:num w:numId="24">
    <w:abstractNumId w:val="55"/>
  </w:num>
  <w:num w:numId="25">
    <w:abstractNumId w:val="13"/>
  </w:num>
  <w:num w:numId="26">
    <w:abstractNumId w:val="33"/>
  </w:num>
  <w:num w:numId="27">
    <w:abstractNumId w:val="51"/>
  </w:num>
  <w:num w:numId="28">
    <w:abstractNumId w:val="30"/>
  </w:num>
  <w:num w:numId="29">
    <w:abstractNumId w:val="61"/>
  </w:num>
  <w:num w:numId="30">
    <w:abstractNumId w:val="49"/>
  </w:num>
  <w:num w:numId="31">
    <w:abstractNumId w:val="68"/>
  </w:num>
  <w:num w:numId="32">
    <w:abstractNumId w:val="63"/>
  </w:num>
  <w:num w:numId="33">
    <w:abstractNumId w:val="46"/>
  </w:num>
  <w:num w:numId="34">
    <w:abstractNumId w:val="44"/>
  </w:num>
  <w:num w:numId="35">
    <w:abstractNumId w:val="17"/>
  </w:num>
  <w:num w:numId="36">
    <w:abstractNumId w:val="40"/>
  </w:num>
  <w:num w:numId="37">
    <w:abstractNumId w:val="4"/>
  </w:num>
  <w:num w:numId="38">
    <w:abstractNumId w:val="83"/>
  </w:num>
  <w:num w:numId="39">
    <w:abstractNumId w:val="10"/>
  </w:num>
  <w:num w:numId="40">
    <w:abstractNumId w:val="54"/>
  </w:num>
  <w:num w:numId="41">
    <w:abstractNumId w:val="36"/>
  </w:num>
  <w:num w:numId="42">
    <w:abstractNumId w:val="1"/>
  </w:num>
  <w:num w:numId="43">
    <w:abstractNumId w:val="65"/>
  </w:num>
  <w:num w:numId="44">
    <w:abstractNumId w:val="75"/>
  </w:num>
  <w:num w:numId="45">
    <w:abstractNumId w:val="48"/>
  </w:num>
  <w:num w:numId="46">
    <w:abstractNumId w:val="29"/>
  </w:num>
  <w:num w:numId="47">
    <w:abstractNumId w:val="26"/>
  </w:num>
  <w:num w:numId="48">
    <w:abstractNumId w:val="59"/>
  </w:num>
  <w:num w:numId="49">
    <w:abstractNumId w:val="3"/>
  </w:num>
  <w:num w:numId="50">
    <w:abstractNumId w:val="35"/>
  </w:num>
  <w:num w:numId="51">
    <w:abstractNumId w:val="15"/>
  </w:num>
  <w:num w:numId="52">
    <w:abstractNumId w:val="52"/>
  </w:num>
  <w:num w:numId="53">
    <w:abstractNumId w:val="52"/>
  </w:num>
  <w:num w:numId="54">
    <w:abstractNumId w:val="12"/>
  </w:num>
  <w:num w:numId="55">
    <w:abstractNumId w:val="52"/>
  </w:num>
  <w:num w:numId="56">
    <w:abstractNumId w:val="25"/>
  </w:num>
  <w:num w:numId="57">
    <w:abstractNumId w:val="37"/>
  </w:num>
  <w:num w:numId="58">
    <w:abstractNumId w:val="53"/>
  </w:num>
  <w:num w:numId="59">
    <w:abstractNumId w:val="82"/>
  </w:num>
  <w:num w:numId="60">
    <w:abstractNumId w:val="20"/>
  </w:num>
  <w:num w:numId="61">
    <w:abstractNumId w:val="23"/>
  </w:num>
  <w:num w:numId="62">
    <w:abstractNumId w:val="56"/>
  </w:num>
  <w:num w:numId="63">
    <w:abstractNumId w:val="14"/>
  </w:num>
  <w:num w:numId="64">
    <w:abstractNumId w:val="67"/>
  </w:num>
  <w:num w:numId="65">
    <w:abstractNumId w:val="47"/>
  </w:num>
  <w:num w:numId="66">
    <w:abstractNumId w:val="31"/>
  </w:num>
  <w:num w:numId="67">
    <w:abstractNumId w:val="8"/>
  </w:num>
  <w:num w:numId="68">
    <w:abstractNumId w:val="34"/>
  </w:num>
  <w:num w:numId="69">
    <w:abstractNumId w:val="18"/>
  </w:num>
  <w:num w:numId="70">
    <w:abstractNumId w:val="76"/>
  </w:num>
  <w:num w:numId="71">
    <w:abstractNumId w:val="5"/>
  </w:num>
  <w:num w:numId="72">
    <w:abstractNumId w:val="45"/>
  </w:num>
  <w:num w:numId="73">
    <w:abstractNumId w:val="60"/>
  </w:num>
  <w:num w:numId="74">
    <w:abstractNumId w:val="74"/>
  </w:num>
  <w:num w:numId="75">
    <w:abstractNumId w:val="0"/>
  </w:num>
  <w:num w:numId="76">
    <w:abstractNumId w:val="72"/>
  </w:num>
  <w:num w:numId="77">
    <w:abstractNumId w:val="71"/>
  </w:num>
  <w:num w:numId="78">
    <w:abstractNumId w:val="27"/>
  </w:num>
  <w:num w:numId="79">
    <w:abstractNumId w:val="39"/>
  </w:num>
  <w:num w:numId="80">
    <w:abstractNumId w:val="38"/>
  </w:num>
  <w:num w:numId="81">
    <w:abstractNumId w:val="19"/>
  </w:num>
  <w:num w:numId="82">
    <w:abstractNumId w:val="66"/>
  </w:num>
  <w:num w:numId="83">
    <w:abstractNumId w:val="80"/>
  </w:num>
  <w:num w:numId="84">
    <w:abstractNumId w:val="73"/>
  </w:num>
  <w:num w:numId="85">
    <w:abstractNumId w:val="43"/>
  </w:num>
  <w:num w:numId="86">
    <w:abstractNumId w:val="41"/>
  </w:num>
  <w:num w:numId="87">
    <w:abstractNumId w:val="24"/>
  </w:num>
  <w:num w:numId="88">
    <w:abstractNumId w:val="77"/>
  </w:num>
  <w:num w:numId="89">
    <w:abstractNumId w:val="79"/>
  </w:num>
  <w:num w:numId="90">
    <w:abstractNumId w:val="28"/>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EN.InstantFormat" w:val="&lt;ENInstantFormat&gt;&lt;Enabled&gt;0&lt;/Enabled&gt;&lt;ScanUnformatted&gt;1&lt;/ScanUnformatted&gt;&lt;ScanChanges&gt;1&lt;/ScanChanges&gt;&lt;/ENInstantFormat&gt;"/>
  </w:docVars>
  <w:rsids>
    <w:rsidRoot w:val="00157A3B"/>
    <w:rsid w:val="00003867"/>
    <w:rsid w:val="00011AE7"/>
    <w:rsid w:val="0001432F"/>
    <w:rsid w:val="00016743"/>
    <w:rsid w:val="000205C5"/>
    <w:rsid w:val="000341CD"/>
    <w:rsid w:val="00035E82"/>
    <w:rsid w:val="000426B1"/>
    <w:rsid w:val="000454C7"/>
    <w:rsid w:val="00074C00"/>
    <w:rsid w:val="0008257B"/>
    <w:rsid w:val="00086391"/>
    <w:rsid w:val="00086C4D"/>
    <w:rsid w:val="000966D5"/>
    <w:rsid w:val="000A587D"/>
    <w:rsid w:val="000A5C57"/>
    <w:rsid w:val="000C633C"/>
    <w:rsid w:val="000D5890"/>
    <w:rsid w:val="000E1E54"/>
    <w:rsid w:val="000E24C6"/>
    <w:rsid w:val="000E331A"/>
    <w:rsid w:val="000F05DA"/>
    <w:rsid w:val="000F7BE9"/>
    <w:rsid w:val="00122D36"/>
    <w:rsid w:val="001436B1"/>
    <w:rsid w:val="00151AF3"/>
    <w:rsid w:val="00157A3B"/>
    <w:rsid w:val="00187721"/>
    <w:rsid w:val="00196320"/>
    <w:rsid w:val="001C2793"/>
    <w:rsid w:val="001C48F3"/>
    <w:rsid w:val="001D3CA8"/>
    <w:rsid w:val="001D464B"/>
    <w:rsid w:val="001F1AE4"/>
    <w:rsid w:val="001F5FBA"/>
    <w:rsid w:val="001F7CCC"/>
    <w:rsid w:val="0022647E"/>
    <w:rsid w:val="0023357D"/>
    <w:rsid w:val="002433AE"/>
    <w:rsid w:val="002461EE"/>
    <w:rsid w:val="00262433"/>
    <w:rsid w:val="00282C4E"/>
    <w:rsid w:val="00295E68"/>
    <w:rsid w:val="00297286"/>
    <w:rsid w:val="002A5E78"/>
    <w:rsid w:val="002B0AA4"/>
    <w:rsid w:val="002D513A"/>
    <w:rsid w:val="003008E1"/>
    <w:rsid w:val="00315028"/>
    <w:rsid w:val="00327CB7"/>
    <w:rsid w:val="003346E5"/>
    <w:rsid w:val="003434AD"/>
    <w:rsid w:val="003539E4"/>
    <w:rsid w:val="00357DAC"/>
    <w:rsid w:val="00373139"/>
    <w:rsid w:val="00385005"/>
    <w:rsid w:val="00387A24"/>
    <w:rsid w:val="003B2E9A"/>
    <w:rsid w:val="003C6CBD"/>
    <w:rsid w:val="003E17D2"/>
    <w:rsid w:val="003F7D71"/>
    <w:rsid w:val="004070C7"/>
    <w:rsid w:val="00426465"/>
    <w:rsid w:val="00431B6C"/>
    <w:rsid w:val="0047022D"/>
    <w:rsid w:val="00473B16"/>
    <w:rsid w:val="0047617E"/>
    <w:rsid w:val="00496005"/>
    <w:rsid w:val="004A2C05"/>
    <w:rsid w:val="004A2DD2"/>
    <w:rsid w:val="004A2EF3"/>
    <w:rsid w:val="004B0C40"/>
    <w:rsid w:val="004D38E3"/>
    <w:rsid w:val="004E01B5"/>
    <w:rsid w:val="005308A8"/>
    <w:rsid w:val="005348C6"/>
    <w:rsid w:val="00536C7B"/>
    <w:rsid w:val="00542B3C"/>
    <w:rsid w:val="00557F79"/>
    <w:rsid w:val="005909D8"/>
    <w:rsid w:val="00595440"/>
    <w:rsid w:val="005A4AF5"/>
    <w:rsid w:val="005C26F2"/>
    <w:rsid w:val="005C3E85"/>
    <w:rsid w:val="005D24CB"/>
    <w:rsid w:val="005F0ECA"/>
    <w:rsid w:val="005F242A"/>
    <w:rsid w:val="00601E7D"/>
    <w:rsid w:val="00607BD4"/>
    <w:rsid w:val="00611A8B"/>
    <w:rsid w:val="0061331A"/>
    <w:rsid w:val="006324AE"/>
    <w:rsid w:val="0063302D"/>
    <w:rsid w:val="00634892"/>
    <w:rsid w:val="006816A7"/>
    <w:rsid w:val="006845FE"/>
    <w:rsid w:val="00690011"/>
    <w:rsid w:val="006A2693"/>
    <w:rsid w:val="006C6021"/>
    <w:rsid w:val="006E2F2C"/>
    <w:rsid w:val="0071228D"/>
    <w:rsid w:val="00722176"/>
    <w:rsid w:val="007237DB"/>
    <w:rsid w:val="00725F11"/>
    <w:rsid w:val="007437CF"/>
    <w:rsid w:val="00764B7F"/>
    <w:rsid w:val="00771812"/>
    <w:rsid w:val="007837BF"/>
    <w:rsid w:val="007C6EC1"/>
    <w:rsid w:val="007F22E4"/>
    <w:rsid w:val="00816FB4"/>
    <w:rsid w:val="00823FE9"/>
    <w:rsid w:val="00824B74"/>
    <w:rsid w:val="008269AE"/>
    <w:rsid w:val="00827062"/>
    <w:rsid w:val="0084183F"/>
    <w:rsid w:val="00854CA5"/>
    <w:rsid w:val="00880C5D"/>
    <w:rsid w:val="00887744"/>
    <w:rsid w:val="00891B69"/>
    <w:rsid w:val="008A555A"/>
    <w:rsid w:val="008E3842"/>
    <w:rsid w:val="008E47FD"/>
    <w:rsid w:val="008F6B53"/>
    <w:rsid w:val="0090028A"/>
    <w:rsid w:val="00903E99"/>
    <w:rsid w:val="009106D4"/>
    <w:rsid w:val="00922476"/>
    <w:rsid w:val="00927A22"/>
    <w:rsid w:val="00941762"/>
    <w:rsid w:val="00950C47"/>
    <w:rsid w:val="0095189D"/>
    <w:rsid w:val="009678F1"/>
    <w:rsid w:val="00984BA2"/>
    <w:rsid w:val="00994040"/>
    <w:rsid w:val="009B4E3D"/>
    <w:rsid w:val="009B7416"/>
    <w:rsid w:val="009D3CF9"/>
    <w:rsid w:val="009D5FDA"/>
    <w:rsid w:val="009F02E2"/>
    <w:rsid w:val="009F2D41"/>
    <w:rsid w:val="00A03046"/>
    <w:rsid w:val="00A0765F"/>
    <w:rsid w:val="00A13714"/>
    <w:rsid w:val="00A22AD7"/>
    <w:rsid w:val="00A230F6"/>
    <w:rsid w:val="00A41F79"/>
    <w:rsid w:val="00A479F6"/>
    <w:rsid w:val="00A619FD"/>
    <w:rsid w:val="00A64823"/>
    <w:rsid w:val="00A67C37"/>
    <w:rsid w:val="00A80171"/>
    <w:rsid w:val="00A83203"/>
    <w:rsid w:val="00A91474"/>
    <w:rsid w:val="00AA12BC"/>
    <w:rsid w:val="00AA2D63"/>
    <w:rsid w:val="00AB54EC"/>
    <w:rsid w:val="00AC619E"/>
    <w:rsid w:val="00AF38A1"/>
    <w:rsid w:val="00B11102"/>
    <w:rsid w:val="00B16EBF"/>
    <w:rsid w:val="00B35C66"/>
    <w:rsid w:val="00B4236D"/>
    <w:rsid w:val="00B50036"/>
    <w:rsid w:val="00B570CC"/>
    <w:rsid w:val="00B676F9"/>
    <w:rsid w:val="00B813F8"/>
    <w:rsid w:val="00B908DF"/>
    <w:rsid w:val="00B95205"/>
    <w:rsid w:val="00BC0C02"/>
    <w:rsid w:val="00BC4D3C"/>
    <w:rsid w:val="00BC6EA8"/>
    <w:rsid w:val="00BD09BC"/>
    <w:rsid w:val="00BF332E"/>
    <w:rsid w:val="00BF43C1"/>
    <w:rsid w:val="00C07578"/>
    <w:rsid w:val="00C10F17"/>
    <w:rsid w:val="00C16FF9"/>
    <w:rsid w:val="00C27DD1"/>
    <w:rsid w:val="00C34474"/>
    <w:rsid w:val="00C36E41"/>
    <w:rsid w:val="00C44F30"/>
    <w:rsid w:val="00C52FE5"/>
    <w:rsid w:val="00C6355D"/>
    <w:rsid w:val="00C67478"/>
    <w:rsid w:val="00C836E7"/>
    <w:rsid w:val="00CB418C"/>
    <w:rsid w:val="00CC3A30"/>
    <w:rsid w:val="00D11C29"/>
    <w:rsid w:val="00D24E3D"/>
    <w:rsid w:val="00D2658E"/>
    <w:rsid w:val="00D5680F"/>
    <w:rsid w:val="00D749A6"/>
    <w:rsid w:val="00D81650"/>
    <w:rsid w:val="00D91F7D"/>
    <w:rsid w:val="00DA320B"/>
    <w:rsid w:val="00DC220F"/>
    <w:rsid w:val="00DC67B6"/>
    <w:rsid w:val="00DF368B"/>
    <w:rsid w:val="00DF530C"/>
    <w:rsid w:val="00E01BD7"/>
    <w:rsid w:val="00E20081"/>
    <w:rsid w:val="00E247EA"/>
    <w:rsid w:val="00E27D81"/>
    <w:rsid w:val="00E41521"/>
    <w:rsid w:val="00E753BB"/>
    <w:rsid w:val="00EA110F"/>
    <w:rsid w:val="00EA67D2"/>
    <w:rsid w:val="00EB2DFC"/>
    <w:rsid w:val="00ED7827"/>
    <w:rsid w:val="00EF3EDE"/>
    <w:rsid w:val="00F05D6F"/>
    <w:rsid w:val="00F1407A"/>
    <w:rsid w:val="00F14B9E"/>
    <w:rsid w:val="00F25A15"/>
    <w:rsid w:val="00F26F54"/>
    <w:rsid w:val="00F40A9A"/>
    <w:rsid w:val="00F54C37"/>
    <w:rsid w:val="00F622FF"/>
    <w:rsid w:val="00F74341"/>
    <w:rsid w:val="00FA2780"/>
    <w:rsid w:val="00FA2FF8"/>
    <w:rsid w:val="00FB6A02"/>
    <w:rsid w:val="00FC7F56"/>
    <w:rsid w:val="00FD2C10"/>
    <w:rsid w:val="00FD4910"/>
    <w:rsid w:val="00FE419B"/>
    <w:rsid w:val="00FE5E29"/>
    <w:rsid w:val="00FF4C59"/>
    <w:rsid w:val="00FF6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List 5"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17E"/>
    <w:rPr>
      <w:rFonts w:ascii="Times" w:eastAsia="Times New Roman" w:hAnsi="Times"/>
      <w:sz w:val="24"/>
    </w:rPr>
  </w:style>
  <w:style w:type="paragraph" w:styleId="Heading1">
    <w:name w:val="heading 1"/>
    <w:basedOn w:val="Normal"/>
    <w:next w:val="Normal"/>
    <w:link w:val="Heading1Char"/>
    <w:uiPriority w:val="9"/>
    <w:rsid w:val="0047617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2433AE"/>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57A3B"/>
    <w:rPr>
      <w:rFonts w:ascii="Cambria" w:eastAsia="Times New Roman" w:hAnsi="Cambria"/>
      <w:b/>
      <w:bCs/>
      <w:kern w:val="32"/>
      <w:sz w:val="32"/>
      <w:szCs w:val="32"/>
    </w:rPr>
  </w:style>
  <w:style w:type="table" w:styleId="TableGrid">
    <w:name w:val="Table Grid"/>
    <w:basedOn w:val="TableNormal"/>
    <w:rsid w:val="004761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47617E"/>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iPriority w:val="99"/>
    <w:semiHidden/>
    <w:unhideWhenUsed/>
    <w:rsid w:val="0047617E"/>
    <w:rPr>
      <w:rFonts w:ascii="Tahoma" w:hAnsi="Tahoma" w:cs="Tahoma"/>
      <w:sz w:val="16"/>
      <w:szCs w:val="16"/>
    </w:rPr>
  </w:style>
  <w:style w:type="character" w:customStyle="1" w:styleId="BalloonTextChar">
    <w:name w:val="Balloon Text Char"/>
    <w:basedOn w:val="DefaultParagraphFont"/>
    <w:link w:val="BalloonText"/>
    <w:uiPriority w:val="99"/>
    <w:semiHidden/>
    <w:rsid w:val="0047617E"/>
    <w:rPr>
      <w:rFonts w:ascii="Tahoma" w:eastAsia="Times New Roman" w:hAnsi="Tahoma" w:cs="Tahoma"/>
      <w:sz w:val="16"/>
      <w:szCs w:val="16"/>
    </w:rPr>
  </w:style>
  <w:style w:type="paragraph" w:customStyle="1" w:styleId="Bullet1">
    <w:name w:val="Bullet1"/>
    <w:qFormat/>
    <w:rsid w:val="0047617E"/>
    <w:pPr>
      <w:numPr>
        <w:numId w:val="53"/>
      </w:numPr>
    </w:pPr>
    <w:rPr>
      <w:rFonts w:ascii="Times New Roman" w:eastAsia="Times New Roman" w:hAnsi="Times New Roman"/>
      <w:bCs/>
      <w:sz w:val="24"/>
      <w:szCs w:val="24"/>
    </w:rPr>
  </w:style>
  <w:style w:type="paragraph" w:customStyle="1" w:styleId="Bullet2">
    <w:name w:val="Bullet2"/>
    <w:qFormat/>
    <w:rsid w:val="0047617E"/>
    <w:pPr>
      <w:numPr>
        <w:ilvl w:val="1"/>
        <w:numId w:val="53"/>
      </w:numPr>
    </w:pPr>
    <w:rPr>
      <w:rFonts w:ascii="Times New Roman" w:eastAsia="Times New Roman" w:hAnsi="Times New Roman"/>
      <w:bCs/>
      <w:sz w:val="24"/>
      <w:szCs w:val="24"/>
    </w:rPr>
  </w:style>
  <w:style w:type="paragraph" w:customStyle="1" w:styleId="ChapterHeading">
    <w:name w:val="ChapterHeading"/>
    <w:qFormat/>
    <w:rsid w:val="0047617E"/>
    <w:pPr>
      <w:keepNext/>
      <w:spacing w:before="240" w:after="60"/>
      <w:jc w:val="center"/>
    </w:pPr>
    <w:rPr>
      <w:rFonts w:ascii="Arial" w:eastAsia="Times New Roman" w:hAnsi="Arial"/>
      <w:b/>
      <w:bCs/>
      <w:sz w:val="36"/>
      <w:szCs w:val="24"/>
    </w:rPr>
  </w:style>
  <w:style w:type="character" w:styleId="CommentReference">
    <w:name w:val="annotation reference"/>
    <w:basedOn w:val="DefaultParagraphFont"/>
    <w:uiPriority w:val="99"/>
    <w:rsid w:val="0047617E"/>
    <w:rPr>
      <w:sz w:val="16"/>
      <w:szCs w:val="16"/>
    </w:rPr>
  </w:style>
  <w:style w:type="paragraph" w:styleId="CommentText">
    <w:name w:val="annotation text"/>
    <w:basedOn w:val="Normal"/>
    <w:link w:val="CommentTextChar"/>
    <w:uiPriority w:val="99"/>
    <w:rsid w:val="0047617E"/>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47617E"/>
  </w:style>
  <w:style w:type="paragraph" w:styleId="CommentSubject">
    <w:name w:val="annotation subject"/>
    <w:basedOn w:val="CommentText"/>
    <w:next w:val="CommentText"/>
    <w:link w:val="CommentSubjectChar"/>
    <w:uiPriority w:val="99"/>
    <w:rsid w:val="0047617E"/>
    <w:rPr>
      <w:b/>
      <w:bCs/>
    </w:rPr>
  </w:style>
  <w:style w:type="character" w:customStyle="1" w:styleId="CommentSubjectChar">
    <w:name w:val="Comment Subject Char"/>
    <w:basedOn w:val="CommentTextChar"/>
    <w:link w:val="CommentSubject"/>
    <w:uiPriority w:val="99"/>
    <w:rsid w:val="0047617E"/>
    <w:rPr>
      <w:b/>
      <w:bCs/>
    </w:rPr>
  </w:style>
  <w:style w:type="paragraph" w:customStyle="1" w:styleId="Contents">
    <w:name w:val="Contents"/>
    <w:qFormat/>
    <w:rsid w:val="0047617E"/>
    <w:pPr>
      <w:keepNext/>
      <w:jc w:val="center"/>
    </w:pPr>
    <w:rPr>
      <w:rFonts w:ascii="Arial" w:hAnsi="Arial" w:cs="Arial"/>
      <w:b/>
      <w:sz w:val="36"/>
      <w:szCs w:val="32"/>
    </w:rPr>
  </w:style>
  <w:style w:type="paragraph" w:customStyle="1" w:styleId="ContentsSubhead">
    <w:name w:val="ContentsSubhead"/>
    <w:qFormat/>
    <w:rsid w:val="0047617E"/>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47617E"/>
    <w:rPr>
      <w:rFonts w:ascii="Times New Roman" w:eastAsia="Times New Roman" w:hAnsi="Times New Roman"/>
      <w:b/>
      <w:bCs/>
      <w:sz w:val="24"/>
      <w:szCs w:val="24"/>
    </w:rPr>
  </w:style>
  <w:style w:type="paragraph" w:styleId="Footer">
    <w:name w:val="footer"/>
    <w:basedOn w:val="Normal"/>
    <w:link w:val="FooterChar"/>
    <w:uiPriority w:val="99"/>
    <w:unhideWhenUsed/>
    <w:rsid w:val="0047617E"/>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47617E"/>
    <w:rPr>
      <w:sz w:val="22"/>
      <w:szCs w:val="22"/>
    </w:rPr>
  </w:style>
  <w:style w:type="paragraph" w:customStyle="1" w:styleId="FrontMatterHead">
    <w:name w:val="FrontMatterHead"/>
    <w:qFormat/>
    <w:rsid w:val="0047617E"/>
    <w:pPr>
      <w:keepNext/>
      <w:spacing w:before="240" w:after="60"/>
    </w:pPr>
    <w:rPr>
      <w:rFonts w:ascii="Arial" w:hAnsi="Arial" w:cs="Arial"/>
      <w:b/>
      <w:sz w:val="32"/>
      <w:szCs w:val="32"/>
    </w:rPr>
  </w:style>
  <w:style w:type="paragraph" w:styleId="Header">
    <w:name w:val="header"/>
    <w:basedOn w:val="Normal"/>
    <w:link w:val="HeaderChar"/>
    <w:uiPriority w:val="99"/>
    <w:unhideWhenUsed/>
    <w:rsid w:val="0047617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47617E"/>
    <w:rPr>
      <w:sz w:val="22"/>
      <w:szCs w:val="22"/>
    </w:rPr>
  </w:style>
  <w:style w:type="character" w:styleId="Hyperlink">
    <w:name w:val="Hyperlink"/>
    <w:basedOn w:val="DefaultParagraphFont"/>
    <w:unhideWhenUsed/>
    <w:rsid w:val="0047617E"/>
    <w:rPr>
      <w:color w:val="0000FF" w:themeColor="hyperlink"/>
      <w:u w:val="single"/>
    </w:rPr>
  </w:style>
  <w:style w:type="paragraph" w:customStyle="1" w:styleId="Investigators">
    <w:name w:val="Investigators"/>
    <w:qFormat/>
    <w:rsid w:val="0047617E"/>
    <w:rPr>
      <w:rFonts w:ascii="Times New Roman" w:eastAsia="Times New Roman" w:hAnsi="Times New Roman"/>
      <w:bCs/>
      <w:sz w:val="24"/>
      <w:szCs w:val="24"/>
    </w:rPr>
  </w:style>
  <w:style w:type="paragraph" w:customStyle="1" w:styleId="KeyQuestion">
    <w:name w:val="KeyQuestion"/>
    <w:rsid w:val="0047617E"/>
    <w:pPr>
      <w:keepNext/>
      <w:spacing w:before="120" w:after="120"/>
    </w:pPr>
    <w:rPr>
      <w:rFonts w:ascii="Arial" w:eastAsia="Times New Roman" w:hAnsi="Arial" w:cs="Arial"/>
      <w:iCs/>
      <w:kern w:val="32"/>
      <w:sz w:val="28"/>
      <w:szCs w:val="28"/>
    </w:rPr>
  </w:style>
  <w:style w:type="paragraph" w:customStyle="1" w:styleId="Level1Heading">
    <w:name w:val="Level1Heading"/>
    <w:qFormat/>
    <w:rsid w:val="0047617E"/>
    <w:pPr>
      <w:keepNext/>
      <w:spacing w:before="240" w:after="60"/>
    </w:pPr>
    <w:rPr>
      <w:rFonts w:ascii="Arial" w:eastAsia="Times New Roman" w:hAnsi="Arial"/>
      <w:b/>
      <w:bCs/>
      <w:sz w:val="32"/>
      <w:szCs w:val="24"/>
    </w:rPr>
  </w:style>
  <w:style w:type="paragraph" w:customStyle="1" w:styleId="Level2Heading">
    <w:name w:val="Level2Heading"/>
    <w:qFormat/>
    <w:rsid w:val="0047617E"/>
    <w:pPr>
      <w:keepNext/>
      <w:spacing w:before="240" w:after="60"/>
    </w:pPr>
    <w:rPr>
      <w:rFonts w:ascii="Times New Roman" w:eastAsia="Times New Roman" w:hAnsi="Times New Roman"/>
      <w:b/>
      <w:bCs/>
      <w:sz w:val="32"/>
      <w:szCs w:val="24"/>
    </w:rPr>
  </w:style>
  <w:style w:type="paragraph" w:customStyle="1" w:styleId="Level3Heading">
    <w:name w:val="Level3Heading"/>
    <w:qFormat/>
    <w:rsid w:val="0047617E"/>
    <w:pPr>
      <w:keepNext/>
      <w:spacing w:before="240"/>
    </w:pPr>
    <w:rPr>
      <w:rFonts w:ascii="Arial" w:eastAsia="Times New Roman" w:hAnsi="Arial"/>
      <w:b/>
      <w:bCs/>
      <w:sz w:val="28"/>
      <w:szCs w:val="24"/>
    </w:rPr>
  </w:style>
  <w:style w:type="paragraph" w:customStyle="1" w:styleId="Level4Heading">
    <w:name w:val="Level4Heading"/>
    <w:qFormat/>
    <w:rsid w:val="0047617E"/>
    <w:pPr>
      <w:keepNext/>
      <w:spacing w:before="240"/>
    </w:pPr>
    <w:rPr>
      <w:rFonts w:ascii="Times New Roman" w:eastAsia="Times New Roman" w:hAnsi="Times New Roman"/>
      <w:b/>
      <w:bCs/>
      <w:sz w:val="28"/>
      <w:szCs w:val="24"/>
    </w:rPr>
  </w:style>
  <w:style w:type="paragraph" w:customStyle="1" w:styleId="Level5Heading">
    <w:name w:val="Level5Heading"/>
    <w:qFormat/>
    <w:rsid w:val="0047617E"/>
    <w:pPr>
      <w:keepNext/>
      <w:spacing w:before="240"/>
    </w:pPr>
    <w:rPr>
      <w:rFonts w:ascii="Arial" w:eastAsia="Times New Roman" w:hAnsi="Arial"/>
      <w:b/>
      <w:bCs/>
      <w:sz w:val="24"/>
      <w:szCs w:val="24"/>
    </w:rPr>
  </w:style>
  <w:style w:type="paragraph" w:customStyle="1" w:styleId="Level6Heading">
    <w:name w:val="Level6Heading"/>
    <w:qFormat/>
    <w:rsid w:val="0047617E"/>
    <w:pPr>
      <w:keepNext/>
      <w:spacing w:before="240"/>
    </w:pPr>
    <w:rPr>
      <w:rFonts w:ascii="Times New Roman" w:eastAsia="Times New Roman" w:hAnsi="Times New Roman"/>
      <w:b/>
      <w:bCs/>
      <w:sz w:val="24"/>
      <w:szCs w:val="24"/>
    </w:rPr>
  </w:style>
  <w:style w:type="paragraph" w:customStyle="1" w:styleId="Level7Heading">
    <w:name w:val="Level7Heading"/>
    <w:qFormat/>
    <w:rsid w:val="0047617E"/>
    <w:pPr>
      <w:keepNext/>
    </w:pPr>
    <w:rPr>
      <w:rFonts w:ascii="Times New Roman" w:hAnsi="Times New Roman"/>
      <w:b/>
      <w:color w:val="000000"/>
      <w:sz w:val="24"/>
      <w:szCs w:val="24"/>
    </w:rPr>
  </w:style>
  <w:style w:type="paragraph" w:customStyle="1" w:styleId="Level8Heading">
    <w:name w:val="Level8Heading"/>
    <w:qFormat/>
    <w:rsid w:val="0047617E"/>
    <w:pPr>
      <w:keepNext/>
    </w:pPr>
    <w:rPr>
      <w:rFonts w:ascii="Times New Roman" w:eastAsia="Times New Roman" w:hAnsi="Times New Roman"/>
      <w:bCs/>
      <w:i/>
      <w:sz w:val="24"/>
      <w:szCs w:val="24"/>
    </w:rPr>
  </w:style>
  <w:style w:type="paragraph" w:styleId="NormalWeb">
    <w:name w:val="Normal (Web)"/>
    <w:basedOn w:val="Normal"/>
    <w:uiPriority w:val="99"/>
    <w:semiHidden/>
    <w:rsid w:val="0047617E"/>
    <w:pPr>
      <w:spacing w:before="100" w:beforeAutospacing="1" w:after="100" w:afterAutospacing="1"/>
    </w:pPr>
    <w:rPr>
      <w:rFonts w:ascii="Times New Roman" w:hAnsi="Times New Roman"/>
      <w:szCs w:val="24"/>
    </w:rPr>
  </w:style>
  <w:style w:type="paragraph" w:customStyle="1" w:styleId="NumberLine">
    <w:name w:val="NumberLine"/>
    <w:qFormat/>
    <w:rsid w:val="0047617E"/>
    <w:rPr>
      <w:rFonts w:ascii="Arial" w:eastAsia="Times New Roman" w:hAnsi="Arial"/>
      <w:b/>
      <w:bCs/>
      <w:sz w:val="28"/>
      <w:szCs w:val="28"/>
    </w:rPr>
  </w:style>
  <w:style w:type="paragraph" w:customStyle="1" w:styleId="NumberLineCover">
    <w:name w:val="NumberLineCover"/>
    <w:qFormat/>
    <w:rsid w:val="0047617E"/>
    <w:rPr>
      <w:rFonts w:ascii="Times New Roman" w:eastAsia="Times New Roman" w:hAnsi="Times New Roman"/>
      <w:bCs/>
      <w:sz w:val="28"/>
      <w:szCs w:val="28"/>
    </w:rPr>
  </w:style>
  <w:style w:type="paragraph" w:customStyle="1" w:styleId="PageNumber">
    <w:name w:val="PageNumber"/>
    <w:qFormat/>
    <w:rsid w:val="0047617E"/>
    <w:pPr>
      <w:jc w:val="center"/>
    </w:pPr>
    <w:rPr>
      <w:rFonts w:ascii="Times New Roman" w:hAnsi="Times New Roman"/>
      <w:sz w:val="24"/>
      <w:szCs w:val="24"/>
    </w:rPr>
  </w:style>
  <w:style w:type="paragraph" w:customStyle="1" w:styleId="ParagraphIndent">
    <w:name w:val="ParagraphIndent"/>
    <w:qFormat/>
    <w:rsid w:val="0047617E"/>
    <w:pPr>
      <w:ind w:firstLine="360"/>
    </w:pPr>
    <w:rPr>
      <w:rFonts w:ascii="Times New Roman" w:hAnsi="Times New Roman"/>
      <w:color w:val="000000"/>
      <w:sz w:val="24"/>
      <w:szCs w:val="24"/>
    </w:rPr>
  </w:style>
  <w:style w:type="paragraph" w:customStyle="1" w:styleId="ParagraphNoIndent">
    <w:name w:val="ParagraphNoIndent"/>
    <w:qFormat/>
    <w:rsid w:val="0047617E"/>
    <w:rPr>
      <w:rFonts w:ascii="Times New Roman" w:eastAsia="Times New Roman" w:hAnsi="Times New Roman"/>
      <w:bCs/>
      <w:sz w:val="24"/>
      <w:szCs w:val="24"/>
    </w:rPr>
  </w:style>
  <w:style w:type="paragraph" w:customStyle="1" w:styleId="ParagraphNoIndentBold">
    <w:name w:val="ParagraphNoIndentBold"/>
    <w:qFormat/>
    <w:rsid w:val="0047617E"/>
    <w:rPr>
      <w:rFonts w:ascii="Times New Roman" w:eastAsia="Times New Roman" w:hAnsi="Times New Roman"/>
      <w:b/>
      <w:bCs/>
      <w:sz w:val="24"/>
      <w:szCs w:val="24"/>
    </w:rPr>
  </w:style>
  <w:style w:type="paragraph" w:customStyle="1" w:styleId="PreparedByText">
    <w:name w:val="PreparedByText"/>
    <w:qFormat/>
    <w:rsid w:val="0047617E"/>
    <w:rPr>
      <w:rFonts w:ascii="Times New Roman" w:eastAsia="Times New Roman" w:hAnsi="Times New Roman"/>
      <w:bCs/>
      <w:sz w:val="24"/>
      <w:szCs w:val="24"/>
    </w:rPr>
  </w:style>
  <w:style w:type="paragraph" w:customStyle="1" w:styleId="PreparedForText">
    <w:name w:val="PreparedForText"/>
    <w:qFormat/>
    <w:rsid w:val="0047617E"/>
    <w:rPr>
      <w:rFonts w:ascii="Times New Roman" w:eastAsia="Times New Roman" w:hAnsi="Times New Roman"/>
      <w:bCs/>
      <w:sz w:val="24"/>
      <w:szCs w:val="24"/>
    </w:rPr>
  </w:style>
  <w:style w:type="paragraph" w:customStyle="1" w:styleId="PublicationNumberDate">
    <w:name w:val="PublicationNumberDate"/>
    <w:qFormat/>
    <w:rsid w:val="0047617E"/>
    <w:rPr>
      <w:rFonts w:ascii="Times New Roman" w:eastAsia="Times New Roman" w:hAnsi="Times New Roman"/>
      <w:b/>
      <w:bCs/>
      <w:sz w:val="24"/>
      <w:szCs w:val="24"/>
    </w:rPr>
  </w:style>
  <w:style w:type="paragraph" w:customStyle="1" w:styleId="Reference">
    <w:name w:val="Reference"/>
    <w:qFormat/>
    <w:rsid w:val="0047617E"/>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47617E"/>
    <w:rPr>
      <w:rFonts w:ascii="Arial" w:eastAsia="Times New Roman" w:hAnsi="Arial"/>
      <w:b/>
      <w:bCs/>
      <w:sz w:val="24"/>
      <w:szCs w:val="24"/>
    </w:rPr>
  </w:style>
  <w:style w:type="paragraph" w:customStyle="1" w:styleId="ReportTitle">
    <w:name w:val="ReportTitle"/>
    <w:uiPriority w:val="99"/>
    <w:qFormat/>
    <w:rsid w:val="0047617E"/>
    <w:rPr>
      <w:rFonts w:ascii="Arial" w:eastAsia="Times New Roman" w:hAnsi="Arial"/>
      <w:b/>
      <w:bCs/>
      <w:sz w:val="36"/>
      <w:szCs w:val="36"/>
    </w:rPr>
  </w:style>
  <w:style w:type="paragraph" w:customStyle="1" w:styleId="ReportType">
    <w:name w:val="ReportType"/>
    <w:qFormat/>
    <w:rsid w:val="0047617E"/>
    <w:rPr>
      <w:rFonts w:ascii="Times New Roman" w:eastAsia="Times New Roman" w:hAnsi="Times New Roman"/>
      <w:b/>
      <w:bCs/>
      <w:i/>
      <w:sz w:val="36"/>
      <w:szCs w:val="36"/>
    </w:rPr>
  </w:style>
  <w:style w:type="paragraph" w:customStyle="1" w:styleId="ReportTypeCover">
    <w:name w:val="ReportTypeCover"/>
    <w:qFormat/>
    <w:rsid w:val="0047617E"/>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47617E"/>
    <w:pPr>
      <w:keepLines/>
      <w:spacing w:before="120" w:after="120"/>
    </w:pPr>
    <w:rPr>
      <w:rFonts w:ascii="Times New Roman" w:hAnsi="Times New Roman" w:cs="Arial"/>
      <w:color w:val="000000" w:themeColor="text1"/>
      <w:sz w:val="24"/>
      <w:szCs w:val="32"/>
    </w:rPr>
  </w:style>
  <w:style w:type="paragraph" w:customStyle="1" w:styleId="Studies2">
    <w:name w:val="Studies2"/>
    <w:qFormat/>
    <w:rsid w:val="0047617E"/>
    <w:pPr>
      <w:keepLines/>
      <w:numPr>
        <w:numId w:val="54"/>
      </w:numPr>
      <w:spacing w:before="120" w:after="120"/>
    </w:pPr>
    <w:rPr>
      <w:rFonts w:ascii="Times New Roman" w:eastAsia="Times" w:hAnsi="Times New Roman"/>
      <w:color w:val="000000" w:themeColor="text1"/>
      <w:sz w:val="24"/>
      <w:szCs w:val="24"/>
    </w:rPr>
  </w:style>
  <w:style w:type="paragraph" w:customStyle="1" w:styleId="SuggestedCitation">
    <w:name w:val="SuggestedCitation"/>
    <w:qFormat/>
    <w:rsid w:val="0047617E"/>
    <w:rPr>
      <w:rFonts w:ascii="Times New Roman" w:eastAsia="Times New Roman" w:hAnsi="Times New Roman"/>
      <w:bCs/>
      <w:sz w:val="24"/>
      <w:szCs w:val="24"/>
    </w:rPr>
  </w:style>
  <w:style w:type="paragraph" w:customStyle="1" w:styleId="TableBoldText">
    <w:name w:val="TableBoldText"/>
    <w:qFormat/>
    <w:rsid w:val="0047617E"/>
    <w:rPr>
      <w:rFonts w:ascii="Arial" w:hAnsi="Arial" w:cs="Arial"/>
      <w:b/>
      <w:sz w:val="18"/>
      <w:szCs w:val="18"/>
    </w:rPr>
  </w:style>
  <w:style w:type="paragraph" w:customStyle="1" w:styleId="TableCenteredText">
    <w:name w:val="TableCenteredText"/>
    <w:qFormat/>
    <w:rsid w:val="0047617E"/>
    <w:pPr>
      <w:jc w:val="center"/>
    </w:pPr>
    <w:rPr>
      <w:rFonts w:ascii="Arial" w:hAnsi="Arial" w:cs="Arial"/>
      <w:sz w:val="18"/>
      <w:szCs w:val="18"/>
    </w:rPr>
  </w:style>
  <w:style w:type="paragraph" w:customStyle="1" w:styleId="TableColumnHead">
    <w:name w:val="TableColumnHead"/>
    <w:qFormat/>
    <w:rsid w:val="0047617E"/>
    <w:pPr>
      <w:jc w:val="center"/>
    </w:pPr>
    <w:rPr>
      <w:rFonts w:ascii="Arial" w:hAnsi="Arial" w:cs="Arial"/>
      <w:b/>
      <w:bCs/>
      <w:sz w:val="18"/>
      <w:szCs w:val="18"/>
    </w:rPr>
  </w:style>
  <w:style w:type="paragraph" w:customStyle="1" w:styleId="TableLeftText">
    <w:name w:val="TableLeftText"/>
    <w:qFormat/>
    <w:rsid w:val="0047617E"/>
    <w:rPr>
      <w:rFonts w:ascii="Arial" w:hAnsi="Arial" w:cs="Arial"/>
      <w:sz w:val="18"/>
      <w:szCs w:val="18"/>
    </w:rPr>
  </w:style>
  <w:style w:type="paragraph" w:customStyle="1" w:styleId="TableNote">
    <w:name w:val="TableNote"/>
    <w:qFormat/>
    <w:rsid w:val="0047617E"/>
    <w:pPr>
      <w:spacing w:after="240"/>
    </w:pPr>
    <w:rPr>
      <w:rFonts w:ascii="Times New Roman" w:eastAsia="Times New Roman" w:hAnsi="Times New Roman"/>
      <w:bCs/>
      <w:sz w:val="18"/>
      <w:szCs w:val="24"/>
    </w:rPr>
  </w:style>
  <w:style w:type="paragraph" w:customStyle="1" w:styleId="TableSubhead">
    <w:name w:val="TableSubhead"/>
    <w:qFormat/>
    <w:rsid w:val="0047617E"/>
    <w:rPr>
      <w:rFonts w:ascii="Arial" w:hAnsi="Arial" w:cs="Arial"/>
      <w:b/>
      <w:i/>
      <w:sz w:val="18"/>
      <w:szCs w:val="18"/>
    </w:rPr>
  </w:style>
  <w:style w:type="paragraph" w:customStyle="1" w:styleId="TableText">
    <w:name w:val="TableText"/>
    <w:qFormat/>
    <w:rsid w:val="0047617E"/>
    <w:rPr>
      <w:rFonts w:ascii="Arial" w:hAnsi="Arial" w:cs="Arial"/>
      <w:sz w:val="18"/>
      <w:szCs w:val="18"/>
    </w:rPr>
  </w:style>
  <w:style w:type="paragraph" w:customStyle="1" w:styleId="TableTitle">
    <w:name w:val="TableTitle"/>
    <w:qFormat/>
    <w:rsid w:val="0047617E"/>
    <w:pPr>
      <w:keepNext/>
      <w:spacing w:before="240"/>
    </w:pPr>
    <w:rPr>
      <w:rFonts w:ascii="Arial" w:hAnsi="Arial"/>
      <w:b/>
      <w:color w:val="000000"/>
      <w:szCs w:val="24"/>
    </w:rPr>
  </w:style>
  <w:style w:type="paragraph" w:styleId="TOC1">
    <w:name w:val="toc 1"/>
    <w:basedOn w:val="Normal"/>
    <w:next w:val="Normal"/>
    <w:autoRedefine/>
    <w:semiHidden/>
    <w:rsid w:val="0047617E"/>
    <w:rPr>
      <w:rFonts w:ascii="Times New Roman" w:hAnsi="Times New Roman"/>
      <w:szCs w:val="24"/>
      <w:lang w:val="en-CA"/>
    </w:rPr>
  </w:style>
  <w:style w:type="paragraph" w:styleId="TOC2">
    <w:name w:val="toc 2"/>
    <w:basedOn w:val="Normal"/>
    <w:next w:val="Normal"/>
    <w:autoRedefine/>
    <w:semiHidden/>
    <w:rsid w:val="0047617E"/>
    <w:pPr>
      <w:ind w:left="240"/>
    </w:pPr>
    <w:rPr>
      <w:rFonts w:ascii="Times New Roman" w:hAnsi="Times New Roman"/>
      <w:szCs w:val="24"/>
      <w:lang w:val="en-CA"/>
    </w:rPr>
  </w:style>
  <w:style w:type="paragraph" w:styleId="Revision">
    <w:name w:val="Revision"/>
    <w:hidden/>
    <w:uiPriority w:val="99"/>
    <w:semiHidden/>
    <w:rsid w:val="00601E7D"/>
    <w:rPr>
      <w:rFonts w:ascii="Times" w:eastAsia="Times New Roman" w:hAnsi="Times"/>
      <w:sz w:val="24"/>
    </w:rPr>
  </w:style>
  <w:style w:type="character" w:customStyle="1" w:styleId="Heading2Char">
    <w:name w:val="Heading 2 Char"/>
    <w:basedOn w:val="DefaultParagraphFont"/>
    <w:link w:val="Heading2"/>
    <w:uiPriority w:val="9"/>
    <w:rsid w:val="002433AE"/>
    <w:rPr>
      <w:rFonts w:ascii="Cambria" w:eastAsia="Times New Roman" w:hAnsi="Cambria"/>
      <w:b/>
      <w:bCs/>
      <w:color w:val="4F81BD"/>
      <w:sz w:val="26"/>
      <w:szCs w:val="26"/>
    </w:rPr>
  </w:style>
  <w:style w:type="table" w:styleId="TableList5">
    <w:name w:val="Table List 5"/>
    <w:basedOn w:val="TableNormal"/>
    <w:rsid w:val="002433A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styleId="PageNumber0">
    <w:name w:val="page number"/>
    <w:basedOn w:val="DefaultParagraphFont"/>
    <w:rsid w:val="002433AE"/>
  </w:style>
  <w:style w:type="paragraph" w:customStyle="1" w:styleId="bodytextCharChar">
    <w:name w:val="body text Char Char"/>
    <w:aliases w:val="bt Char Char,body tx Char Char,indent Char Char,flush Char Char Char"/>
    <w:basedOn w:val="Normal"/>
    <w:semiHidden/>
    <w:rsid w:val="002433AE"/>
    <w:pPr>
      <w:spacing w:after="160" w:line="320" w:lineRule="exact"/>
    </w:pPr>
    <w:rPr>
      <w:rFonts w:ascii="Optima" w:hAnsi="Optima"/>
      <w:sz w:val="22"/>
    </w:rPr>
  </w:style>
  <w:style w:type="paragraph" w:customStyle="1" w:styleId="CoverPage">
    <w:name w:val="Cover Page"/>
    <w:rsid w:val="002433AE"/>
    <w:pPr>
      <w:jc w:val="center"/>
    </w:pPr>
    <w:rPr>
      <w:rFonts w:ascii="Arial" w:eastAsia="Times New Roman" w:hAnsi="Arial"/>
      <w:b/>
      <w:sz w:val="36"/>
      <w:szCs w:val="36"/>
    </w:rPr>
  </w:style>
  <w:style w:type="paragraph" w:styleId="ListParagraph">
    <w:name w:val="List Paragraph"/>
    <w:basedOn w:val="Normal"/>
    <w:uiPriority w:val="34"/>
    <w:qFormat/>
    <w:rsid w:val="002433AE"/>
    <w:pPr>
      <w:ind w:left="720"/>
      <w:contextualSpacing/>
    </w:pPr>
    <w:rPr>
      <w:rFonts w:ascii="Times New Roman" w:hAnsi="Times New Roman"/>
      <w:szCs w:val="24"/>
    </w:rPr>
  </w:style>
  <w:style w:type="character" w:customStyle="1" w:styleId="bodytextCharCharChar">
    <w:name w:val="body text Char Char Char"/>
    <w:aliases w:val="bt Char Char Char,body tx Char Char Char,indent Char Char Char,flush Char Char Char Char"/>
    <w:rsid w:val="002433AE"/>
    <w:rPr>
      <w:rFonts w:ascii="Optima" w:hAnsi="Optima"/>
      <w:sz w:val="22"/>
      <w:lang w:val="en-US" w:eastAsia="en-US" w:bidi="ar-SA"/>
    </w:rPr>
  </w:style>
  <w:style w:type="paragraph" w:customStyle="1" w:styleId="TableTextBold">
    <w:name w:val="Table Text Bold"/>
    <w:link w:val="TableTextBoldChar"/>
    <w:rsid w:val="002433AE"/>
    <w:pPr>
      <w:spacing w:before="120"/>
    </w:pPr>
    <w:rPr>
      <w:rFonts w:ascii="Arial Bold" w:eastAsia="Times New Roman" w:hAnsi="Arial Bold"/>
      <w:b/>
      <w:sz w:val="18"/>
      <w:szCs w:val="18"/>
    </w:rPr>
  </w:style>
  <w:style w:type="paragraph" w:customStyle="1" w:styleId="Tabletext0">
    <w:name w:val="Table text"/>
    <w:link w:val="TabletextChar"/>
    <w:rsid w:val="002433AE"/>
    <w:rPr>
      <w:rFonts w:ascii="Arial" w:eastAsia="Times New Roman" w:hAnsi="Arial"/>
      <w:sz w:val="18"/>
      <w:szCs w:val="18"/>
    </w:rPr>
  </w:style>
  <w:style w:type="character" w:customStyle="1" w:styleId="TableTextBoldChar">
    <w:name w:val="Table Text Bold Char"/>
    <w:link w:val="TableTextBold"/>
    <w:rsid w:val="002433AE"/>
    <w:rPr>
      <w:rFonts w:ascii="Arial Bold" w:eastAsia="Times New Roman" w:hAnsi="Arial Bold"/>
      <w:b/>
      <w:sz w:val="18"/>
      <w:szCs w:val="18"/>
    </w:rPr>
  </w:style>
  <w:style w:type="character" w:customStyle="1" w:styleId="TabletextChar">
    <w:name w:val="Table text Char"/>
    <w:link w:val="Tabletext0"/>
    <w:rsid w:val="002433AE"/>
    <w:rPr>
      <w:rFonts w:ascii="Arial" w:eastAsia="Times New Roman" w:hAnsi="Arial"/>
      <w:sz w:val="18"/>
      <w:szCs w:val="18"/>
    </w:rPr>
  </w:style>
  <w:style w:type="paragraph" w:customStyle="1" w:styleId="Tablebullet">
    <w:name w:val="Table bullet"/>
    <w:link w:val="TablebulletChar"/>
    <w:rsid w:val="002433AE"/>
    <w:pPr>
      <w:numPr>
        <w:numId w:val="60"/>
      </w:numPr>
      <w:tabs>
        <w:tab w:val="clear" w:pos="-1584"/>
        <w:tab w:val="num" w:pos="187"/>
        <w:tab w:val="num" w:pos="360"/>
      </w:tabs>
      <w:ind w:left="187" w:hanging="187"/>
    </w:pPr>
    <w:rPr>
      <w:rFonts w:ascii="Arial" w:eastAsia="Times New Roman" w:hAnsi="Arial"/>
      <w:sz w:val="18"/>
    </w:rPr>
  </w:style>
  <w:style w:type="character" w:customStyle="1" w:styleId="TablebulletChar">
    <w:name w:val="Table bullet Char"/>
    <w:link w:val="Tablebullet"/>
    <w:rsid w:val="002433AE"/>
    <w:rPr>
      <w:rFonts w:ascii="Arial" w:eastAsia="Times New Roman" w:hAnsi="Arial"/>
      <w:sz w:val="18"/>
    </w:rPr>
  </w:style>
  <w:style w:type="paragraph" w:styleId="NoSpacing">
    <w:name w:val="No Spacing"/>
    <w:uiPriority w:val="1"/>
    <w:qFormat/>
    <w:rsid w:val="002433AE"/>
    <w:rPr>
      <w:rFonts w:ascii="Arial" w:eastAsia="Times New Roman" w:hAnsi="Arial"/>
      <w:sz w:val="18"/>
    </w:rPr>
  </w:style>
  <w:style w:type="paragraph" w:customStyle="1" w:styleId="TableTitle0">
    <w:name w:val="Table Title"/>
    <w:link w:val="TableTitleChar"/>
    <w:rsid w:val="002433AE"/>
    <w:pPr>
      <w:spacing w:after="120"/>
      <w:ind w:left="2160" w:hanging="2160"/>
    </w:pPr>
    <w:rPr>
      <w:rFonts w:ascii="Arial Bold" w:eastAsia="Times New Roman" w:hAnsi="Arial Bold"/>
      <w:b/>
      <w:sz w:val="18"/>
      <w:szCs w:val="22"/>
    </w:rPr>
  </w:style>
  <w:style w:type="character" w:customStyle="1" w:styleId="TableTitleChar">
    <w:name w:val="Table Title Char"/>
    <w:link w:val="TableTitle0"/>
    <w:rsid w:val="002433AE"/>
    <w:rPr>
      <w:rFonts w:ascii="Arial Bold" w:eastAsia="Times New Roman" w:hAnsi="Arial Bold"/>
      <w:b/>
      <w:sz w:val="18"/>
      <w:szCs w:val="22"/>
    </w:rPr>
  </w:style>
  <w:style w:type="numbering" w:customStyle="1" w:styleId="NoList1">
    <w:name w:val="No List1"/>
    <w:next w:val="NoList"/>
    <w:uiPriority w:val="99"/>
    <w:semiHidden/>
    <w:unhideWhenUsed/>
    <w:rsid w:val="002433AE"/>
  </w:style>
  <w:style w:type="paragraph" w:styleId="Caption">
    <w:name w:val="caption"/>
    <w:basedOn w:val="Normal"/>
    <w:next w:val="Normal"/>
    <w:uiPriority w:val="35"/>
    <w:unhideWhenUsed/>
    <w:qFormat/>
    <w:rsid w:val="002433AE"/>
    <w:pPr>
      <w:spacing w:after="200"/>
    </w:pPr>
    <w:rPr>
      <w:rFonts w:ascii="Calibri" w:hAnsi="Calibri"/>
      <w:b/>
      <w:bCs/>
      <w:color w:val="4F81BD"/>
      <w:sz w:val="18"/>
      <w:szCs w:val="18"/>
    </w:rPr>
  </w:style>
  <w:style w:type="numbering" w:customStyle="1" w:styleId="NoList2">
    <w:name w:val="No List2"/>
    <w:next w:val="NoList"/>
    <w:uiPriority w:val="99"/>
    <w:semiHidden/>
    <w:unhideWhenUsed/>
    <w:rsid w:val="002433AE"/>
  </w:style>
  <w:style w:type="table" w:customStyle="1" w:styleId="TableGrid1">
    <w:name w:val="Table Grid1"/>
    <w:basedOn w:val="TableNormal"/>
    <w:next w:val="TableGrid"/>
    <w:uiPriority w:val="59"/>
    <w:rsid w:val="002433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unhideWhenUsed/>
    <w:rsid w:val="002433AE"/>
    <w:pPr>
      <w:spacing w:after="200" w:line="276" w:lineRule="auto"/>
    </w:pPr>
    <w:rPr>
      <w:rFonts w:ascii="Lucida Grande" w:eastAsia="Calibri" w:hAnsi="Lucida Grande"/>
      <w:szCs w:val="24"/>
    </w:rPr>
  </w:style>
  <w:style w:type="character" w:customStyle="1" w:styleId="DocumentMapChar">
    <w:name w:val="Document Map Char"/>
    <w:basedOn w:val="DefaultParagraphFont"/>
    <w:link w:val="DocumentMap"/>
    <w:uiPriority w:val="99"/>
    <w:rsid w:val="002433AE"/>
    <w:rPr>
      <w:rFonts w:ascii="Lucida Grande" w:hAnsi="Lucida Grande"/>
      <w:sz w:val="24"/>
      <w:szCs w:val="24"/>
    </w:rPr>
  </w:style>
  <w:style w:type="numbering" w:customStyle="1" w:styleId="NoList3">
    <w:name w:val="No List3"/>
    <w:next w:val="NoList"/>
    <w:uiPriority w:val="99"/>
    <w:unhideWhenUsed/>
    <w:rsid w:val="002433AE"/>
  </w:style>
  <w:style w:type="table" w:customStyle="1" w:styleId="TableGrid2">
    <w:name w:val="Table Grid2"/>
    <w:basedOn w:val="TableNormal"/>
    <w:next w:val="TableGrid"/>
    <w:uiPriority w:val="59"/>
    <w:rsid w:val="002433A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433AE"/>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71A08-29F7-4F26-BABB-8D3247408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VUMC</Company>
  <LinksUpToDate>false</LinksUpToDate>
  <CharactersWithSpaces>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sathena</dc:creator>
  <cp:keywords/>
  <dc:description/>
  <cp:lastModifiedBy>Priyanka Pawar</cp:lastModifiedBy>
  <cp:revision>5</cp:revision>
  <cp:lastPrinted>2012-02-08T20:30:00Z</cp:lastPrinted>
  <dcterms:created xsi:type="dcterms:W3CDTF">2012-02-08T21:34:00Z</dcterms:created>
  <dcterms:modified xsi:type="dcterms:W3CDTF">2012-03-15T10:23:00Z</dcterms:modified>
</cp:coreProperties>
</file>