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57" w:rsidRPr="00E40AE6" w:rsidRDefault="00980857" w:rsidP="00A76B06">
      <w:pPr>
        <w:pStyle w:val="TableTitle"/>
      </w:pPr>
      <w:proofErr w:type="gramStart"/>
      <w:r>
        <w:t xml:space="preserve">Evidence </w:t>
      </w:r>
      <w:r w:rsidRPr="00E40AE6">
        <w:t>Table</w:t>
      </w:r>
      <w:r w:rsidR="00A76B06">
        <w:t xml:space="preserve"> 164.</w:t>
      </w:r>
      <w:proofErr w:type="gramEnd"/>
      <w:r w:rsidR="00A76B06">
        <w:t xml:space="preserve"> </w:t>
      </w:r>
      <w:r w:rsidRPr="00E40AE6">
        <w:t>KQ4</w:t>
      </w:r>
      <w:r w:rsidR="00A76B06">
        <w:rPr>
          <w:rFonts w:cs="Arial"/>
        </w:rPr>
        <w:t>—</w:t>
      </w:r>
      <w:r w:rsidRPr="00E40AE6">
        <w:t>Continuous data</w:t>
      </w:r>
      <w:r w:rsidR="00A76B06">
        <w:rPr>
          <w:rFonts w:cs="Arial"/>
        </w:rPr>
        <w:t>—</w:t>
      </w:r>
      <w:r>
        <w:t>Clearance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5"/>
        <w:gridCol w:w="2261"/>
        <w:gridCol w:w="1067"/>
        <w:gridCol w:w="1238"/>
        <w:gridCol w:w="1307"/>
        <w:gridCol w:w="477"/>
        <w:gridCol w:w="1165"/>
        <w:gridCol w:w="1256"/>
        <w:gridCol w:w="1438"/>
        <w:gridCol w:w="1808"/>
        <w:gridCol w:w="1464"/>
      </w:tblGrid>
      <w:tr w:rsidR="00980857" w:rsidRPr="00E40AE6" w:rsidTr="00A76B06">
        <w:trPr>
          <w:cantSplit/>
          <w:tblHeader/>
        </w:trPr>
        <w:tc>
          <w:tcPr>
            <w:tcW w:w="0" w:type="auto"/>
            <w:shd w:val="pct10" w:color="auto" w:fill="auto"/>
            <w:vAlign w:val="center"/>
          </w:tcPr>
          <w:p w:rsidR="00980857" w:rsidRPr="00E40AE6" w:rsidRDefault="00980857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980857" w:rsidRPr="00E40AE6" w:rsidRDefault="00980857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0857" w:rsidRPr="00E40AE6" w:rsidRDefault="00980857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E40AE6" w:rsidRDefault="00980857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Definition of outcome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E40AE6" w:rsidRDefault="00980857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E40AE6" w:rsidRDefault="00980857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CVD drug (dose mg/d)</w:t>
            </w:r>
          </w:p>
        </w:tc>
        <w:tc>
          <w:tcPr>
            <w:tcW w:w="1307" w:type="dxa"/>
            <w:shd w:val="pct10" w:color="auto" w:fill="auto"/>
            <w:vAlign w:val="center"/>
          </w:tcPr>
          <w:p w:rsidR="00980857" w:rsidRPr="00E40AE6" w:rsidRDefault="00980857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Supplement/ Control</w:t>
            </w:r>
          </w:p>
        </w:tc>
        <w:tc>
          <w:tcPr>
            <w:tcW w:w="477" w:type="dxa"/>
            <w:shd w:val="pct10" w:color="auto" w:fill="auto"/>
            <w:vAlign w:val="center"/>
          </w:tcPr>
          <w:p w:rsidR="00980857" w:rsidRPr="00E40AE6" w:rsidRDefault="00980857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E40AE6" w:rsidRDefault="00980857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Post treatment Mean/</w:t>
            </w:r>
          </w:p>
          <w:p w:rsidR="00980857" w:rsidRPr="00E40AE6" w:rsidRDefault="00980857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(Median)</w:t>
            </w:r>
          </w:p>
          <w:p w:rsidR="00980857" w:rsidRPr="00E40AE6" w:rsidRDefault="00980857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SD/SE</w:t>
            </w:r>
          </w:p>
          <w:p w:rsidR="00980857" w:rsidRPr="00E40AE6" w:rsidRDefault="00980857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Lower limit (IQR, 95% CI)</w:t>
            </w:r>
          </w:p>
          <w:p w:rsidR="00980857" w:rsidRPr="00E40AE6" w:rsidRDefault="00980857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Upper Limit (IQR, 95% CI)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E40AE6" w:rsidRDefault="00980857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Mean change/% change from baseline/</w:t>
            </w:r>
          </w:p>
          <w:p w:rsidR="00980857" w:rsidRPr="00E40AE6" w:rsidRDefault="00980857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980857" w:rsidRPr="00E40AE6" w:rsidRDefault="00980857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E40AE6" w:rsidRDefault="00980857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Between group differences in Means/ medians</w:t>
            </w:r>
          </w:p>
          <w:p w:rsidR="00980857" w:rsidRPr="00E40AE6" w:rsidRDefault="00980857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980857" w:rsidRPr="00E40AE6" w:rsidRDefault="00980857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E40AE6" w:rsidRDefault="00980857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 xml:space="preserve">Additional comments 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980857" w:rsidRPr="00E40AE6" w:rsidRDefault="00980857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980857" w:rsidRPr="00E40AE6" w:rsidTr="00A76B06">
        <w:trPr>
          <w:cantSplit/>
        </w:trPr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i/>
                <w:sz w:val="18"/>
                <w:szCs w:val="18"/>
              </w:rPr>
              <w:t>Clearance (V/time)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40AE6" w:rsidTr="00A76B06">
        <w:trPr>
          <w:cantSplit/>
        </w:trPr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noProof/>
                <w:sz w:val="18"/>
                <w:szCs w:val="18"/>
              </w:rPr>
              <w:t>Jiang 2004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33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Cross-over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R-Warfarin: CL/F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(mL/min); measured after single dose warfarin following 1 wk pretreatment with ginseng or no pretreatment.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0AE6">
              <w:rPr>
                <w:rFonts w:ascii="Arial" w:hAnsi="Arial" w:cs="Arial"/>
                <w:sz w:val="18"/>
                <w:szCs w:val="18"/>
              </w:rPr>
              <w:t xml:space="preserve">Subjects followed for one more week post warfarin dose. 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(healthy)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Warfarin (25; single dose)</w:t>
            </w:r>
          </w:p>
        </w:tc>
        <w:tc>
          <w:tcPr>
            <w:tcW w:w="1307" w:type="dxa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Ginseng (3)</w:t>
            </w:r>
          </w:p>
        </w:tc>
        <w:tc>
          <w:tcPr>
            <w:tcW w:w="477" w:type="dxa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119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20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106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Upper:131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GMR</w:t>
            </w:r>
            <w:r w:rsidRPr="00E40AE6">
              <w:rPr>
                <w:rFonts w:ascii="Arial" w:hAnsi="Arial" w:cs="Arial"/>
                <w:sz w:val="18"/>
                <w:szCs w:val="18"/>
                <w:vertAlign w:val="subscript"/>
              </w:rPr>
              <w:t>diff</w:t>
            </w:r>
            <w:r w:rsidRPr="00E40AE6">
              <w:rPr>
                <w:rFonts w:ascii="Arial" w:hAnsi="Arial" w:cs="Arial"/>
                <w:sz w:val="18"/>
                <w:szCs w:val="18"/>
              </w:rPr>
              <w:t>:1.10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1.01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1.20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 and lower limits of individual group data = 95% CI; Upper and lower limits of between group difference = 90% CI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A76B06">
        <w:trPr>
          <w:cantSplit/>
        </w:trPr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477" w:type="dxa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Mean:110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25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94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126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40AE6" w:rsidTr="00A76B06">
        <w:trPr>
          <w:cantSplit/>
        </w:trPr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S-Warfarin: CL/F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(mL/min); measured after single dose warfarin following 1 wk pretreatment with ginseng or no pretreatment.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0AE6">
              <w:rPr>
                <w:rFonts w:ascii="Arial" w:hAnsi="Arial" w:cs="Arial"/>
                <w:sz w:val="18"/>
                <w:szCs w:val="18"/>
              </w:rPr>
              <w:t>Subjects followed for one more week post warfarin dose.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(healthy)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Warfarin (25; single dose)</w:t>
            </w:r>
          </w:p>
        </w:tc>
        <w:tc>
          <w:tcPr>
            <w:tcW w:w="1307" w:type="dxa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Ginseng (3)</w:t>
            </w:r>
          </w:p>
        </w:tc>
        <w:tc>
          <w:tcPr>
            <w:tcW w:w="477" w:type="dxa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220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29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201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Upper:238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GMR</w:t>
            </w:r>
            <w:r w:rsidRPr="00E40AE6">
              <w:rPr>
                <w:rFonts w:ascii="Arial" w:hAnsi="Arial" w:cs="Arial"/>
                <w:sz w:val="18"/>
                <w:szCs w:val="18"/>
                <w:vertAlign w:val="subscript"/>
              </w:rPr>
              <w:t>diff</w:t>
            </w:r>
            <w:r w:rsidRPr="00E40AE6">
              <w:rPr>
                <w:rFonts w:ascii="Arial" w:hAnsi="Arial" w:cs="Arial"/>
                <w:sz w:val="18"/>
                <w:szCs w:val="18"/>
              </w:rPr>
              <w:t>:1.12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1.03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Upper:1.22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 and lower limits of individual group data = 95% CI; Upper and lower limits of between group difference = 90% CI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A76B06">
        <w:trPr>
          <w:cantSplit/>
        </w:trPr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477" w:type="dxa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Mean:198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38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174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223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57" w:rsidRPr="00E40AE6" w:rsidTr="00A76B06">
        <w:trPr>
          <w:cantSplit/>
        </w:trPr>
        <w:tc>
          <w:tcPr>
            <w:tcW w:w="0" w:type="auto"/>
            <w:vMerge w:val="restart"/>
          </w:tcPr>
          <w:p w:rsidR="00980857" w:rsidRDefault="00980857" w:rsidP="00A76B06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Hajda 2010</w:t>
            </w:r>
            <w:r w:rsidRPr="00F57E4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0" w:type="auto"/>
            <w:vMerge w:val="restart"/>
          </w:tcPr>
          <w:p w:rsidR="00980857" w:rsidRDefault="00980857" w:rsidP="00A76B06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Clearance (CL/F) of statin (L/h) </w:t>
            </w:r>
          </w:p>
        </w:tc>
        <w:tc>
          <w:tcPr>
            <w:tcW w:w="0" w:type="auto"/>
            <w:vMerge w:val="restart"/>
          </w:tcPr>
          <w:p w:rsidR="00980857" w:rsidRDefault="00980857" w:rsidP="00A76B06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Low (healthy men)</w:t>
            </w:r>
          </w:p>
        </w:tc>
        <w:tc>
          <w:tcPr>
            <w:tcW w:w="0" w:type="auto"/>
            <w:vMerge w:val="restart"/>
          </w:tcPr>
          <w:p w:rsidR="00980857" w:rsidRDefault="00980857" w:rsidP="00A76B06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Simvastatin (20)</w:t>
            </w:r>
          </w:p>
        </w:tc>
        <w:tc>
          <w:tcPr>
            <w:tcW w:w="1307" w:type="dxa"/>
          </w:tcPr>
          <w:p w:rsidR="00980857" w:rsidRDefault="00980857" w:rsidP="00A76B06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Garlic extract (600 mg twice daily)</w:t>
            </w:r>
          </w:p>
        </w:tc>
        <w:tc>
          <w:tcPr>
            <w:tcW w:w="477" w:type="dxa"/>
          </w:tcPr>
          <w:p w:rsidR="00980857" w:rsidRDefault="00980857" w:rsidP="00A76B06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980857" w:rsidRPr="00A13974" w:rsidRDefault="00980857" w:rsidP="00A76B06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974">
              <w:rPr>
                <w:rFonts w:ascii="Arial" w:hAnsi="Arial" w:cs="Arial"/>
                <w:color w:val="000000"/>
                <w:sz w:val="18"/>
                <w:szCs w:val="18"/>
              </w:rPr>
              <w:t>Mean: 2146</w:t>
            </w:r>
          </w:p>
          <w:p w:rsidR="00980857" w:rsidRPr="00A13974" w:rsidRDefault="00980857" w:rsidP="00A76B06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974">
              <w:rPr>
                <w:rFonts w:ascii="Arial" w:hAnsi="Arial" w:cs="Arial"/>
                <w:color w:val="000000"/>
                <w:sz w:val="18"/>
                <w:szCs w:val="18"/>
              </w:rPr>
              <w:t>SD: 1660</w:t>
            </w:r>
          </w:p>
        </w:tc>
        <w:tc>
          <w:tcPr>
            <w:tcW w:w="0" w:type="auto"/>
          </w:tcPr>
          <w:p w:rsidR="00980857" w:rsidRDefault="00980857" w:rsidP="00A76B06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80857" w:rsidRPr="00133897" w:rsidRDefault="00980857" w:rsidP="00A76B06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80857" w:rsidRDefault="00980857" w:rsidP="00A76B06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133897" w:rsidRDefault="00980857" w:rsidP="00A76B06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980857" w:rsidRPr="00E40AE6" w:rsidTr="00A76B06">
        <w:trPr>
          <w:cantSplit/>
        </w:trPr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</w:tcPr>
          <w:p w:rsidR="00980857" w:rsidRDefault="00980857" w:rsidP="00A76B06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treatment</w:t>
            </w:r>
          </w:p>
        </w:tc>
        <w:tc>
          <w:tcPr>
            <w:tcW w:w="477" w:type="dxa"/>
          </w:tcPr>
          <w:p w:rsidR="00980857" w:rsidRDefault="00980857" w:rsidP="00A76B06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980857" w:rsidRPr="00A13974" w:rsidRDefault="00980857" w:rsidP="00A76B06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974">
              <w:rPr>
                <w:rFonts w:ascii="Arial" w:hAnsi="Arial" w:cs="Arial"/>
                <w:color w:val="000000"/>
                <w:sz w:val="18"/>
                <w:szCs w:val="18"/>
              </w:rPr>
              <w:t xml:space="preserve">Mean: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2349</w:t>
            </w:r>
          </w:p>
          <w:p w:rsidR="00980857" w:rsidRPr="00A13974" w:rsidRDefault="00980857" w:rsidP="00A76B06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974">
              <w:rPr>
                <w:rFonts w:ascii="Arial" w:hAnsi="Arial" w:cs="Arial"/>
                <w:color w:val="000000"/>
                <w:sz w:val="18"/>
                <w:szCs w:val="18"/>
              </w:rPr>
              <w:t xml:space="preserve">SD: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1340</w:t>
            </w:r>
          </w:p>
        </w:tc>
        <w:tc>
          <w:tcPr>
            <w:tcW w:w="0" w:type="auto"/>
          </w:tcPr>
          <w:p w:rsidR="00980857" w:rsidRDefault="00980857" w:rsidP="00A76B06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80857" w:rsidRPr="00133897" w:rsidRDefault="00980857" w:rsidP="00A76B06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80857" w:rsidRDefault="00980857" w:rsidP="00A76B06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6B06" w:rsidRDefault="00A76B06">
      <w:pPr>
        <w:spacing w:after="0"/>
        <w:ind w:firstLine="0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0"/>
        <w:gridCol w:w="2220"/>
        <w:gridCol w:w="1058"/>
        <w:gridCol w:w="1245"/>
        <w:gridCol w:w="1458"/>
        <w:gridCol w:w="417"/>
        <w:gridCol w:w="1249"/>
        <w:gridCol w:w="1220"/>
        <w:gridCol w:w="1395"/>
        <w:gridCol w:w="1684"/>
        <w:gridCol w:w="1430"/>
      </w:tblGrid>
      <w:tr w:rsidR="00A76B06" w:rsidRPr="00E40AE6" w:rsidTr="00A76B06">
        <w:trPr>
          <w:cantSplit/>
          <w:tblHeader/>
        </w:trPr>
        <w:tc>
          <w:tcPr>
            <w:tcW w:w="0" w:type="auto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76B06" w:rsidRPr="00A76B06" w:rsidRDefault="00A76B06" w:rsidP="00A76B06">
            <w:pPr>
              <w:pStyle w:val="TableTitle"/>
            </w:pPr>
            <w:r>
              <w:lastRenderedPageBreak/>
              <w:t xml:space="preserve">Evidence </w:t>
            </w:r>
            <w:r w:rsidRPr="00E40AE6">
              <w:t>Table</w:t>
            </w:r>
            <w:r>
              <w:t xml:space="preserve"> 164. </w:t>
            </w:r>
            <w:r w:rsidRPr="00E40AE6">
              <w:t>KQ4</w:t>
            </w:r>
            <w:r>
              <w:rPr>
                <w:rFonts w:cs="Arial"/>
              </w:rPr>
              <w:t>—</w:t>
            </w:r>
            <w:r w:rsidRPr="00E40AE6">
              <w:t>Continuous data</w:t>
            </w:r>
            <w:r>
              <w:rPr>
                <w:rFonts w:cs="Arial"/>
              </w:rPr>
              <w:t>—</w:t>
            </w:r>
            <w:r>
              <w:t>Clearance (continued)</w:t>
            </w:r>
          </w:p>
        </w:tc>
      </w:tr>
      <w:tr w:rsidR="00A76B06" w:rsidRPr="00E40AE6" w:rsidTr="00A76B06">
        <w:trPr>
          <w:cantSplit/>
          <w:tblHeader/>
        </w:trPr>
        <w:tc>
          <w:tcPr>
            <w:tcW w:w="0" w:type="auto"/>
            <w:shd w:val="pct10" w:color="auto" w:fill="auto"/>
            <w:vAlign w:val="center"/>
          </w:tcPr>
          <w:p w:rsidR="00A76B06" w:rsidRPr="00E40AE6" w:rsidRDefault="00A76B0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A76B06" w:rsidRPr="00E40AE6" w:rsidRDefault="00A76B0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6B06" w:rsidRPr="00E40AE6" w:rsidRDefault="00A76B0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A76B06" w:rsidRPr="00E40AE6" w:rsidRDefault="00A76B0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Definition of outcome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A76B06" w:rsidRPr="00E40AE6" w:rsidRDefault="00A76B0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A76B06" w:rsidRPr="00E40AE6" w:rsidRDefault="00A76B0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CVD drug (dose mg/d)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A76B06" w:rsidRPr="00E40AE6" w:rsidRDefault="00A76B0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Supplement/ Control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A76B06" w:rsidRPr="00E40AE6" w:rsidRDefault="00A76B0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A76B06" w:rsidRPr="00E40AE6" w:rsidRDefault="00A76B0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Post treatment Mean/</w:t>
            </w:r>
          </w:p>
          <w:p w:rsidR="00A76B06" w:rsidRPr="00E40AE6" w:rsidRDefault="00A76B0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(Median)</w:t>
            </w:r>
          </w:p>
          <w:p w:rsidR="00A76B06" w:rsidRPr="00E40AE6" w:rsidRDefault="00A76B0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SD/SE</w:t>
            </w:r>
          </w:p>
          <w:p w:rsidR="00A76B06" w:rsidRPr="00E40AE6" w:rsidRDefault="00A76B0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Lower limit (IQR, 95% CI)</w:t>
            </w:r>
          </w:p>
          <w:p w:rsidR="00A76B06" w:rsidRPr="00E40AE6" w:rsidRDefault="00A76B0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Upper Limit (IQR, 95% CI)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A76B06" w:rsidRPr="00E40AE6" w:rsidRDefault="00A76B0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Mean change/% change from baseline/</w:t>
            </w:r>
          </w:p>
          <w:p w:rsidR="00A76B06" w:rsidRPr="00E40AE6" w:rsidRDefault="00A76B0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A76B06" w:rsidRPr="00E40AE6" w:rsidRDefault="00A76B0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A76B06" w:rsidRPr="00E40AE6" w:rsidRDefault="00A76B0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Between group differences in Means/ medians</w:t>
            </w:r>
          </w:p>
          <w:p w:rsidR="00A76B06" w:rsidRPr="00E40AE6" w:rsidRDefault="00A76B0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SD/</w:t>
            </w:r>
          </w:p>
          <w:p w:rsidR="00A76B06" w:rsidRPr="00E40AE6" w:rsidRDefault="00A76B0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P Value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A76B06" w:rsidRPr="00E40AE6" w:rsidRDefault="00A76B0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 xml:space="preserve">Additional comments 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A76B06" w:rsidRPr="00E40AE6" w:rsidRDefault="00A76B06" w:rsidP="00A76B06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A76B06" w:rsidRPr="00E40AE6" w:rsidTr="00A76B06">
        <w:trPr>
          <w:cantSplit/>
        </w:trPr>
        <w:tc>
          <w:tcPr>
            <w:tcW w:w="0" w:type="auto"/>
            <w:vMerge w:val="restart"/>
          </w:tcPr>
          <w:p w:rsidR="00980857" w:rsidRDefault="00980857" w:rsidP="00A76B06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Hajda 2010</w:t>
            </w:r>
            <w:r w:rsidRPr="00F57E4E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0" w:type="auto"/>
            <w:vMerge w:val="restart"/>
          </w:tcPr>
          <w:p w:rsidR="00980857" w:rsidRDefault="00980857" w:rsidP="00A76B06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Clearance (CL/F) of statin (L/h) (details not reported)</w:t>
            </w:r>
          </w:p>
        </w:tc>
        <w:tc>
          <w:tcPr>
            <w:tcW w:w="0" w:type="auto"/>
            <w:vMerge w:val="restart"/>
          </w:tcPr>
          <w:p w:rsidR="00980857" w:rsidRPr="00342E84" w:rsidRDefault="00980857" w:rsidP="00A76B06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Low (healthy men)</w:t>
            </w:r>
          </w:p>
        </w:tc>
        <w:tc>
          <w:tcPr>
            <w:tcW w:w="0" w:type="auto"/>
            <w:vMerge w:val="restart"/>
          </w:tcPr>
          <w:p w:rsidR="00980857" w:rsidRDefault="00980857" w:rsidP="00A76B06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Pravastatin (20)</w:t>
            </w:r>
            <w:r w:rsidR="00DA095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980857" w:rsidRDefault="00980857" w:rsidP="00A76B06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Garlic extract (600 mg twice daily)</w:t>
            </w:r>
          </w:p>
        </w:tc>
        <w:tc>
          <w:tcPr>
            <w:tcW w:w="0" w:type="auto"/>
          </w:tcPr>
          <w:p w:rsidR="00980857" w:rsidRDefault="00980857" w:rsidP="00A76B06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980857" w:rsidRDefault="00980857" w:rsidP="00A76B06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Mean: 722</w:t>
            </w:r>
          </w:p>
          <w:p w:rsidR="00980857" w:rsidRDefault="00980857" w:rsidP="00A76B06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SD:440</w:t>
            </w:r>
          </w:p>
        </w:tc>
        <w:tc>
          <w:tcPr>
            <w:tcW w:w="0" w:type="auto"/>
          </w:tcPr>
          <w:p w:rsidR="00980857" w:rsidRDefault="00980857" w:rsidP="00A76B06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80857" w:rsidRPr="00133897" w:rsidRDefault="00980857" w:rsidP="00A76B06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80857" w:rsidRDefault="00980857" w:rsidP="00A76B06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Default="00980857" w:rsidP="00A76B06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A76B06" w:rsidRPr="00E40AE6" w:rsidTr="00A76B06">
        <w:trPr>
          <w:cantSplit/>
        </w:trPr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Default="00980857" w:rsidP="00A76B06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No treatment </w:t>
            </w:r>
          </w:p>
        </w:tc>
        <w:tc>
          <w:tcPr>
            <w:tcW w:w="0" w:type="auto"/>
          </w:tcPr>
          <w:p w:rsidR="00980857" w:rsidRDefault="00980857" w:rsidP="00A76B06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980857" w:rsidRDefault="00980857" w:rsidP="00A76B06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Mean: 834</w:t>
            </w:r>
          </w:p>
          <w:p w:rsidR="00980857" w:rsidRDefault="00980857" w:rsidP="00A76B06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SD: 928</w:t>
            </w:r>
          </w:p>
        </w:tc>
        <w:tc>
          <w:tcPr>
            <w:tcW w:w="0" w:type="auto"/>
          </w:tcPr>
          <w:p w:rsidR="00980857" w:rsidRDefault="00980857" w:rsidP="00A76B06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80857" w:rsidRPr="00133897" w:rsidRDefault="00980857" w:rsidP="00A76B06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980857" w:rsidRDefault="00980857" w:rsidP="00A76B06">
            <w:pPr>
              <w:spacing w:after="0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B06" w:rsidRPr="00E40AE6" w:rsidTr="00A76B06">
        <w:trPr>
          <w:cantSplit/>
        </w:trPr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noProof/>
                <w:sz w:val="18"/>
                <w:szCs w:val="18"/>
              </w:rPr>
              <w:t>Jiang 2005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32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Cross-over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R-Warfarin: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CL/F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(mL/min); measured after single dose warfarin following 1 week pretreatment with Ginger, Ginkgo biloba or no pretreatment.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0AE6">
              <w:rPr>
                <w:rFonts w:ascii="Arial" w:hAnsi="Arial" w:cs="Arial"/>
                <w:sz w:val="18"/>
                <w:szCs w:val="18"/>
              </w:rPr>
              <w:t xml:space="preserve">Subjects followed for one more week post warfarin dose. 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(healthy)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Warfarin (25; single dose)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Ginger (3.6)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Mean:131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106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156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40AE6">
              <w:rPr>
                <w:rFonts w:ascii="Arial" w:hAnsi="Arial" w:cs="Arial"/>
                <w:sz w:val="18"/>
                <w:szCs w:val="18"/>
                <w:u w:val="single"/>
              </w:rPr>
              <w:t>Ginger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GMR</w:t>
            </w:r>
            <w:r w:rsidRPr="00E40AE6">
              <w:rPr>
                <w:rFonts w:ascii="Arial" w:hAnsi="Arial" w:cs="Arial"/>
                <w:sz w:val="18"/>
                <w:szCs w:val="18"/>
                <w:vertAlign w:val="subscript"/>
              </w:rPr>
              <w:t>diff</w:t>
            </w:r>
            <w:r w:rsidRPr="00E40AE6">
              <w:rPr>
                <w:rFonts w:ascii="Arial" w:hAnsi="Arial" w:cs="Arial"/>
                <w:sz w:val="18"/>
                <w:szCs w:val="18"/>
              </w:rPr>
              <w:t>:1.02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0.95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Upper:1.10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40AE6">
              <w:rPr>
                <w:rFonts w:ascii="Arial" w:hAnsi="Arial" w:cs="Arial"/>
                <w:sz w:val="18"/>
                <w:szCs w:val="18"/>
                <w:u w:val="single"/>
              </w:rPr>
              <w:t>Ginkgo biloba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GMR</w:t>
            </w:r>
            <w:r w:rsidRPr="00E40AE6">
              <w:rPr>
                <w:rFonts w:ascii="Arial" w:hAnsi="Arial" w:cs="Arial"/>
                <w:sz w:val="18"/>
                <w:szCs w:val="18"/>
                <w:vertAlign w:val="subscript"/>
              </w:rPr>
              <w:t>diff</w:t>
            </w:r>
            <w:r w:rsidRPr="00E40AE6">
              <w:rPr>
                <w:rFonts w:ascii="Arial" w:hAnsi="Arial" w:cs="Arial"/>
                <w:sz w:val="18"/>
                <w:szCs w:val="18"/>
              </w:rPr>
              <w:t>:1.00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0.93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Upper:1.08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 and lower limits of individual group data = 95% CI; Upper and lower limits of between group difference = 90% CI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A76B06" w:rsidRPr="00E40AE6" w:rsidTr="00A76B06">
        <w:trPr>
          <w:cantSplit/>
        </w:trPr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Ginkgo biloba</w:t>
            </w:r>
            <w:r w:rsidRPr="00E40AE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40AE6">
              <w:rPr>
                <w:rFonts w:ascii="Arial" w:hAnsi="Arial" w:cs="Arial"/>
                <w:sz w:val="18"/>
                <w:szCs w:val="18"/>
              </w:rPr>
              <w:t xml:space="preserve">(12) 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Mean:126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111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141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B06" w:rsidRPr="00E40AE6" w:rsidTr="00A76B06">
        <w:trPr>
          <w:cantSplit/>
        </w:trPr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Mean:127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106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149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B06" w:rsidRPr="00E40AE6" w:rsidTr="00A76B06">
        <w:trPr>
          <w:cantSplit/>
        </w:trPr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S-Warfarin: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CL/F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(mL/min); measured after single-dose warfarin following 1 wk pretreatment with Ginger, Ginkgo biloba or no pretreatment.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0AE6">
              <w:rPr>
                <w:rFonts w:ascii="Arial" w:hAnsi="Arial" w:cs="Arial"/>
                <w:sz w:val="18"/>
                <w:szCs w:val="18"/>
              </w:rPr>
              <w:t xml:space="preserve">Subjects followed for 1 wk post warfarin dose. 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(healthy)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Warfarin (25; single dose)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Ginger (3.6)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Mean:201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171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231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40AE6">
              <w:rPr>
                <w:rFonts w:ascii="Arial" w:hAnsi="Arial" w:cs="Arial"/>
                <w:sz w:val="18"/>
                <w:szCs w:val="18"/>
                <w:u w:val="single"/>
              </w:rPr>
              <w:t>Ginger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GMR</w:t>
            </w:r>
            <w:r w:rsidRPr="00E40AE6">
              <w:rPr>
                <w:rFonts w:ascii="Arial" w:hAnsi="Arial" w:cs="Arial"/>
                <w:sz w:val="18"/>
                <w:szCs w:val="18"/>
                <w:vertAlign w:val="subscript"/>
              </w:rPr>
              <w:t>diff</w:t>
            </w:r>
            <w:r w:rsidRPr="00E40AE6">
              <w:rPr>
                <w:rFonts w:ascii="Arial" w:hAnsi="Arial" w:cs="Arial"/>
                <w:sz w:val="18"/>
                <w:szCs w:val="18"/>
              </w:rPr>
              <w:t>:1.05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0.97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Upper:1.13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40AE6">
              <w:rPr>
                <w:rFonts w:ascii="Arial" w:hAnsi="Arial" w:cs="Arial"/>
                <w:sz w:val="18"/>
                <w:szCs w:val="18"/>
                <w:u w:val="single"/>
              </w:rPr>
              <w:t>Ginkgo biloba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GMR</w:t>
            </w:r>
            <w:r w:rsidRPr="00E40AE6">
              <w:rPr>
                <w:rFonts w:ascii="Arial" w:hAnsi="Arial" w:cs="Arial"/>
                <w:sz w:val="18"/>
                <w:szCs w:val="18"/>
                <w:vertAlign w:val="subscript"/>
              </w:rPr>
              <w:t>diff</w:t>
            </w:r>
            <w:r w:rsidRPr="00E40AE6">
              <w:rPr>
                <w:rFonts w:ascii="Arial" w:hAnsi="Arial" w:cs="Arial"/>
                <w:sz w:val="18"/>
                <w:szCs w:val="18"/>
              </w:rPr>
              <w:t>:1.05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0.98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Upper:1.12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 and lower limits of individual group data = 95% CI; Upper and lower limits of between group difference = 90% CI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B06" w:rsidRPr="00E40AE6" w:rsidTr="00A76B06">
        <w:trPr>
          <w:cantSplit/>
        </w:trPr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i/>
                <w:sz w:val="18"/>
                <w:szCs w:val="18"/>
              </w:rPr>
              <w:t xml:space="preserve">Ginkgo biloba </w:t>
            </w:r>
            <w:r w:rsidRPr="00E40AE6">
              <w:rPr>
                <w:rFonts w:ascii="Arial" w:hAnsi="Arial" w:cs="Arial"/>
                <w:sz w:val="18"/>
                <w:szCs w:val="18"/>
              </w:rPr>
              <w:t>(12)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Mean:200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173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227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B06" w:rsidRPr="00E40AE6" w:rsidTr="00A76B06">
        <w:trPr>
          <w:cantSplit/>
        </w:trPr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Mean:189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167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210</w:t>
            </w: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B06" w:rsidRPr="00E40AE6" w:rsidTr="00A76B06">
        <w:trPr>
          <w:cantSplit/>
        </w:trPr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noProof/>
                <w:sz w:val="18"/>
                <w:szCs w:val="18"/>
              </w:rPr>
              <w:t>Abdul 2010</w:t>
            </w:r>
            <w:r w:rsidRPr="007E230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Cross-over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R-Warfarin: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40AE6">
              <w:rPr>
                <w:rFonts w:ascii="Arial" w:hAnsi="Arial" w:cs="Arial"/>
                <w:sz w:val="18"/>
                <w:szCs w:val="18"/>
              </w:rPr>
              <w:t>mL/h</w:t>
            </w:r>
            <w:proofErr w:type="gramEnd"/>
            <w:r w:rsidRPr="00E40AE6">
              <w:rPr>
                <w:rFonts w:ascii="Arial" w:hAnsi="Arial" w:cs="Arial"/>
                <w:sz w:val="18"/>
                <w:szCs w:val="18"/>
              </w:rPr>
              <w:t xml:space="preserve">; measured after single dose warfarin following 2 wks pretreatment with </w:t>
            </w:r>
            <w:r w:rsidRPr="00E40AE6">
              <w:rPr>
                <w:rFonts w:ascii="Arial" w:hAnsi="Arial" w:cs="Arial"/>
                <w:sz w:val="18"/>
                <w:szCs w:val="18"/>
              </w:rPr>
              <w:lastRenderedPageBreak/>
              <w:t>Echinacea or no pretreatment.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0AE6">
              <w:rPr>
                <w:rFonts w:ascii="Arial" w:hAnsi="Arial" w:cs="Arial"/>
                <w:sz w:val="18"/>
                <w:szCs w:val="18"/>
              </w:rPr>
              <w:t xml:space="preserve">Subjects followed for one more week post warfarin dose. 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lastRenderedPageBreak/>
              <w:t>Low (healthy)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Warfarin (25; single dose)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i/>
                <w:sz w:val="18"/>
                <w:szCs w:val="18"/>
              </w:rPr>
              <w:t>Echinacea</w:t>
            </w:r>
            <w:r w:rsidRPr="00E40AE6">
              <w:rPr>
                <w:rFonts w:ascii="Arial" w:hAnsi="Arial" w:cs="Arial"/>
                <w:sz w:val="18"/>
                <w:szCs w:val="18"/>
              </w:rPr>
              <w:t xml:space="preserve"> (5.1; 23 mg total alkamides)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Mean:186.4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140.5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232.2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GMR</w:t>
            </w:r>
            <w:r w:rsidRPr="00E40AE6">
              <w:rPr>
                <w:rFonts w:ascii="Arial" w:hAnsi="Arial" w:cs="Arial"/>
                <w:sz w:val="18"/>
                <w:szCs w:val="18"/>
                <w:vertAlign w:val="subscript"/>
              </w:rPr>
              <w:t>diff</w:t>
            </w:r>
            <w:r w:rsidRPr="00E40AE6">
              <w:rPr>
                <w:rFonts w:ascii="Arial" w:hAnsi="Arial" w:cs="Arial"/>
                <w:sz w:val="18"/>
                <w:szCs w:val="18"/>
              </w:rPr>
              <w:t>:1.10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0.97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Upper:1.14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 xml:space="preserve">Upper and lower limits of individual group data = 95% CI; Upper and lower limits of </w:t>
            </w:r>
            <w:r w:rsidRPr="00E40AE6">
              <w:rPr>
                <w:rFonts w:ascii="Arial" w:hAnsi="Arial" w:cs="Arial"/>
                <w:sz w:val="18"/>
                <w:szCs w:val="18"/>
              </w:rPr>
              <w:lastRenderedPageBreak/>
              <w:t>between group difference = 90% CI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lastRenderedPageBreak/>
              <w:t>Medium</w:t>
            </w:r>
          </w:p>
        </w:tc>
      </w:tr>
      <w:tr w:rsidR="00A76B06" w:rsidRPr="00E40AE6" w:rsidTr="00A76B06">
        <w:trPr>
          <w:cantSplit/>
        </w:trPr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 xml:space="preserve">No treatment 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Mean:178.3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132.7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223.4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B06" w:rsidRPr="00E40AE6" w:rsidTr="00A76B06">
        <w:trPr>
          <w:cantSplit/>
        </w:trPr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S-Warfarin: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40AE6">
              <w:rPr>
                <w:rFonts w:ascii="Arial" w:hAnsi="Arial" w:cs="Arial"/>
                <w:sz w:val="18"/>
                <w:szCs w:val="18"/>
              </w:rPr>
              <w:t>mL/h</w:t>
            </w:r>
            <w:proofErr w:type="gramEnd"/>
            <w:r w:rsidRPr="00E40AE6">
              <w:rPr>
                <w:rFonts w:ascii="Arial" w:hAnsi="Arial" w:cs="Arial"/>
                <w:sz w:val="18"/>
                <w:szCs w:val="18"/>
              </w:rPr>
              <w:t>; measured after single dose warfarin following 2 wks pretreatment with Echinacea or no pretreatment.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0AE6">
              <w:rPr>
                <w:rFonts w:ascii="Arial" w:hAnsi="Arial" w:cs="Arial"/>
                <w:sz w:val="18"/>
                <w:szCs w:val="18"/>
              </w:rPr>
              <w:t>Subjects followed for one more week post warfarin dose.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(healthy)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Warfarin (25; single dose)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i/>
                <w:sz w:val="18"/>
                <w:szCs w:val="18"/>
              </w:rPr>
              <w:t>Echinacea</w:t>
            </w:r>
            <w:r w:rsidRPr="00E40AE6">
              <w:rPr>
                <w:rFonts w:ascii="Arial" w:hAnsi="Arial" w:cs="Arial"/>
                <w:sz w:val="18"/>
                <w:szCs w:val="18"/>
              </w:rPr>
              <w:t xml:space="preserve"> (5.1; 23 mg total alkamides)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Mean:289.7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218.2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361.1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GMR</w:t>
            </w:r>
            <w:r w:rsidRPr="00E40AE6">
              <w:rPr>
                <w:rFonts w:ascii="Arial" w:hAnsi="Arial" w:cs="Arial"/>
                <w:sz w:val="18"/>
                <w:szCs w:val="18"/>
                <w:vertAlign w:val="subscript"/>
              </w:rPr>
              <w:t>diff</w:t>
            </w:r>
            <w:r w:rsidRPr="00E40AE6">
              <w:rPr>
                <w:rFonts w:ascii="Arial" w:hAnsi="Arial" w:cs="Arial"/>
                <w:sz w:val="18"/>
                <w:szCs w:val="18"/>
              </w:rPr>
              <w:t>:1.09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1.01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Upper:1.18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 and lower limits of individual group data = 95% CI; Upper and lower limits of between group difference = 90% CI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A76B06" w:rsidRPr="00E40AE6" w:rsidTr="00A76B06">
        <w:trPr>
          <w:cantSplit/>
        </w:trPr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 xml:space="preserve">No treatment 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Mean:267.3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Lower198.4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336.3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B06" w:rsidRPr="00E40AE6" w:rsidTr="00A76B06">
        <w:trPr>
          <w:cantSplit/>
        </w:trPr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noProof/>
                <w:sz w:val="18"/>
                <w:szCs w:val="18"/>
              </w:rPr>
              <w:t>Mohammed Abdul 2008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49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Cross-over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R-Warfarin: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40AE6">
              <w:rPr>
                <w:rFonts w:ascii="Arial" w:hAnsi="Arial" w:cs="Arial"/>
                <w:sz w:val="18"/>
                <w:szCs w:val="18"/>
              </w:rPr>
              <w:t>mL/h</w:t>
            </w:r>
            <w:proofErr w:type="gramEnd"/>
            <w:r w:rsidRPr="00E40AE6">
              <w:rPr>
                <w:rFonts w:ascii="Arial" w:hAnsi="Arial" w:cs="Arial"/>
                <w:sz w:val="18"/>
                <w:szCs w:val="18"/>
              </w:rPr>
              <w:t>; measured after single dose warfarin following 2 wks pretreatment with garlic or no pretreatment.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0AE6">
              <w:rPr>
                <w:rFonts w:ascii="Arial" w:hAnsi="Arial" w:cs="Arial"/>
                <w:sz w:val="18"/>
                <w:szCs w:val="18"/>
              </w:rPr>
              <w:t xml:space="preserve">Subjects followed for one more week post warfarin dose. 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(healthy)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Warfarin (25; single dose)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Garlic (4; 7.42 mg allicin)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121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112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131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GMR</w:t>
            </w:r>
            <w:r w:rsidRPr="00E40AE6">
              <w:rPr>
                <w:rFonts w:ascii="Arial" w:hAnsi="Arial" w:cs="Arial"/>
                <w:sz w:val="18"/>
                <w:szCs w:val="18"/>
                <w:vertAlign w:val="subscript"/>
              </w:rPr>
              <w:t>diff</w:t>
            </w:r>
            <w:r w:rsidRPr="00E40AE6">
              <w:rPr>
                <w:rFonts w:ascii="Arial" w:hAnsi="Arial" w:cs="Arial"/>
                <w:sz w:val="18"/>
                <w:szCs w:val="18"/>
              </w:rPr>
              <w:t>: 0.96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0.84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Upper:1.11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 and lower limits of individual group data = 95% CI; Upper and lower limits of between group difference = 90% CI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A76B06" w:rsidRPr="00E40AE6" w:rsidTr="00A76B06">
        <w:trPr>
          <w:cantSplit/>
        </w:trPr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123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106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140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B06" w:rsidRPr="00E40AE6" w:rsidTr="00A76B06">
        <w:trPr>
          <w:cantSplit/>
        </w:trPr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S-Warfarin: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40AE6">
              <w:rPr>
                <w:rFonts w:ascii="Arial" w:hAnsi="Arial" w:cs="Arial"/>
                <w:sz w:val="18"/>
                <w:szCs w:val="18"/>
              </w:rPr>
              <w:t>mL/h</w:t>
            </w:r>
            <w:proofErr w:type="gramEnd"/>
            <w:r w:rsidRPr="00E40AE6">
              <w:rPr>
                <w:rFonts w:ascii="Arial" w:hAnsi="Arial" w:cs="Arial"/>
                <w:sz w:val="18"/>
                <w:szCs w:val="18"/>
              </w:rPr>
              <w:t xml:space="preserve">; measured after single dose warfarin </w:t>
            </w:r>
            <w:r w:rsidRPr="00E40AE6">
              <w:rPr>
                <w:rFonts w:ascii="Arial" w:hAnsi="Arial" w:cs="Arial"/>
                <w:sz w:val="18"/>
                <w:szCs w:val="18"/>
              </w:rPr>
              <w:lastRenderedPageBreak/>
              <w:t>following 2 wks pretreatment with garlic or no pretreatment.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0AE6">
              <w:rPr>
                <w:rFonts w:ascii="Arial" w:hAnsi="Arial" w:cs="Arial"/>
                <w:sz w:val="18"/>
                <w:szCs w:val="18"/>
              </w:rPr>
              <w:t>Subjects followed for one more week post warfarin dose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lastRenderedPageBreak/>
              <w:t>Low (healthy)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Warfarin (25; single dose)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Garlic (4; 7.42 mg allicin)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202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175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229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GMR</w:t>
            </w:r>
            <w:r w:rsidRPr="00E40AE6">
              <w:rPr>
                <w:rFonts w:ascii="Arial" w:hAnsi="Arial" w:cs="Arial"/>
                <w:sz w:val="18"/>
                <w:szCs w:val="18"/>
                <w:vertAlign w:val="subscript"/>
              </w:rPr>
              <w:t>diff</w:t>
            </w:r>
            <w:r w:rsidRPr="00E40AE6">
              <w:rPr>
                <w:rFonts w:ascii="Arial" w:hAnsi="Arial" w:cs="Arial"/>
                <w:sz w:val="18"/>
                <w:szCs w:val="18"/>
              </w:rPr>
              <w:t>: 1.05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0.94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Upper:1.17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 xml:space="preserve">Upper and lower limits of individual group data = 95% </w:t>
            </w:r>
            <w:r w:rsidRPr="00E40AE6">
              <w:rPr>
                <w:rFonts w:ascii="Arial" w:hAnsi="Arial" w:cs="Arial"/>
                <w:sz w:val="18"/>
                <w:szCs w:val="18"/>
              </w:rPr>
              <w:lastRenderedPageBreak/>
              <w:t>CI; Upper and lower limits of between group difference = 90% CI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lastRenderedPageBreak/>
              <w:t>Medium</w:t>
            </w:r>
          </w:p>
        </w:tc>
      </w:tr>
      <w:tr w:rsidR="00A76B06" w:rsidRPr="00E40AE6" w:rsidTr="00A76B06">
        <w:trPr>
          <w:cantSplit/>
        </w:trPr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213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Lower: 193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Upper: 232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B06" w:rsidRPr="00E40AE6" w:rsidTr="00A76B06">
        <w:trPr>
          <w:cantSplit/>
        </w:trPr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McKenney 2006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45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Cross-over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CL/F (L/h) Total body clearance at steady state vs. time curve over the final dosing interval (0-24 h)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Simvastatin (80)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 fatty acids (EPA, DHA or both) (4)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838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477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A76B06" w:rsidRPr="00E40AE6" w:rsidTr="00A76B06">
        <w:trPr>
          <w:cantSplit/>
        </w:trPr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872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402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B06" w:rsidRPr="00E40AE6" w:rsidTr="00A76B06">
        <w:trPr>
          <w:cantSplit/>
        </w:trPr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noProof/>
                <w:sz w:val="18"/>
                <w:szCs w:val="18"/>
              </w:rPr>
              <w:t>Tankanow 2003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65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Cross-over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mL/min; Measured after 10 days digoxin or 21 days digoxin + hawthorn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(healthy)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Digoxin (0.25; single dose)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Hawthorn (0.9)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81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22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A76B06" w:rsidRPr="00E40AE6" w:rsidTr="00A76B06">
        <w:trPr>
          <w:cantSplit/>
        </w:trPr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74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10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B06" w:rsidRPr="00E40AE6" w:rsidTr="00A76B06">
        <w:trPr>
          <w:cantSplit/>
        </w:trPr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noProof/>
                <w:sz w:val="18"/>
                <w:szCs w:val="18"/>
              </w:rPr>
              <w:t>Mauro 2003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43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Cross-over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Oral clearance (L/h); Measured after single-dose administration of digoxin following 7 days pre-treatment with Ginkgo biloba or no pre-treatment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(healthy)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Digoxin (0.5; single dose)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i/>
                <w:sz w:val="18"/>
                <w:szCs w:val="18"/>
              </w:rPr>
              <w:t>Ginkgo biloba</w:t>
            </w:r>
            <w:r w:rsidRPr="00E40AE6">
              <w:rPr>
                <w:rFonts w:ascii="Arial" w:hAnsi="Arial" w:cs="Arial"/>
                <w:sz w:val="18"/>
                <w:szCs w:val="18"/>
              </w:rPr>
              <w:t xml:space="preserve"> (0.24)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26.6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18.1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A76B06" w:rsidRPr="00E40AE6" w:rsidTr="00A76B06">
        <w:trPr>
          <w:cantSplit/>
        </w:trPr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31.7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24.9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B06" w:rsidRPr="00E40AE6" w:rsidTr="00A76B06">
        <w:trPr>
          <w:cantSplit/>
        </w:trPr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noProof/>
                <w:sz w:val="18"/>
                <w:szCs w:val="18"/>
              </w:rPr>
              <w:t>Gosai 2008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26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Cross-over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Total body clearance at steady state (L/h); 2 weeks treatment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(healthy)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Rovustatin (40)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 fatty acids (EPA, DHA or both) (4)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204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88.5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% coefficient of variation: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Omega-3: 43.36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Control: 36.25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A76B06" w:rsidRPr="00E40AE6" w:rsidTr="00A76B06">
        <w:trPr>
          <w:cantSplit/>
        </w:trPr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208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75.3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B06" w:rsidRPr="00E40AE6" w:rsidTr="00A76B06">
        <w:trPr>
          <w:cantSplit/>
        </w:trPr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Di Spirito 2008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19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Cross-over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Total body clearance at steady state vs. Time curve over the final dosing interval (0-24 h)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(healthy)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Atorvastatin (80)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 fatty acids (EPA, DHA or both) (4)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413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179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A76B06" w:rsidRPr="00E40AE6" w:rsidTr="00A76B06">
        <w:trPr>
          <w:cantSplit/>
        </w:trPr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Mean: 423</w:t>
            </w:r>
          </w:p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SD: 183</w:t>
            </w:r>
          </w:p>
        </w:tc>
        <w:tc>
          <w:tcPr>
            <w:tcW w:w="0" w:type="auto"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80857" w:rsidRPr="00E40AE6" w:rsidRDefault="00980857" w:rsidP="00A76B06">
            <w:pPr>
              <w:spacing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3B79" w:rsidRDefault="00B93B79" w:rsidP="00B93B79"/>
    <w:sectPr w:rsidR="00B93B79" w:rsidSect="00281A11">
      <w:pgSz w:w="15840" w:h="12240" w:orient="landscape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D0" w:rsidRDefault="00B846D0" w:rsidP="0083430F">
      <w:pPr>
        <w:spacing w:after="0"/>
      </w:pPr>
      <w:r>
        <w:separator/>
      </w:r>
    </w:p>
  </w:endnote>
  <w:endnote w:type="continuationSeparator" w:id="1">
    <w:p w:rsidR="00B846D0" w:rsidRDefault="00B846D0" w:rsidP="008343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s Gothic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D0" w:rsidRDefault="00B846D0" w:rsidP="0083430F">
      <w:pPr>
        <w:spacing w:after="0"/>
      </w:pPr>
      <w:r>
        <w:separator/>
      </w:r>
    </w:p>
  </w:footnote>
  <w:footnote w:type="continuationSeparator" w:id="1">
    <w:p w:rsidR="00B846D0" w:rsidRDefault="00B846D0" w:rsidP="0083430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FC0F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7E266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F29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3C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C067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B8A2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14B8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C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E00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10B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129D0"/>
    <w:multiLevelType w:val="multilevel"/>
    <w:tmpl w:val="4BD4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C4025CA"/>
    <w:multiLevelType w:val="hybridMultilevel"/>
    <w:tmpl w:val="F92CD3CE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85B31"/>
    <w:multiLevelType w:val="hybridMultilevel"/>
    <w:tmpl w:val="EF589EA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647C466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C7F83278">
      <w:start w:val="2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2292D"/>
    <w:multiLevelType w:val="hybridMultilevel"/>
    <w:tmpl w:val="A1745C38"/>
    <w:lvl w:ilvl="0" w:tplc="F11AFC3A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E15C9"/>
    <w:multiLevelType w:val="hybridMultilevel"/>
    <w:tmpl w:val="1EF86E36"/>
    <w:lvl w:ilvl="0" w:tplc="A6D49C6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E47F51"/>
    <w:multiLevelType w:val="hybridMultilevel"/>
    <w:tmpl w:val="261A2986"/>
    <w:lvl w:ilvl="0" w:tplc="650E25AE">
      <w:start w:val="1"/>
      <w:numFmt w:val="lowerLetter"/>
      <w:lvlText w:val="%1.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2D7A62D7"/>
    <w:multiLevelType w:val="hybridMultilevel"/>
    <w:tmpl w:val="5D644BE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C7CD2"/>
    <w:multiLevelType w:val="hybridMultilevel"/>
    <w:tmpl w:val="945E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234E1"/>
    <w:multiLevelType w:val="hybridMultilevel"/>
    <w:tmpl w:val="A464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0582E"/>
    <w:multiLevelType w:val="hybridMultilevel"/>
    <w:tmpl w:val="6D2C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44CF7"/>
    <w:multiLevelType w:val="hybridMultilevel"/>
    <w:tmpl w:val="1B2A75FC"/>
    <w:lvl w:ilvl="0" w:tplc="B5983C6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A5322C"/>
    <w:multiLevelType w:val="hybridMultilevel"/>
    <w:tmpl w:val="045CB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F6083"/>
    <w:multiLevelType w:val="hybridMultilevel"/>
    <w:tmpl w:val="A2062DA0"/>
    <w:lvl w:ilvl="0" w:tplc="9F10C25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0095F"/>
    <w:multiLevelType w:val="hybridMultilevel"/>
    <w:tmpl w:val="1C182146"/>
    <w:lvl w:ilvl="0" w:tplc="DA8E14D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584E93"/>
    <w:multiLevelType w:val="hybridMultilevel"/>
    <w:tmpl w:val="39F4C6D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63B1B"/>
    <w:multiLevelType w:val="hybridMultilevel"/>
    <w:tmpl w:val="8AB2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27A7E"/>
    <w:multiLevelType w:val="hybridMultilevel"/>
    <w:tmpl w:val="044C47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6757B6"/>
    <w:multiLevelType w:val="hybridMultilevel"/>
    <w:tmpl w:val="31947B2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83500FB"/>
    <w:multiLevelType w:val="hybridMultilevel"/>
    <w:tmpl w:val="EDD0DFC2"/>
    <w:lvl w:ilvl="0" w:tplc="9F62FCF8">
      <w:start w:val="1"/>
      <w:numFmt w:val="lowerLetter"/>
      <w:pStyle w:val="LetteredList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941C94"/>
    <w:multiLevelType w:val="hybridMultilevel"/>
    <w:tmpl w:val="D2106B42"/>
    <w:lvl w:ilvl="0" w:tplc="5406C8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790C96"/>
    <w:multiLevelType w:val="hybridMultilevel"/>
    <w:tmpl w:val="08783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73AC1"/>
    <w:multiLevelType w:val="multilevel"/>
    <w:tmpl w:val="A020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480AC6"/>
    <w:multiLevelType w:val="hybridMultilevel"/>
    <w:tmpl w:val="678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83828"/>
    <w:multiLevelType w:val="hybridMultilevel"/>
    <w:tmpl w:val="7352A5BA"/>
    <w:lvl w:ilvl="0" w:tplc="F11AFC3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02F78"/>
    <w:multiLevelType w:val="hybridMultilevel"/>
    <w:tmpl w:val="7152E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A75A6E"/>
    <w:multiLevelType w:val="hybridMultilevel"/>
    <w:tmpl w:val="0FB62C14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56884"/>
    <w:multiLevelType w:val="hybridMultilevel"/>
    <w:tmpl w:val="B6AA0F98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C0C51"/>
    <w:multiLevelType w:val="hybridMultilevel"/>
    <w:tmpl w:val="631CB31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32"/>
  </w:num>
  <w:num w:numId="4">
    <w:abstractNumId w:val="27"/>
  </w:num>
  <w:num w:numId="5">
    <w:abstractNumId w:val="24"/>
  </w:num>
  <w:num w:numId="6">
    <w:abstractNumId w:val="29"/>
  </w:num>
  <w:num w:numId="7">
    <w:abstractNumId w:val="36"/>
  </w:num>
  <w:num w:numId="8">
    <w:abstractNumId w:val="14"/>
  </w:num>
  <w:num w:numId="9">
    <w:abstractNumId w:val="31"/>
  </w:num>
  <w:num w:numId="10">
    <w:abstractNumId w:val="20"/>
  </w:num>
  <w:num w:numId="11">
    <w:abstractNumId w:val="15"/>
  </w:num>
  <w:num w:numId="12">
    <w:abstractNumId w:val="33"/>
  </w:num>
  <w:num w:numId="13">
    <w:abstractNumId w:val="10"/>
  </w:num>
  <w:num w:numId="14">
    <w:abstractNumId w:val="38"/>
  </w:num>
  <w:num w:numId="15">
    <w:abstractNumId w:val="25"/>
  </w:num>
  <w:num w:numId="16">
    <w:abstractNumId w:val="11"/>
  </w:num>
  <w:num w:numId="17">
    <w:abstractNumId w:val="16"/>
  </w:num>
  <w:num w:numId="18">
    <w:abstractNumId w:val="37"/>
  </w:num>
  <w:num w:numId="19">
    <w:abstractNumId w:val="28"/>
  </w:num>
  <w:num w:numId="20">
    <w:abstractNumId w:val="26"/>
  </w:num>
  <w:num w:numId="21">
    <w:abstractNumId w:val="39"/>
  </w:num>
  <w:num w:numId="22">
    <w:abstractNumId w:val="34"/>
  </w:num>
  <w:num w:numId="23">
    <w:abstractNumId w:val="17"/>
  </w:num>
  <w:num w:numId="24">
    <w:abstractNumId w:val="18"/>
  </w:num>
  <w:num w:numId="25">
    <w:abstractNumId w:val="13"/>
  </w:num>
  <w:num w:numId="26">
    <w:abstractNumId w:val="35"/>
  </w:num>
  <w:num w:numId="27">
    <w:abstractNumId w:val="21"/>
  </w:num>
  <w:num w:numId="28">
    <w:abstractNumId w:val="12"/>
  </w:num>
  <w:num w:numId="29">
    <w:abstractNumId w:val="30"/>
  </w:num>
  <w:num w:numId="30">
    <w:abstractNumId w:val="30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23"/>
  </w:num>
  <w:num w:numId="33">
    <w:abstractNumId w:val="21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30"/>
    <w:lvlOverride w:ilvl="0">
      <w:startOverride w:val="1"/>
    </w:lvlOverride>
  </w:num>
  <w:num w:numId="36">
    <w:abstractNumId w:val="30"/>
    <w:lvlOverride w:ilvl="0">
      <w:startOverride w:val="1"/>
    </w:lvlOverride>
  </w:num>
  <w:num w:numId="37">
    <w:abstractNumId w:val="30"/>
    <w:lvlOverride w:ilvl="0">
      <w:startOverride w:val="1"/>
    </w:lvlOverride>
  </w:num>
  <w:num w:numId="38">
    <w:abstractNumId w:val="21"/>
    <w:lvlOverride w:ilvl="0">
      <w:startOverride w:val="1"/>
    </w:lvlOverride>
  </w:num>
  <w:num w:numId="39">
    <w:abstractNumId w:val="21"/>
    <w:lvlOverride w:ilvl="0">
      <w:startOverride w:val="1"/>
    </w:lvlOverride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 w:numId="45">
    <w:abstractNumId w:val="5"/>
  </w:num>
  <w:num w:numId="46">
    <w:abstractNumId w:val="4"/>
  </w:num>
  <w:num w:numId="47">
    <w:abstractNumId w:val="9"/>
  </w:num>
  <w:num w:numId="48">
    <w:abstractNumId w:val="7"/>
  </w:num>
  <w:num w:numId="49">
    <w:abstractNumId w:val="6"/>
  </w:num>
  <w:num w:numId="50">
    <w:abstractNumId w:val="21"/>
    <w:lvlOverride w:ilvl="0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V:\Common\Moher Group\EPC N Drive\EPC3 TASK ORDERS\DSCI\19. Reference Manager and Bibliographic files\_AHRQ MASTER.os&lt;/Style&gt;&lt;LeftDelim&gt;{&lt;/LeftDelim&gt;&lt;RightDelim&gt;}&lt;/RightDelim&gt;&lt;FontName&gt;Times New Roman&lt;/FontName&gt;&lt;FontSize&gt;12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Diet Suppl November 2010 MASTER&lt;/item&gt;&lt;/Libraries&gt;&lt;/ENLibraries&gt;"/>
  </w:docVars>
  <w:rsids>
    <w:rsidRoot w:val="00DB5C79"/>
    <w:rsid w:val="00001030"/>
    <w:rsid w:val="00003252"/>
    <w:rsid w:val="00003562"/>
    <w:rsid w:val="00003CF7"/>
    <w:rsid w:val="000044B9"/>
    <w:rsid w:val="00004574"/>
    <w:rsid w:val="00004760"/>
    <w:rsid w:val="00004CAB"/>
    <w:rsid w:val="00005132"/>
    <w:rsid w:val="00005DAD"/>
    <w:rsid w:val="000072E9"/>
    <w:rsid w:val="000077D8"/>
    <w:rsid w:val="00007D42"/>
    <w:rsid w:val="00007E8A"/>
    <w:rsid w:val="00010099"/>
    <w:rsid w:val="0001110D"/>
    <w:rsid w:val="00011255"/>
    <w:rsid w:val="00011D0D"/>
    <w:rsid w:val="00013126"/>
    <w:rsid w:val="00014ED2"/>
    <w:rsid w:val="00015791"/>
    <w:rsid w:val="00015848"/>
    <w:rsid w:val="00015DFC"/>
    <w:rsid w:val="000160C0"/>
    <w:rsid w:val="00016ADE"/>
    <w:rsid w:val="00016D2B"/>
    <w:rsid w:val="000200A2"/>
    <w:rsid w:val="0002089C"/>
    <w:rsid w:val="00021375"/>
    <w:rsid w:val="00022400"/>
    <w:rsid w:val="00022427"/>
    <w:rsid w:val="000226AE"/>
    <w:rsid w:val="000232F1"/>
    <w:rsid w:val="000235E7"/>
    <w:rsid w:val="00023ECD"/>
    <w:rsid w:val="00024689"/>
    <w:rsid w:val="00024E93"/>
    <w:rsid w:val="000263B3"/>
    <w:rsid w:val="00026558"/>
    <w:rsid w:val="00027629"/>
    <w:rsid w:val="00027A70"/>
    <w:rsid w:val="00027DBC"/>
    <w:rsid w:val="00030117"/>
    <w:rsid w:val="00030259"/>
    <w:rsid w:val="000317D1"/>
    <w:rsid w:val="00031C37"/>
    <w:rsid w:val="00032041"/>
    <w:rsid w:val="00032236"/>
    <w:rsid w:val="0003373B"/>
    <w:rsid w:val="00033A6D"/>
    <w:rsid w:val="000354EB"/>
    <w:rsid w:val="00035614"/>
    <w:rsid w:val="00036D0B"/>
    <w:rsid w:val="0003760C"/>
    <w:rsid w:val="00040F98"/>
    <w:rsid w:val="00041CFD"/>
    <w:rsid w:val="00042576"/>
    <w:rsid w:val="000429F5"/>
    <w:rsid w:val="00042ACB"/>
    <w:rsid w:val="00045A3C"/>
    <w:rsid w:val="00045E63"/>
    <w:rsid w:val="000464B6"/>
    <w:rsid w:val="000472A7"/>
    <w:rsid w:val="000472AB"/>
    <w:rsid w:val="0005004B"/>
    <w:rsid w:val="000508EC"/>
    <w:rsid w:val="00051050"/>
    <w:rsid w:val="00051342"/>
    <w:rsid w:val="00051A9B"/>
    <w:rsid w:val="0005285E"/>
    <w:rsid w:val="00052994"/>
    <w:rsid w:val="00053765"/>
    <w:rsid w:val="00053894"/>
    <w:rsid w:val="00053CEA"/>
    <w:rsid w:val="000544BC"/>
    <w:rsid w:val="00054666"/>
    <w:rsid w:val="00054BC3"/>
    <w:rsid w:val="00055655"/>
    <w:rsid w:val="000571F3"/>
    <w:rsid w:val="000572C6"/>
    <w:rsid w:val="00060D8B"/>
    <w:rsid w:val="00061FE6"/>
    <w:rsid w:val="00062D86"/>
    <w:rsid w:val="000639F8"/>
    <w:rsid w:val="00063F4B"/>
    <w:rsid w:val="0006534A"/>
    <w:rsid w:val="000655C1"/>
    <w:rsid w:val="000660EE"/>
    <w:rsid w:val="00066880"/>
    <w:rsid w:val="00066E4D"/>
    <w:rsid w:val="00067842"/>
    <w:rsid w:val="0007000D"/>
    <w:rsid w:val="000707EB"/>
    <w:rsid w:val="00070C22"/>
    <w:rsid w:val="00072024"/>
    <w:rsid w:val="00072254"/>
    <w:rsid w:val="000733E0"/>
    <w:rsid w:val="00074E7C"/>
    <w:rsid w:val="00075A2E"/>
    <w:rsid w:val="00076C44"/>
    <w:rsid w:val="00076EB7"/>
    <w:rsid w:val="000772C3"/>
    <w:rsid w:val="00080A66"/>
    <w:rsid w:val="00080E65"/>
    <w:rsid w:val="000811F9"/>
    <w:rsid w:val="00081A50"/>
    <w:rsid w:val="00083960"/>
    <w:rsid w:val="000843CE"/>
    <w:rsid w:val="00085524"/>
    <w:rsid w:val="0008694E"/>
    <w:rsid w:val="00086F09"/>
    <w:rsid w:val="00090102"/>
    <w:rsid w:val="00090529"/>
    <w:rsid w:val="0009075C"/>
    <w:rsid w:val="00090B22"/>
    <w:rsid w:val="00091D21"/>
    <w:rsid w:val="00091E2F"/>
    <w:rsid w:val="00091FA7"/>
    <w:rsid w:val="0009355A"/>
    <w:rsid w:val="00093A99"/>
    <w:rsid w:val="00093E22"/>
    <w:rsid w:val="00094E3B"/>
    <w:rsid w:val="00095597"/>
    <w:rsid w:val="000959D2"/>
    <w:rsid w:val="00095AE0"/>
    <w:rsid w:val="00096879"/>
    <w:rsid w:val="000968B9"/>
    <w:rsid w:val="00096E85"/>
    <w:rsid w:val="00097779"/>
    <w:rsid w:val="00097FEB"/>
    <w:rsid w:val="000A086E"/>
    <w:rsid w:val="000A0B5E"/>
    <w:rsid w:val="000A3304"/>
    <w:rsid w:val="000A337A"/>
    <w:rsid w:val="000A432C"/>
    <w:rsid w:val="000A5B93"/>
    <w:rsid w:val="000A5D7C"/>
    <w:rsid w:val="000A74D2"/>
    <w:rsid w:val="000A7AEA"/>
    <w:rsid w:val="000B00EE"/>
    <w:rsid w:val="000B0881"/>
    <w:rsid w:val="000B2190"/>
    <w:rsid w:val="000B2E84"/>
    <w:rsid w:val="000B3160"/>
    <w:rsid w:val="000B365C"/>
    <w:rsid w:val="000B3D7C"/>
    <w:rsid w:val="000B4575"/>
    <w:rsid w:val="000B5725"/>
    <w:rsid w:val="000B617E"/>
    <w:rsid w:val="000B673B"/>
    <w:rsid w:val="000B7091"/>
    <w:rsid w:val="000B7653"/>
    <w:rsid w:val="000B7A40"/>
    <w:rsid w:val="000B7D44"/>
    <w:rsid w:val="000C0895"/>
    <w:rsid w:val="000C0B6F"/>
    <w:rsid w:val="000C1AB5"/>
    <w:rsid w:val="000C36A6"/>
    <w:rsid w:val="000C51BA"/>
    <w:rsid w:val="000C5AC2"/>
    <w:rsid w:val="000C609B"/>
    <w:rsid w:val="000C766A"/>
    <w:rsid w:val="000C770C"/>
    <w:rsid w:val="000C7D97"/>
    <w:rsid w:val="000C7F0E"/>
    <w:rsid w:val="000D07E3"/>
    <w:rsid w:val="000D08FD"/>
    <w:rsid w:val="000D0E69"/>
    <w:rsid w:val="000D1150"/>
    <w:rsid w:val="000D16E6"/>
    <w:rsid w:val="000D1CD9"/>
    <w:rsid w:val="000D338D"/>
    <w:rsid w:val="000D3429"/>
    <w:rsid w:val="000D40EA"/>
    <w:rsid w:val="000D4996"/>
    <w:rsid w:val="000D4CE2"/>
    <w:rsid w:val="000D4EF8"/>
    <w:rsid w:val="000D5C97"/>
    <w:rsid w:val="000D5CD7"/>
    <w:rsid w:val="000D7BBA"/>
    <w:rsid w:val="000E05C8"/>
    <w:rsid w:val="000E22C0"/>
    <w:rsid w:val="000E2678"/>
    <w:rsid w:val="000E2B9D"/>
    <w:rsid w:val="000E2FA7"/>
    <w:rsid w:val="000E440B"/>
    <w:rsid w:val="000E45EF"/>
    <w:rsid w:val="000E5037"/>
    <w:rsid w:val="000E51D9"/>
    <w:rsid w:val="000E569A"/>
    <w:rsid w:val="000E612D"/>
    <w:rsid w:val="000E612F"/>
    <w:rsid w:val="000E6C27"/>
    <w:rsid w:val="000F0035"/>
    <w:rsid w:val="000F0CBE"/>
    <w:rsid w:val="000F12D5"/>
    <w:rsid w:val="000F1510"/>
    <w:rsid w:val="000F1971"/>
    <w:rsid w:val="000F1CF3"/>
    <w:rsid w:val="000F2E3A"/>
    <w:rsid w:val="000F39CE"/>
    <w:rsid w:val="000F3B83"/>
    <w:rsid w:val="000F4008"/>
    <w:rsid w:val="000F411E"/>
    <w:rsid w:val="000F457F"/>
    <w:rsid w:val="000F4B6B"/>
    <w:rsid w:val="000F4EAF"/>
    <w:rsid w:val="000F5012"/>
    <w:rsid w:val="000F54A8"/>
    <w:rsid w:val="000F65AA"/>
    <w:rsid w:val="000F6A9E"/>
    <w:rsid w:val="000F6C92"/>
    <w:rsid w:val="000F77DE"/>
    <w:rsid w:val="00100D03"/>
    <w:rsid w:val="00101528"/>
    <w:rsid w:val="00102B6F"/>
    <w:rsid w:val="00103517"/>
    <w:rsid w:val="001035D3"/>
    <w:rsid w:val="001048FB"/>
    <w:rsid w:val="00107F85"/>
    <w:rsid w:val="00110DA6"/>
    <w:rsid w:val="00110FDA"/>
    <w:rsid w:val="00111633"/>
    <w:rsid w:val="00111F7A"/>
    <w:rsid w:val="00112D6B"/>
    <w:rsid w:val="0011345D"/>
    <w:rsid w:val="00113D60"/>
    <w:rsid w:val="00113FC6"/>
    <w:rsid w:val="00113FEE"/>
    <w:rsid w:val="001141AA"/>
    <w:rsid w:val="001144A5"/>
    <w:rsid w:val="00114688"/>
    <w:rsid w:val="00115EA7"/>
    <w:rsid w:val="00116722"/>
    <w:rsid w:val="00117872"/>
    <w:rsid w:val="00120147"/>
    <w:rsid w:val="0012094B"/>
    <w:rsid w:val="0012177C"/>
    <w:rsid w:val="00121938"/>
    <w:rsid w:val="00122404"/>
    <w:rsid w:val="00123E3D"/>
    <w:rsid w:val="00123E53"/>
    <w:rsid w:val="001240F4"/>
    <w:rsid w:val="00124A5E"/>
    <w:rsid w:val="001256E3"/>
    <w:rsid w:val="00126040"/>
    <w:rsid w:val="001266CB"/>
    <w:rsid w:val="00126A46"/>
    <w:rsid w:val="001272B4"/>
    <w:rsid w:val="001279D9"/>
    <w:rsid w:val="00127AB3"/>
    <w:rsid w:val="001310EA"/>
    <w:rsid w:val="001311E1"/>
    <w:rsid w:val="00131C7F"/>
    <w:rsid w:val="00132C1F"/>
    <w:rsid w:val="00132EE5"/>
    <w:rsid w:val="00134C2B"/>
    <w:rsid w:val="00135381"/>
    <w:rsid w:val="0013588F"/>
    <w:rsid w:val="00135EB5"/>
    <w:rsid w:val="0013699C"/>
    <w:rsid w:val="00137DDC"/>
    <w:rsid w:val="00137E16"/>
    <w:rsid w:val="0014016B"/>
    <w:rsid w:val="001439BC"/>
    <w:rsid w:val="00143D88"/>
    <w:rsid w:val="00144981"/>
    <w:rsid w:val="00144C83"/>
    <w:rsid w:val="00150EE7"/>
    <w:rsid w:val="00151E66"/>
    <w:rsid w:val="001521BC"/>
    <w:rsid w:val="00152F09"/>
    <w:rsid w:val="00154558"/>
    <w:rsid w:val="001546FF"/>
    <w:rsid w:val="00154996"/>
    <w:rsid w:val="00155493"/>
    <w:rsid w:val="00160032"/>
    <w:rsid w:val="0016074C"/>
    <w:rsid w:val="00160BC9"/>
    <w:rsid w:val="001610C7"/>
    <w:rsid w:val="00162238"/>
    <w:rsid w:val="001622A1"/>
    <w:rsid w:val="00162301"/>
    <w:rsid w:val="00162528"/>
    <w:rsid w:val="00163D7A"/>
    <w:rsid w:val="00163E4E"/>
    <w:rsid w:val="00163F6C"/>
    <w:rsid w:val="00164849"/>
    <w:rsid w:val="0016513A"/>
    <w:rsid w:val="00165E20"/>
    <w:rsid w:val="00166CF8"/>
    <w:rsid w:val="0016710B"/>
    <w:rsid w:val="00167E91"/>
    <w:rsid w:val="00170379"/>
    <w:rsid w:val="001712B0"/>
    <w:rsid w:val="001715AA"/>
    <w:rsid w:val="00171C79"/>
    <w:rsid w:val="00173083"/>
    <w:rsid w:val="001736C0"/>
    <w:rsid w:val="001740E1"/>
    <w:rsid w:val="0017480F"/>
    <w:rsid w:val="00174B1A"/>
    <w:rsid w:val="0017575B"/>
    <w:rsid w:val="0017638C"/>
    <w:rsid w:val="001775A7"/>
    <w:rsid w:val="0018009A"/>
    <w:rsid w:val="00180FEB"/>
    <w:rsid w:val="00181731"/>
    <w:rsid w:val="00181F7C"/>
    <w:rsid w:val="001828D7"/>
    <w:rsid w:val="00182FFB"/>
    <w:rsid w:val="00183CFC"/>
    <w:rsid w:val="00184A8C"/>
    <w:rsid w:val="0018606E"/>
    <w:rsid w:val="001860CA"/>
    <w:rsid w:val="00191579"/>
    <w:rsid w:val="00193D11"/>
    <w:rsid w:val="00193D3E"/>
    <w:rsid w:val="00194CF9"/>
    <w:rsid w:val="001952A0"/>
    <w:rsid w:val="001952B8"/>
    <w:rsid w:val="00195CC6"/>
    <w:rsid w:val="001964D3"/>
    <w:rsid w:val="00196C8A"/>
    <w:rsid w:val="0019717D"/>
    <w:rsid w:val="00197BA5"/>
    <w:rsid w:val="001A00EB"/>
    <w:rsid w:val="001A2AEA"/>
    <w:rsid w:val="001A3A07"/>
    <w:rsid w:val="001A3F04"/>
    <w:rsid w:val="001A4198"/>
    <w:rsid w:val="001A4253"/>
    <w:rsid w:val="001A50AF"/>
    <w:rsid w:val="001A6C1F"/>
    <w:rsid w:val="001A7D94"/>
    <w:rsid w:val="001B0801"/>
    <w:rsid w:val="001B0EF2"/>
    <w:rsid w:val="001B1562"/>
    <w:rsid w:val="001B3336"/>
    <w:rsid w:val="001B363B"/>
    <w:rsid w:val="001B42EF"/>
    <w:rsid w:val="001B4C77"/>
    <w:rsid w:val="001B55F5"/>
    <w:rsid w:val="001B6EF3"/>
    <w:rsid w:val="001B71B6"/>
    <w:rsid w:val="001C090F"/>
    <w:rsid w:val="001C1B15"/>
    <w:rsid w:val="001C300F"/>
    <w:rsid w:val="001C3076"/>
    <w:rsid w:val="001C34F8"/>
    <w:rsid w:val="001C4A91"/>
    <w:rsid w:val="001C5E1C"/>
    <w:rsid w:val="001C6880"/>
    <w:rsid w:val="001C6B78"/>
    <w:rsid w:val="001C6C3A"/>
    <w:rsid w:val="001D0598"/>
    <w:rsid w:val="001D1A8A"/>
    <w:rsid w:val="001D1BB8"/>
    <w:rsid w:val="001D200F"/>
    <w:rsid w:val="001D2697"/>
    <w:rsid w:val="001D2A2B"/>
    <w:rsid w:val="001D35C2"/>
    <w:rsid w:val="001D4D65"/>
    <w:rsid w:val="001D5163"/>
    <w:rsid w:val="001D5254"/>
    <w:rsid w:val="001D5B2B"/>
    <w:rsid w:val="001D6585"/>
    <w:rsid w:val="001D74CC"/>
    <w:rsid w:val="001D74D8"/>
    <w:rsid w:val="001D75A1"/>
    <w:rsid w:val="001D7E65"/>
    <w:rsid w:val="001E0CC7"/>
    <w:rsid w:val="001E16B2"/>
    <w:rsid w:val="001E2070"/>
    <w:rsid w:val="001E3B7D"/>
    <w:rsid w:val="001E46CA"/>
    <w:rsid w:val="001E4AAD"/>
    <w:rsid w:val="001E55BC"/>
    <w:rsid w:val="001E5B17"/>
    <w:rsid w:val="001F0446"/>
    <w:rsid w:val="001F044C"/>
    <w:rsid w:val="001F07E3"/>
    <w:rsid w:val="001F1824"/>
    <w:rsid w:val="001F2132"/>
    <w:rsid w:val="001F21E2"/>
    <w:rsid w:val="001F2439"/>
    <w:rsid w:val="001F30EA"/>
    <w:rsid w:val="001F35A5"/>
    <w:rsid w:val="001F42EB"/>
    <w:rsid w:val="001F4D74"/>
    <w:rsid w:val="001F68FE"/>
    <w:rsid w:val="001F6CEA"/>
    <w:rsid w:val="001F6ECC"/>
    <w:rsid w:val="001F6F56"/>
    <w:rsid w:val="00203111"/>
    <w:rsid w:val="00203273"/>
    <w:rsid w:val="00204F7A"/>
    <w:rsid w:val="0020609C"/>
    <w:rsid w:val="00206E30"/>
    <w:rsid w:val="0020768B"/>
    <w:rsid w:val="00210A09"/>
    <w:rsid w:val="002117B4"/>
    <w:rsid w:val="00211857"/>
    <w:rsid w:val="00212DC0"/>
    <w:rsid w:val="00213CE8"/>
    <w:rsid w:val="0021449B"/>
    <w:rsid w:val="002146DA"/>
    <w:rsid w:val="002154AC"/>
    <w:rsid w:val="00215692"/>
    <w:rsid w:val="00216292"/>
    <w:rsid w:val="002162DE"/>
    <w:rsid w:val="00217517"/>
    <w:rsid w:val="00217828"/>
    <w:rsid w:val="0022024C"/>
    <w:rsid w:val="00220282"/>
    <w:rsid w:val="00221AF4"/>
    <w:rsid w:val="00221E88"/>
    <w:rsid w:val="00223AFE"/>
    <w:rsid w:val="00224695"/>
    <w:rsid w:val="0022563F"/>
    <w:rsid w:val="00226643"/>
    <w:rsid w:val="00227709"/>
    <w:rsid w:val="00231151"/>
    <w:rsid w:val="00232ACD"/>
    <w:rsid w:val="0023384D"/>
    <w:rsid w:val="00233A23"/>
    <w:rsid w:val="00233F26"/>
    <w:rsid w:val="002355B9"/>
    <w:rsid w:val="00235C43"/>
    <w:rsid w:val="00236B60"/>
    <w:rsid w:val="002379C7"/>
    <w:rsid w:val="00240035"/>
    <w:rsid w:val="002402FC"/>
    <w:rsid w:val="00240937"/>
    <w:rsid w:val="002409BE"/>
    <w:rsid w:val="0024109B"/>
    <w:rsid w:val="00241736"/>
    <w:rsid w:val="00242622"/>
    <w:rsid w:val="00242A01"/>
    <w:rsid w:val="00242BA8"/>
    <w:rsid w:val="00242DFC"/>
    <w:rsid w:val="00243BF0"/>
    <w:rsid w:val="00243EFA"/>
    <w:rsid w:val="002446BC"/>
    <w:rsid w:val="00244A57"/>
    <w:rsid w:val="00244FF6"/>
    <w:rsid w:val="0024521D"/>
    <w:rsid w:val="002458DB"/>
    <w:rsid w:val="00245DBE"/>
    <w:rsid w:val="002460E3"/>
    <w:rsid w:val="00247E02"/>
    <w:rsid w:val="0025046D"/>
    <w:rsid w:val="0025117B"/>
    <w:rsid w:val="002512A2"/>
    <w:rsid w:val="00251849"/>
    <w:rsid w:val="002529D9"/>
    <w:rsid w:val="00252FC4"/>
    <w:rsid w:val="00253877"/>
    <w:rsid w:val="00255472"/>
    <w:rsid w:val="00255DF9"/>
    <w:rsid w:val="00255F8F"/>
    <w:rsid w:val="00256214"/>
    <w:rsid w:val="00256539"/>
    <w:rsid w:val="00260571"/>
    <w:rsid w:val="0026341E"/>
    <w:rsid w:val="0026548D"/>
    <w:rsid w:val="002654B8"/>
    <w:rsid w:val="002656C9"/>
    <w:rsid w:val="00265C83"/>
    <w:rsid w:val="00266EA9"/>
    <w:rsid w:val="00267118"/>
    <w:rsid w:val="00271184"/>
    <w:rsid w:val="002714C3"/>
    <w:rsid w:val="00271CD8"/>
    <w:rsid w:val="00272481"/>
    <w:rsid w:val="00273E2A"/>
    <w:rsid w:val="00274058"/>
    <w:rsid w:val="00275707"/>
    <w:rsid w:val="00276605"/>
    <w:rsid w:val="00276696"/>
    <w:rsid w:val="00276A13"/>
    <w:rsid w:val="00276F4E"/>
    <w:rsid w:val="002774B0"/>
    <w:rsid w:val="00277850"/>
    <w:rsid w:val="002803EE"/>
    <w:rsid w:val="00280D00"/>
    <w:rsid w:val="00281654"/>
    <w:rsid w:val="00281830"/>
    <w:rsid w:val="00281A11"/>
    <w:rsid w:val="00281A54"/>
    <w:rsid w:val="00281AD2"/>
    <w:rsid w:val="00281E3E"/>
    <w:rsid w:val="002841CF"/>
    <w:rsid w:val="00284338"/>
    <w:rsid w:val="002849C8"/>
    <w:rsid w:val="002865F7"/>
    <w:rsid w:val="00286AF0"/>
    <w:rsid w:val="00287749"/>
    <w:rsid w:val="00291B55"/>
    <w:rsid w:val="00292B2C"/>
    <w:rsid w:val="002941EF"/>
    <w:rsid w:val="00294415"/>
    <w:rsid w:val="002947C1"/>
    <w:rsid w:val="0029568F"/>
    <w:rsid w:val="0029610F"/>
    <w:rsid w:val="002961CF"/>
    <w:rsid w:val="0029791B"/>
    <w:rsid w:val="002A06CC"/>
    <w:rsid w:val="002A0E39"/>
    <w:rsid w:val="002A1313"/>
    <w:rsid w:val="002A178D"/>
    <w:rsid w:val="002A1FBE"/>
    <w:rsid w:val="002A216A"/>
    <w:rsid w:val="002A25F5"/>
    <w:rsid w:val="002A2D2C"/>
    <w:rsid w:val="002A3AC0"/>
    <w:rsid w:val="002A46FC"/>
    <w:rsid w:val="002A4FF3"/>
    <w:rsid w:val="002A69CD"/>
    <w:rsid w:val="002B005B"/>
    <w:rsid w:val="002B0722"/>
    <w:rsid w:val="002B07BA"/>
    <w:rsid w:val="002B4AB9"/>
    <w:rsid w:val="002B4CE0"/>
    <w:rsid w:val="002B5A08"/>
    <w:rsid w:val="002B5CCB"/>
    <w:rsid w:val="002B5FA2"/>
    <w:rsid w:val="002B65F8"/>
    <w:rsid w:val="002B6E3F"/>
    <w:rsid w:val="002B71A6"/>
    <w:rsid w:val="002C03BF"/>
    <w:rsid w:val="002C1769"/>
    <w:rsid w:val="002C209D"/>
    <w:rsid w:val="002C47C5"/>
    <w:rsid w:val="002C4D40"/>
    <w:rsid w:val="002C61AD"/>
    <w:rsid w:val="002C6DEC"/>
    <w:rsid w:val="002C7A54"/>
    <w:rsid w:val="002C7AAB"/>
    <w:rsid w:val="002D0D86"/>
    <w:rsid w:val="002D20ED"/>
    <w:rsid w:val="002D2F7F"/>
    <w:rsid w:val="002D3AB9"/>
    <w:rsid w:val="002D3AD9"/>
    <w:rsid w:val="002D3C90"/>
    <w:rsid w:val="002D3F22"/>
    <w:rsid w:val="002D43C0"/>
    <w:rsid w:val="002D5DF6"/>
    <w:rsid w:val="002D6EF2"/>
    <w:rsid w:val="002D7B88"/>
    <w:rsid w:val="002E0B59"/>
    <w:rsid w:val="002E154C"/>
    <w:rsid w:val="002E2E72"/>
    <w:rsid w:val="002E30D5"/>
    <w:rsid w:val="002E40F7"/>
    <w:rsid w:val="002E62A3"/>
    <w:rsid w:val="002E62CA"/>
    <w:rsid w:val="002F0227"/>
    <w:rsid w:val="002F05A3"/>
    <w:rsid w:val="002F1E07"/>
    <w:rsid w:val="002F2C3D"/>
    <w:rsid w:val="002F3520"/>
    <w:rsid w:val="002F3D58"/>
    <w:rsid w:val="002F44EE"/>
    <w:rsid w:val="002F5F21"/>
    <w:rsid w:val="002F731A"/>
    <w:rsid w:val="002F7FB6"/>
    <w:rsid w:val="00300031"/>
    <w:rsid w:val="00300A3D"/>
    <w:rsid w:val="00301F4C"/>
    <w:rsid w:val="00304D44"/>
    <w:rsid w:val="00306703"/>
    <w:rsid w:val="00310413"/>
    <w:rsid w:val="003121ED"/>
    <w:rsid w:val="0031232F"/>
    <w:rsid w:val="00316A40"/>
    <w:rsid w:val="003171A2"/>
    <w:rsid w:val="0032003D"/>
    <w:rsid w:val="00320196"/>
    <w:rsid w:val="00320DBF"/>
    <w:rsid w:val="0032136D"/>
    <w:rsid w:val="00321FCF"/>
    <w:rsid w:val="00322C3A"/>
    <w:rsid w:val="00323C57"/>
    <w:rsid w:val="003242CB"/>
    <w:rsid w:val="0032462F"/>
    <w:rsid w:val="003252C5"/>
    <w:rsid w:val="00325376"/>
    <w:rsid w:val="003256AE"/>
    <w:rsid w:val="003256BA"/>
    <w:rsid w:val="003263B3"/>
    <w:rsid w:val="00326D27"/>
    <w:rsid w:val="003275CA"/>
    <w:rsid w:val="00331132"/>
    <w:rsid w:val="00331528"/>
    <w:rsid w:val="0033188E"/>
    <w:rsid w:val="00331A17"/>
    <w:rsid w:val="00333815"/>
    <w:rsid w:val="00333ABB"/>
    <w:rsid w:val="00333CBD"/>
    <w:rsid w:val="00333DE0"/>
    <w:rsid w:val="003340BC"/>
    <w:rsid w:val="00334D57"/>
    <w:rsid w:val="003358FA"/>
    <w:rsid w:val="00335911"/>
    <w:rsid w:val="00336934"/>
    <w:rsid w:val="00337CA0"/>
    <w:rsid w:val="0034078B"/>
    <w:rsid w:val="00341430"/>
    <w:rsid w:val="00341591"/>
    <w:rsid w:val="00341FB2"/>
    <w:rsid w:val="00343710"/>
    <w:rsid w:val="00343ACB"/>
    <w:rsid w:val="003448BC"/>
    <w:rsid w:val="00345333"/>
    <w:rsid w:val="00345EF5"/>
    <w:rsid w:val="003506B1"/>
    <w:rsid w:val="0035090D"/>
    <w:rsid w:val="00350D42"/>
    <w:rsid w:val="0035143B"/>
    <w:rsid w:val="00352D9A"/>
    <w:rsid w:val="00353512"/>
    <w:rsid w:val="00353C8E"/>
    <w:rsid w:val="00356C40"/>
    <w:rsid w:val="003615A8"/>
    <w:rsid w:val="00361ED0"/>
    <w:rsid w:val="003635F0"/>
    <w:rsid w:val="0036369B"/>
    <w:rsid w:val="003637CB"/>
    <w:rsid w:val="003655EB"/>
    <w:rsid w:val="0036571F"/>
    <w:rsid w:val="00365BCF"/>
    <w:rsid w:val="00365D98"/>
    <w:rsid w:val="00366671"/>
    <w:rsid w:val="00366B44"/>
    <w:rsid w:val="00366F35"/>
    <w:rsid w:val="00366F4F"/>
    <w:rsid w:val="00367003"/>
    <w:rsid w:val="003672D9"/>
    <w:rsid w:val="003678AA"/>
    <w:rsid w:val="00370405"/>
    <w:rsid w:val="00371CB6"/>
    <w:rsid w:val="003739E2"/>
    <w:rsid w:val="0037483F"/>
    <w:rsid w:val="00374C59"/>
    <w:rsid w:val="00375DB7"/>
    <w:rsid w:val="00377854"/>
    <w:rsid w:val="003803C7"/>
    <w:rsid w:val="0038094F"/>
    <w:rsid w:val="00381679"/>
    <w:rsid w:val="00382709"/>
    <w:rsid w:val="00382F77"/>
    <w:rsid w:val="00383D60"/>
    <w:rsid w:val="0038444E"/>
    <w:rsid w:val="00384701"/>
    <w:rsid w:val="00384FD9"/>
    <w:rsid w:val="00385580"/>
    <w:rsid w:val="003869A3"/>
    <w:rsid w:val="00387725"/>
    <w:rsid w:val="003907BE"/>
    <w:rsid w:val="0039310D"/>
    <w:rsid w:val="00394B89"/>
    <w:rsid w:val="00395726"/>
    <w:rsid w:val="003965D9"/>
    <w:rsid w:val="00396C47"/>
    <w:rsid w:val="00396D9F"/>
    <w:rsid w:val="003978BF"/>
    <w:rsid w:val="003A01F4"/>
    <w:rsid w:val="003A3F56"/>
    <w:rsid w:val="003A4038"/>
    <w:rsid w:val="003A4120"/>
    <w:rsid w:val="003A4418"/>
    <w:rsid w:val="003A46AD"/>
    <w:rsid w:val="003A5422"/>
    <w:rsid w:val="003A700E"/>
    <w:rsid w:val="003B0252"/>
    <w:rsid w:val="003B0303"/>
    <w:rsid w:val="003B0805"/>
    <w:rsid w:val="003B1213"/>
    <w:rsid w:val="003B130C"/>
    <w:rsid w:val="003B15EB"/>
    <w:rsid w:val="003B1FB0"/>
    <w:rsid w:val="003B22D6"/>
    <w:rsid w:val="003B32A9"/>
    <w:rsid w:val="003B32E2"/>
    <w:rsid w:val="003B34DC"/>
    <w:rsid w:val="003B3F92"/>
    <w:rsid w:val="003B59B4"/>
    <w:rsid w:val="003B5E57"/>
    <w:rsid w:val="003B62B4"/>
    <w:rsid w:val="003B76AF"/>
    <w:rsid w:val="003C0032"/>
    <w:rsid w:val="003C124B"/>
    <w:rsid w:val="003C2224"/>
    <w:rsid w:val="003C3416"/>
    <w:rsid w:val="003C53B3"/>
    <w:rsid w:val="003C5D1B"/>
    <w:rsid w:val="003C68EF"/>
    <w:rsid w:val="003C74B9"/>
    <w:rsid w:val="003D045C"/>
    <w:rsid w:val="003D0C97"/>
    <w:rsid w:val="003D0FD7"/>
    <w:rsid w:val="003D1013"/>
    <w:rsid w:val="003D173E"/>
    <w:rsid w:val="003D1D2A"/>
    <w:rsid w:val="003D2613"/>
    <w:rsid w:val="003D27F1"/>
    <w:rsid w:val="003D3B73"/>
    <w:rsid w:val="003D4280"/>
    <w:rsid w:val="003D4FEE"/>
    <w:rsid w:val="003D6008"/>
    <w:rsid w:val="003D647E"/>
    <w:rsid w:val="003D6554"/>
    <w:rsid w:val="003D758A"/>
    <w:rsid w:val="003D77DC"/>
    <w:rsid w:val="003E0E0B"/>
    <w:rsid w:val="003E1CCE"/>
    <w:rsid w:val="003E284B"/>
    <w:rsid w:val="003E2EE8"/>
    <w:rsid w:val="003E33F4"/>
    <w:rsid w:val="003E34FC"/>
    <w:rsid w:val="003E5A42"/>
    <w:rsid w:val="003F024D"/>
    <w:rsid w:val="003F0C64"/>
    <w:rsid w:val="003F3518"/>
    <w:rsid w:val="003F3713"/>
    <w:rsid w:val="003F585C"/>
    <w:rsid w:val="003F71FD"/>
    <w:rsid w:val="00400A02"/>
    <w:rsid w:val="00400AFB"/>
    <w:rsid w:val="00400C74"/>
    <w:rsid w:val="00400E32"/>
    <w:rsid w:val="004018EF"/>
    <w:rsid w:val="00401B41"/>
    <w:rsid w:val="00401ED5"/>
    <w:rsid w:val="0040212F"/>
    <w:rsid w:val="00403684"/>
    <w:rsid w:val="004043B3"/>
    <w:rsid w:val="00404F76"/>
    <w:rsid w:val="00405D4C"/>
    <w:rsid w:val="00406A2C"/>
    <w:rsid w:val="00406AFB"/>
    <w:rsid w:val="00406DD6"/>
    <w:rsid w:val="00410214"/>
    <w:rsid w:val="0041081A"/>
    <w:rsid w:val="004109D8"/>
    <w:rsid w:val="0041103D"/>
    <w:rsid w:val="0041229B"/>
    <w:rsid w:val="00412D8D"/>
    <w:rsid w:val="00412DA7"/>
    <w:rsid w:val="00412E76"/>
    <w:rsid w:val="00413FF4"/>
    <w:rsid w:val="004144C0"/>
    <w:rsid w:val="00415182"/>
    <w:rsid w:val="00416895"/>
    <w:rsid w:val="00417320"/>
    <w:rsid w:val="004207B2"/>
    <w:rsid w:val="00421584"/>
    <w:rsid w:val="00421C73"/>
    <w:rsid w:val="00423C57"/>
    <w:rsid w:val="00424618"/>
    <w:rsid w:val="004246FE"/>
    <w:rsid w:val="00424BFE"/>
    <w:rsid w:val="00425FDA"/>
    <w:rsid w:val="0042621A"/>
    <w:rsid w:val="00426DA9"/>
    <w:rsid w:val="00427CA5"/>
    <w:rsid w:val="00430F3F"/>
    <w:rsid w:val="00431FF6"/>
    <w:rsid w:val="004324F5"/>
    <w:rsid w:val="004342E5"/>
    <w:rsid w:val="0043669D"/>
    <w:rsid w:val="004367E6"/>
    <w:rsid w:val="00437DA0"/>
    <w:rsid w:val="0044095D"/>
    <w:rsid w:val="00440DD3"/>
    <w:rsid w:val="0044102D"/>
    <w:rsid w:val="00441425"/>
    <w:rsid w:val="00442A42"/>
    <w:rsid w:val="00442DA5"/>
    <w:rsid w:val="00442E80"/>
    <w:rsid w:val="00443453"/>
    <w:rsid w:val="004459C1"/>
    <w:rsid w:val="0044646F"/>
    <w:rsid w:val="004471C5"/>
    <w:rsid w:val="0044759F"/>
    <w:rsid w:val="00447AF9"/>
    <w:rsid w:val="00451F8B"/>
    <w:rsid w:val="0045231C"/>
    <w:rsid w:val="004524B8"/>
    <w:rsid w:val="004530B5"/>
    <w:rsid w:val="004534CB"/>
    <w:rsid w:val="004536CD"/>
    <w:rsid w:val="00453A8D"/>
    <w:rsid w:val="004547F3"/>
    <w:rsid w:val="00454C66"/>
    <w:rsid w:val="004558CE"/>
    <w:rsid w:val="00456912"/>
    <w:rsid w:val="00457511"/>
    <w:rsid w:val="0046046D"/>
    <w:rsid w:val="00461187"/>
    <w:rsid w:val="0046185F"/>
    <w:rsid w:val="00461BC4"/>
    <w:rsid w:val="00462559"/>
    <w:rsid w:val="00462C0F"/>
    <w:rsid w:val="00464C10"/>
    <w:rsid w:val="0046547B"/>
    <w:rsid w:val="00465870"/>
    <w:rsid w:val="0047045A"/>
    <w:rsid w:val="00470F61"/>
    <w:rsid w:val="004713D1"/>
    <w:rsid w:val="004713ED"/>
    <w:rsid w:val="004714D6"/>
    <w:rsid w:val="00472000"/>
    <w:rsid w:val="00472534"/>
    <w:rsid w:val="00474490"/>
    <w:rsid w:val="00477061"/>
    <w:rsid w:val="00480027"/>
    <w:rsid w:val="00480590"/>
    <w:rsid w:val="0048094D"/>
    <w:rsid w:val="004816A7"/>
    <w:rsid w:val="00481DAA"/>
    <w:rsid w:val="004820C8"/>
    <w:rsid w:val="0048224A"/>
    <w:rsid w:val="0048365A"/>
    <w:rsid w:val="00483A3C"/>
    <w:rsid w:val="00484865"/>
    <w:rsid w:val="00485484"/>
    <w:rsid w:val="00485489"/>
    <w:rsid w:val="00485AD7"/>
    <w:rsid w:val="00485CB4"/>
    <w:rsid w:val="00486B16"/>
    <w:rsid w:val="00486BA5"/>
    <w:rsid w:val="0049126A"/>
    <w:rsid w:val="00491510"/>
    <w:rsid w:val="00491B85"/>
    <w:rsid w:val="00491E3C"/>
    <w:rsid w:val="00491ED5"/>
    <w:rsid w:val="0049257C"/>
    <w:rsid w:val="0049272A"/>
    <w:rsid w:val="004930AE"/>
    <w:rsid w:val="00494B27"/>
    <w:rsid w:val="00495FF9"/>
    <w:rsid w:val="00496ADE"/>
    <w:rsid w:val="00497977"/>
    <w:rsid w:val="00497ECD"/>
    <w:rsid w:val="004A2502"/>
    <w:rsid w:val="004A2629"/>
    <w:rsid w:val="004A2E71"/>
    <w:rsid w:val="004A34C4"/>
    <w:rsid w:val="004A366C"/>
    <w:rsid w:val="004A3B0A"/>
    <w:rsid w:val="004A4525"/>
    <w:rsid w:val="004A515E"/>
    <w:rsid w:val="004A562C"/>
    <w:rsid w:val="004B0514"/>
    <w:rsid w:val="004B0CF5"/>
    <w:rsid w:val="004B20DA"/>
    <w:rsid w:val="004B3150"/>
    <w:rsid w:val="004B3449"/>
    <w:rsid w:val="004B375C"/>
    <w:rsid w:val="004B4897"/>
    <w:rsid w:val="004B4959"/>
    <w:rsid w:val="004B5929"/>
    <w:rsid w:val="004B6C58"/>
    <w:rsid w:val="004B6D25"/>
    <w:rsid w:val="004B7535"/>
    <w:rsid w:val="004B7935"/>
    <w:rsid w:val="004C08DC"/>
    <w:rsid w:val="004C2157"/>
    <w:rsid w:val="004C2430"/>
    <w:rsid w:val="004C2BF0"/>
    <w:rsid w:val="004C3245"/>
    <w:rsid w:val="004C3379"/>
    <w:rsid w:val="004C3BE7"/>
    <w:rsid w:val="004C4AF5"/>
    <w:rsid w:val="004C5750"/>
    <w:rsid w:val="004C5969"/>
    <w:rsid w:val="004C6AD9"/>
    <w:rsid w:val="004C73F8"/>
    <w:rsid w:val="004D09EC"/>
    <w:rsid w:val="004D0B44"/>
    <w:rsid w:val="004D0C99"/>
    <w:rsid w:val="004D3020"/>
    <w:rsid w:val="004D4EB6"/>
    <w:rsid w:val="004D500B"/>
    <w:rsid w:val="004D5615"/>
    <w:rsid w:val="004D6474"/>
    <w:rsid w:val="004D6729"/>
    <w:rsid w:val="004D6869"/>
    <w:rsid w:val="004D69B8"/>
    <w:rsid w:val="004D7A9B"/>
    <w:rsid w:val="004E0205"/>
    <w:rsid w:val="004E0580"/>
    <w:rsid w:val="004E0FE0"/>
    <w:rsid w:val="004E1777"/>
    <w:rsid w:val="004E1A31"/>
    <w:rsid w:val="004E1BF2"/>
    <w:rsid w:val="004E2A57"/>
    <w:rsid w:val="004E3B48"/>
    <w:rsid w:val="004E3D22"/>
    <w:rsid w:val="004E4914"/>
    <w:rsid w:val="004E4DB8"/>
    <w:rsid w:val="004E58FF"/>
    <w:rsid w:val="004E6589"/>
    <w:rsid w:val="004E66EF"/>
    <w:rsid w:val="004E6993"/>
    <w:rsid w:val="004E6EEB"/>
    <w:rsid w:val="004E702D"/>
    <w:rsid w:val="004E7C94"/>
    <w:rsid w:val="004F081B"/>
    <w:rsid w:val="004F1601"/>
    <w:rsid w:val="004F1F80"/>
    <w:rsid w:val="004F2EEF"/>
    <w:rsid w:val="004F60D0"/>
    <w:rsid w:val="004F60E5"/>
    <w:rsid w:val="004F63E0"/>
    <w:rsid w:val="004F7A1E"/>
    <w:rsid w:val="004F7DEA"/>
    <w:rsid w:val="005008C4"/>
    <w:rsid w:val="00500D0F"/>
    <w:rsid w:val="005118B8"/>
    <w:rsid w:val="00511D96"/>
    <w:rsid w:val="005130E3"/>
    <w:rsid w:val="005134A3"/>
    <w:rsid w:val="0051451A"/>
    <w:rsid w:val="005164E8"/>
    <w:rsid w:val="005173D2"/>
    <w:rsid w:val="00520354"/>
    <w:rsid w:val="00520A82"/>
    <w:rsid w:val="005225FC"/>
    <w:rsid w:val="00522E94"/>
    <w:rsid w:val="00523D15"/>
    <w:rsid w:val="0052483B"/>
    <w:rsid w:val="00524B69"/>
    <w:rsid w:val="00525952"/>
    <w:rsid w:val="00525DE8"/>
    <w:rsid w:val="005260AE"/>
    <w:rsid w:val="00527332"/>
    <w:rsid w:val="00527632"/>
    <w:rsid w:val="0053154E"/>
    <w:rsid w:val="005332EB"/>
    <w:rsid w:val="005334ED"/>
    <w:rsid w:val="00534AF4"/>
    <w:rsid w:val="00535358"/>
    <w:rsid w:val="00535C13"/>
    <w:rsid w:val="00535DF1"/>
    <w:rsid w:val="00537F1F"/>
    <w:rsid w:val="00540A13"/>
    <w:rsid w:val="00541BAE"/>
    <w:rsid w:val="00541DFA"/>
    <w:rsid w:val="0054374F"/>
    <w:rsid w:val="00543E21"/>
    <w:rsid w:val="00545A02"/>
    <w:rsid w:val="00551D04"/>
    <w:rsid w:val="005529C6"/>
    <w:rsid w:val="005544E1"/>
    <w:rsid w:val="00555B02"/>
    <w:rsid w:val="00555D3D"/>
    <w:rsid w:val="00556B47"/>
    <w:rsid w:val="00556C58"/>
    <w:rsid w:val="00557715"/>
    <w:rsid w:val="00557B86"/>
    <w:rsid w:val="005602F8"/>
    <w:rsid w:val="005607A3"/>
    <w:rsid w:val="00560DED"/>
    <w:rsid w:val="00560E1F"/>
    <w:rsid w:val="00561BED"/>
    <w:rsid w:val="00563F8E"/>
    <w:rsid w:val="005647F5"/>
    <w:rsid w:val="00564998"/>
    <w:rsid w:val="00565075"/>
    <w:rsid w:val="005652A5"/>
    <w:rsid w:val="00565C32"/>
    <w:rsid w:val="00566264"/>
    <w:rsid w:val="00566A2B"/>
    <w:rsid w:val="00567219"/>
    <w:rsid w:val="00567658"/>
    <w:rsid w:val="00567AD7"/>
    <w:rsid w:val="00571451"/>
    <w:rsid w:val="0057242F"/>
    <w:rsid w:val="0057276F"/>
    <w:rsid w:val="005747A5"/>
    <w:rsid w:val="00574FA6"/>
    <w:rsid w:val="00575810"/>
    <w:rsid w:val="00577EDC"/>
    <w:rsid w:val="00577F3E"/>
    <w:rsid w:val="00580959"/>
    <w:rsid w:val="005817C9"/>
    <w:rsid w:val="00582B2A"/>
    <w:rsid w:val="00584577"/>
    <w:rsid w:val="0058489B"/>
    <w:rsid w:val="00585777"/>
    <w:rsid w:val="005865B8"/>
    <w:rsid w:val="00586730"/>
    <w:rsid w:val="0058731C"/>
    <w:rsid w:val="00587DAE"/>
    <w:rsid w:val="00590045"/>
    <w:rsid w:val="00591267"/>
    <w:rsid w:val="0059192B"/>
    <w:rsid w:val="00591E83"/>
    <w:rsid w:val="00592AFE"/>
    <w:rsid w:val="00593096"/>
    <w:rsid w:val="00594465"/>
    <w:rsid w:val="00594E14"/>
    <w:rsid w:val="00595DF1"/>
    <w:rsid w:val="00596779"/>
    <w:rsid w:val="0059694C"/>
    <w:rsid w:val="00596A6B"/>
    <w:rsid w:val="005976A5"/>
    <w:rsid w:val="00597D34"/>
    <w:rsid w:val="00597EA7"/>
    <w:rsid w:val="005A04D4"/>
    <w:rsid w:val="005A1152"/>
    <w:rsid w:val="005A1495"/>
    <w:rsid w:val="005A1D85"/>
    <w:rsid w:val="005A2B03"/>
    <w:rsid w:val="005A3882"/>
    <w:rsid w:val="005A3F56"/>
    <w:rsid w:val="005A44A2"/>
    <w:rsid w:val="005A44EA"/>
    <w:rsid w:val="005A4844"/>
    <w:rsid w:val="005A49E0"/>
    <w:rsid w:val="005A5687"/>
    <w:rsid w:val="005A5A45"/>
    <w:rsid w:val="005A675B"/>
    <w:rsid w:val="005A7209"/>
    <w:rsid w:val="005A7BE1"/>
    <w:rsid w:val="005B0EBD"/>
    <w:rsid w:val="005B23CD"/>
    <w:rsid w:val="005B2983"/>
    <w:rsid w:val="005B2E57"/>
    <w:rsid w:val="005B3161"/>
    <w:rsid w:val="005B36E1"/>
    <w:rsid w:val="005B4706"/>
    <w:rsid w:val="005B483F"/>
    <w:rsid w:val="005B5172"/>
    <w:rsid w:val="005B5360"/>
    <w:rsid w:val="005B54AA"/>
    <w:rsid w:val="005B56F6"/>
    <w:rsid w:val="005B6A34"/>
    <w:rsid w:val="005B7733"/>
    <w:rsid w:val="005C019A"/>
    <w:rsid w:val="005C0316"/>
    <w:rsid w:val="005C076A"/>
    <w:rsid w:val="005C0919"/>
    <w:rsid w:val="005C0F02"/>
    <w:rsid w:val="005C26F7"/>
    <w:rsid w:val="005C3EC1"/>
    <w:rsid w:val="005C43FA"/>
    <w:rsid w:val="005C44E0"/>
    <w:rsid w:val="005C4DA1"/>
    <w:rsid w:val="005C4FDD"/>
    <w:rsid w:val="005C54BA"/>
    <w:rsid w:val="005C5FCC"/>
    <w:rsid w:val="005C617F"/>
    <w:rsid w:val="005C6A26"/>
    <w:rsid w:val="005D18CF"/>
    <w:rsid w:val="005D21D6"/>
    <w:rsid w:val="005D26F2"/>
    <w:rsid w:val="005D35AC"/>
    <w:rsid w:val="005D4CE1"/>
    <w:rsid w:val="005D4D13"/>
    <w:rsid w:val="005D4D62"/>
    <w:rsid w:val="005D63A4"/>
    <w:rsid w:val="005D6D38"/>
    <w:rsid w:val="005D7631"/>
    <w:rsid w:val="005D796B"/>
    <w:rsid w:val="005E16A5"/>
    <w:rsid w:val="005E29BE"/>
    <w:rsid w:val="005E53E6"/>
    <w:rsid w:val="005E745A"/>
    <w:rsid w:val="005F1265"/>
    <w:rsid w:val="005F148E"/>
    <w:rsid w:val="005F251B"/>
    <w:rsid w:val="005F4EB5"/>
    <w:rsid w:val="005F5493"/>
    <w:rsid w:val="005F5D5A"/>
    <w:rsid w:val="005F769D"/>
    <w:rsid w:val="00600721"/>
    <w:rsid w:val="00600860"/>
    <w:rsid w:val="00600AF8"/>
    <w:rsid w:val="00600CE0"/>
    <w:rsid w:val="00601400"/>
    <w:rsid w:val="00602709"/>
    <w:rsid w:val="0060292B"/>
    <w:rsid w:val="006030B9"/>
    <w:rsid w:val="0060325C"/>
    <w:rsid w:val="006040DF"/>
    <w:rsid w:val="00604D81"/>
    <w:rsid w:val="00605A41"/>
    <w:rsid w:val="006066FD"/>
    <w:rsid w:val="00607037"/>
    <w:rsid w:val="0060747C"/>
    <w:rsid w:val="0060754A"/>
    <w:rsid w:val="006108D4"/>
    <w:rsid w:val="00610995"/>
    <w:rsid w:val="00610A5D"/>
    <w:rsid w:val="0061224A"/>
    <w:rsid w:val="006128AF"/>
    <w:rsid w:val="006134E6"/>
    <w:rsid w:val="006137AF"/>
    <w:rsid w:val="0061641B"/>
    <w:rsid w:val="006165FD"/>
    <w:rsid w:val="00616D10"/>
    <w:rsid w:val="00617069"/>
    <w:rsid w:val="006176B3"/>
    <w:rsid w:val="00617F4E"/>
    <w:rsid w:val="006209C2"/>
    <w:rsid w:val="00621C60"/>
    <w:rsid w:val="0062402A"/>
    <w:rsid w:val="00624482"/>
    <w:rsid w:val="0062644F"/>
    <w:rsid w:val="00627984"/>
    <w:rsid w:val="00627C23"/>
    <w:rsid w:val="0063050F"/>
    <w:rsid w:val="0063061A"/>
    <w:rsid w:val="0063140D"/>
    <w:rsid w:val="006321EE"/>
    <w:rsid w:val="00632673"/>
    <w:rsid w:val="00632D28"/>
    <w:rsid w:val="00632E41"/>
    <w:rsid w:val="006337A5"/>
    <w:rsid w:val="006339C2"/>
    <w:rsid w:val="00634587"/>
    <w:rsid w:val="00635694"/>
    <w:rsid w:val="00635B5A"/>
    <w:rsid w:val="00636F3E"/>
    <w:rsid w:val="00637EAF"/>
    <w:rsid w:val="00640370"/>
    <w:rsid w:val="00640841"/>
    <w:rsid w:val="00642298"/>
    <w:rsid w:val="00642A1D"/>
    <w:rsid w:val="00642BA0"/>
    <w:rsid w:val="00643093"/>
    <w:rsid w:val="00643134"/>
    <w:rsid w:val="00643307"/>
    <w:rsid w:val="006434DB"/>
    <w:rsid w:val="00643BA8"/>
    <w:rsid w:val="00644CBF"/>
    <w:rsid w:val="00644E2F"/>
    <w:rsid w:val="00644FB4"/>
    <w:rsid w:val="0064539A"/>
    <w:rsid w:val="00645450"/>
    <w:rsid w:val="00645C23"/>
    <w:rsid w:val="0065010B"/>
    <w:rsid w:val="006502FB"/>
    <w:rsid w:val="00650646"/>
    <w:rsid w:val="00651082"/>
    <w:rsid w:val="00651D05"/>
    <w:rsid w:val="00651D6C"/>
    <w:rsid w:val="0065294E"/>
    <w:rsid w:val="0065327D"/>
    <w:rsid w:val="006539ED"/>
    <w:rsid w:val="00653AD7"/>
    <w:rsid w:val="00654A75"/>
    <w:rsid w:val="00655264"/>
    <w:rsid w:val="00655466"/>
    <w:rsid w:val="0065579C"/>
    <w:rsid w:val="00657C64"/>
    <w:rsid w:val="00660E9F"/>
    <w:rsid w:val="006611D1"/>
    <w:rsid w:val="00662A85"/>
    <w:rsid w:val="00662F17"/>
    <w:rsid w:val="00663A30"/>
    <w:rsid w:val="006641ED"/>
    <w:rsid w:val="00664534"/>
    <w:rsid w:val="00665714"/>
    <w:rsid w:val="00665E56"/>
    <w:rsid w:val="00666860"/>
    <w:rsid w:val="00666879"/>
    <w:rsid w:val="00671AFC"/>
    <w:rsid w:val="00672514"/>
    <w:rsid w:val="00672677"/>
    <w:rsid w:val="00672DB2"/>
    <w:rsid w:val="006736E3"/>
    <w:rsid w:val="006747DD"/>
    <w:rsid w:val="00675ABD"/>
    <w:rsid w:val="0067697D"/>
    <w:rsid w:val="006771DC"/>
    <w:rsid w:val="00677607"/>
    <w:rsid w:val="006817AC"/>
    <w:rsid w:val="00681B22"/>
    <w:rsid w:val="0068242F"/>
    <w:rsid w:val="006824BB"/>
    <w:rsid w:val="00682684"/>
    <w:rsid w:val="00682CAB"/>
    <w:rsid w:val="0068335E"/>
    <w:rsid w:val="006839E5"/>
    <w:rsid w:val="00683F6F"/>
    <w:rsid w:val="006843A9"/>
    <w:rsid w:val="00684498"/>
    <w:rsid w:val="00684C3A"/>
    <w:rsid w:val="00685499"/>
    <w:rsid w:val="00686DB0"/>
    <w:rsid w:val="0068747A"/>
    <w:rsid w:val="006874E8"/>
    <w:rsid w:val="0068757E"/>
    <w:rsid w:val="0068775B"/>
    <w:rsid w:val="00687D66"/>
    <w:rsid w:val="00690115"/>
    <w:rsid w:val="006904C6"/>
    <w:rsid w:val="00691660"/>
    <w:rsid w:val="00691BBC"/>
    <w:rsid w:val="00691EDF"/>
    <w:rsid w:val="00692C91"/>
    <w:rsid w:val="00694A2A"/>
    <w:rsid w:val="00694B9B"/>
    <w:rsid w:val="00694FD0"/>
    <w:rsid w:val="00695638"/>
    <w:rsid w:val="006976FF"/>
    <w:rsid w:val="006A04E4"/>
    <w:rsid w:val="006A1DA5"/>
    <w:rsid w:val="006A2459"/>
    <w:rsid w:val="006A29F8"/>
    <w:rsid w:val="006A2C4C"/>
    <w:rsid w:val="006A2DDB"/>
    <w:rsid w:val="006A3300"/>
    <w:rsid w:val="006A36B0"/>
    <w:rsid w:val="006A37D6"/>
    <w:rsid w:val="006A4049"/>
    <w:rsid w:val="006A49E7"/>
    <w:rsid w:val="006A5D82"/>
    <w:rsid w:val="006A5E56"/>
    <w:rsid w:val="006A5F92"/>
    <w:rsid w:val="006A6475"/>
    <w:rsid w:val="006B2C27"/>
    <w:rsid w:val="006B2DCF"/>
    <w:rsid w:val="006B30A5"/>
    <w:rsid w:val="006B3688"/>
    <w:rsid w:val="006B4DFE"/>
    <w:rsid w:val="006B5E40"/>
    <w:rsid w:val="006B7DD8"/>
    <w:rsid w:val="006C0485"/>
    <w:rsid w:val="006C0AE4"/>
    <w:rsid w:val="006C134A"/>
    <w:rsid w:val="006C1697"/>
    <w:rsid w:val="006C19A9"/>
    <w:rsid w:val="006C1F8E"/>
    <w:rsid w:val="006C26BF"/>
    <w:rsid w:val="006C279A"/>
    <w:rsid w:val="006C2808"/>
    <w:rsid w:val="006C2C19"/>
    <w:rsid w:val="006C3766"/>
    <w:rsid w:val="006C4656"/>
    <w:rsid w:val="006C5AA7"/>
    <w:rsid w:val="006C650B"/>
    <w:rsid w:val="006C66C2"/>
    <w:rsid w:val="006C71DD"/>
    <w:rsid w:val="006C72B8"/>
    <w:rsid w:val="006D120C"/>
    <w:rsid w:val="006D1A44"/>
    <w:rsid w:val="006D265C"/>
    <w:rsid w:val="006D2E2A"/>
    <w:rsid w:val="006D3255"/>
    <w:rsid w:val="006D3D70"/>
    <w:rsid w:val="006D4019"/>
    <w:rsid w:val="006D482A"/>
    <w:rsid w:val="006D4A9C"/>
    <w:rsid w:val="006D5050"/>
    <w:rsid w:val="006D5259"/>
    <w:rsid w:val="006D56BE"/>
    <w:rsid w:val="006D5F95"/>
    <w:rsid w:val="006D6564"/>
    <w:rsid w:val="006D6CFA"/>
    <w:rsid w:val="006D6D23"/>
    <w:rsid w:val="006D7726"/>
    <w:rsid w:val="006D7EE0"/>
    <w:rsid w:val="006E0F36"/>
    <w:rsid w:val="006E2AB9"/>
    <w:rsid w:val="006E3388"/>
    <w:rsid w:val="006E3B6D"/>
    <w:rsid w:val="006E4DB6"/>
    <w:rsid w:val="006E4F04"/>
    <w:rsid w:val="006E6166"/>
    <w:rsid w:val="006E6247"/>
    <w:rsid w:val="006E6339"/>
    <w:rsid w:val="006E657F"/>
    <w:rsid w:val="006E6BAD"/>
    <w:rsid w:val="006E76ED"/>
    <w:rsid w:val="006F0C28"/>
    <w:rsid w:val="006F0CB9"/>
    <w:rsid w:val="006F0F12"/>
    <w:rsid w:val="006F3158"/>
    <w:rsid w:val="006F410A"/>
    <w:rsid w:val="006F4C1A"/>
    <w:rsid w:val="006F5ED0"/>
    <w:rsid w:val="006F608E"/>
    <w:rsid w:val="00702D42"/>
    <w:rsid w:val="007035AC"/>
    <w:rsid w:val="0070390C"/>
    <w:rsid w:val="00706DC1"/>
    <w:rsid w:val="00710723"/>
    <w:rsid w:val="007109D1"/>
    <w:rsid w:val="00710BAC"/>
    <w:rsid w:val="00710E20"/>
    <w:rsid w:val="00711803"/>
    <w:rsid w:val="00713594"/>
    <w:rsid w:val="00713F97"/>
    <w:rsid w:val="00714114"/>
    <w:rsid w:val="00716D1E"/>
    <w:rsid w:val="00717E94"/>
    <w:rsid w:val="00717FE0"/>
    <w:rsid w:val="007207CB"/>
    <w:rsid w:val="007213D0"/>
    <w:rsid w:val="00721F88"/>
    <w:rsid w:val="007220F6"/>
    <w:rsid w:val="0072266F"/>
    <w:rsid w:val="00723271"/>
    <w:rsid w:val="00723763"/>
    <w:rsid w:val="00723D80"/>
    <w:rsid w:val="00724FA7"/>
    <w:rsid w:val="0072579F"/>
    <w:rsid w:val="0072582C"/>
    <w:rsid w:val="00726213"/>
    <w:rsid w:val="00726926"/>
    <w:rsid w:val="007270FD"/>
    <w:rsid w:val="00727B6D"/>
    <w:rsid w:val="00730152"/>
    <w:rsid w:val="00730518"/>
    <w:rsid w:val="00731579"/>
    <w:rsid w:val="0073179B"/>
    <w:rsid w:val="007323A4"/>
    <w:rsid w:val="007325D2"/>
    <w:rsid w:val="007333D7"/>
    <w:rsid w:val="007335B5"/>
    <w:rsid w:val="007335E7"/>
    <w:rsid w:val="00733ED3"/>
    <w:rsid w:val="00734DDF"/>
    <w:rsid w:val="00736D94"/>
    <w:rsid w:val="007376B7"/>
    <w:rsid w:val="0074124C"/>
    <w:rsid w:val="00742038"/>
    <w:rsid w:val="007425BD"/>
    <w:rsid w:val="007435DC"/>
    <w:rsid w:val="007445C0"/>
    <w:rsid w:val="007446B4"/>
    <w:rsid w:val="0074772E"/>
    <w:rsid w:val="00747EB4"/>
    <w:rsid w:val="00750AC1"/>
    <w:rsid w:val="00751B4A"/>
    <w:rsid w:val="0075318E"/>
    <w:rsid w:val="0075530F"/>
    <w:rsid w:val="00756D1C"/>
    <w:rsid w:val="00757686"/>
    <w:rsid w:val="00760175"/>
    <w:rsid w:val="00761D47"/>
    <w:rsid w:val="007622A7"/>
    <w:rsid w:val="00764F7D"/>
    <w:rsid w:val="00767615"/>
    <w:rsid w:val="00770117"/>
    <w:rsid w:val="00770C1F"/>
    <w:rsid w:val="0077190D"/>
    <w:rsid w:val="00771E32"/>
    <w:rsid w:val="007725E0"/>
    <w:rsid w:val="007735D9"/>
    <w:rsid w:val="00773829"/>
    <w:rsid w:val="00773B02"/>
    <w:rsid w:val="00773E3D"/>
    <w:rsid w:val="0077449F"/>
    <w:rsid w:val="007745BB"/>
    <w:rsid w:val="0077467F"/>
    <w:rsid w:val="007754D2"/>
    <w:rsid w:val="00775C58"/>
    <w:rsid w:val="0077670A"/>
    <w:rsid w:val="00776B82"/>
    <w:rsid w:val="00776FDA"/>
    <w:rsid w:val="00777278"/>
    <w:rsid w:val="00777391"/>
    <w:rsid w:val="00780DC0"/>
    <w:rsid w:val="00780E6D"/>
    <w:rsid w:val="00781CBA"/>
    <w:rsid w:val="00782311"/>
    <w:rsid w:val="007823A4"/>
    <w:rsid w:val="00782EE8"/>
    <w:rsid w:val="007832F1"/>
    <w:rsid w:val="0078483D"/>
    <w:rsid w:val="00784AA6"/>
    <w:rsid w:val="00785422"/>
    <w:rsid w:val="00787B56"/>
    <w:rsid w:val="007900C2"/>
    <w:rsid w:val="007907D9"/>
    <w:rsid w:val="00791580"/>
    <w:rsid w:val="00791FB7"/>
    <w:rsid w:val="0079280A"/>
    <w:rsid w:val="00793041"/>
    <w:rsid w:val="00793D07"/>
    <w:rsid w:val="00794340"/>
    <w:rsid w:val="00795D8F"/>
    <w:rsid w:val="00796CD2"/>
    <w:rsid w:val="0079733A"/>
    <w:rsid w:val="0079758E"/>
    <w:rsid w:val="007A0927"/>
    <w:rsid w:val="007A0F52"/>
    <w:rsid w:val="007A4827"/>
    <w:rsid w:val="007A499B"/>
    <w:rsid w:val="007A4A14"/>
    <w:rsid w:val="007A57FA"/>
    <w:rsid w:val="007A6ABB"/>
    <w:rsid w:val="007A7057"/>
    <w:rsid w:val="007A75BB"/>
    <w:rsid w:val="007A7EF3"/>
    <w:rsid w:val="007B009D"/>
    <w:rsid w:val="007B05B2"/>
    <w:rsid w:val="007B0EC6"/>
    <w:rsid w:val="007B1559"/>
    <w:rsid w:val="007B1AC4"/>
    <w:rsid w:val="007B2FB2"/>
    <w:rsid w:val="007B59D3"/>
    <w:rsid w:val="007B5A9F"/>
    <w:rsid w:val="007B71AB"/>
    <w:rsid w:val="007B7781"/>
    <w:rsid w:val="007B7CB3"/>
    <w:rsid w:val="007C049D"/>
    <w:rsid w:val="007C17AB"/>
    <w:rsid w:val="007C1A1F"/>
    <w:rsid w:val="007C29A6"/>
    <w:rsid w:val="007C3AEF"/>
    <w:rsid w:val="007C4881"/>
    <w:rsid w:val="007C4C95"/>
    <w:rsid w:val="007C509D"/>
    <w:rsid w:val="007C50A6"/>
    <w:rsid w:val="007C64CE"/>
    <w:rsid w:val="007D00CA"/>
    <w:rsid w:val="007D0DC4"/>
    <w:rsid w:val="007D1055"/>
    <w:rsid w:val="007D17BD"/>
    <w:rsid w:val="007D1E9C"/>
    <w:rsid w:val="007D2606"/>
    <w:rsid w:val="007D3784"/>
    <w:rsid w:val="007D392E"/>
    <w:rsid w:val="007D3C69"/>
    <w:rsid w:val="007D4929"/>
    <w:rsid w:val="007D5DAB"/>
    <w:rsid w:val="007D63FC"/>
    <w:rsid w:val="007D7AA4"/>
    <w:rsid w:val="007E0FF0"/>
    <w:rsid w:val="007E293D"/>
    <w:rsid w:val="007E2A64"/>
    <w:rsid w:val="007E2BC0"/>
    <w:rsid w:val="007E3093"/>
    <w:rsid w:val="007E4EEB"/>
    <w:rsid w:val="007E530E"/>
    <w:rsid w:val="007E7451"/>
    <w:rsid w:val="007F0D43"/>
    <w:rsid w:val="007F1623"/>
    <w:rsid w:val="007F1D05"/>
    <w:rsid w:val="007F2C9A"/>
    <w:rsid w:val="007F3437"/>
    <w:rsid w:val="007F4137"/>
    <w:rsid w:val="007F4BB5"/>
    <w:rsid w:val="007F53AB"/>
    <w:rsid w:val="007F53CA"/>
    <w:rsid w:val="007F68FA"/>
    <w:rsid w:val="007F7194"/>
    <w:rsid w:val="00800241"/>
    <w:rsid w:val="0080088D"/>
    <w:rsid w:val="00801194"/>
    <w:rsid w:val="008017E7"/>
    <w:rsid w:val="0080489C"/>
    <w:rsid w:val="00804A34"/>
    <w:rsid w:val="008065A2"/>
    <w:rsid w:val="00806624"/>
    <w:rsid w:val="00807A62"/>
    <w:rsid w:val="008101BF"/>
    <w:rsid w:val="0081055D"/>
    <w:rsid w:val="00810ADC"/>
    <w:rsid w:val="00810BBE"/>
    <w:rsid w:val="00810EBE"/>
    <w:rsid w:val="008115C8"/>
    <w:rsid w:val="00811BD5"/>
    <w:rsid w:val="00811D33"/>
    <w:rsid w:val="00812C8A"/>
    <w:rsid w:val="00813007"/>
    <w:rsid w:val="00814118"/>
    <w:rsid w:val="00814479"/>
    <w:rsid w:val="00814F7C"/>
    <w:rsid w:val="00816489"/>
    <w:rsid w:val="0081749B"/>
    <w:rsid w:val="008177CB"/>
    <w:rsid w:val="0081799B"/>
    <w:rsid w:val="00817CFC"/>
    <w:rsid w:val="008200CD"/>
    <w:rsid w:val="0082036C"/>
    <w:rsid w:val="00820C57"/>
    <w:rsid w:val="00821D34"/>
    <w:rsid w:val="00822A14"/>
    <w:rsid w:val="00823C19"/>
    <w:rsid w:val="00823C60"/>
    <w:rsid w:val="00824791"/>
    <w:rsid w:val="008248AB"/>
    <w:rsid w:val="00825E83"/>
    <w:rsid w:val="008261F6"/>
    <w:rsid w:val="00827F8C"/>
    <w:rsid w:val="00830692"/>
    <w:rsid w:val="008306EF"/>
    <w:rsid w:val="00830B51"/>
    <w:rsid w:val="008311F4"/>
    <w:rsid w:val="0083184F"/>
    <w:rsid w:val="00831D6D"/>
    <w:rsid w:val="0083430F"/>
    <w:rsid w:val="00834F63"/>
    <w:rsid w:val="00834F8B"/>
    <w:rsid w:val="00834FD5"/>
    <w:rsid w:val="008365FF"/>
    <w:rsid w:val="00836AD8"/>
    <w:rsid w:val="00841A0B"/>
    <w:rsid w:val="008422F4"/>
    <w:rsid w:val="008424A1"/>
    <w:rsid w:val="00842A73"/>
    <w:rsid w:val="00842AA4"/>
    <w:rsid w:val="008437FF"/>
    <w:rsid w:val="00845452"/>
    <w:rsid w:val="008455FE"/>
    <w:rsid w:val="00845B73"/>
    <w:rsid w:val="00846EF4"/>
    <w:rsid w:val="00850290"/>
    <w:rsid w:val="00850D60"/>
    <w:rsid w:val="00852084"/>
    <w:rsid w:val="00852151"/>
    <w:rsid w:val="0085326A"/>
    <w:rsid w:val="008533AE"/>
    <w:rsid w:val="0085537C"/>
    <w:rsid w:val="0085559B"/>
    <w:rsid w:val="00855B5E"/>
    <w:rsid w:val="00855DA4"/>
    <w:rsid w:val="00857149"/>
    <w:rsid w:val="008571E8"/>
    <w:rsid w:val="008604D4"/>
    <w:rsid w:val="008619B7"/>
    <w:rsid w:val="0086261B"/>
    <w:rsid w:val="0086273F"/>
    <w:rsid w:val="00864DF4"/>
    <w:rsid w:val="008653D8"/>
    <w:rsid w:val="008660BF"/>
    <w:rsid w:val="00866ABF"/>
    <w:rsid w:val="00867F12"/>
    <w:rsid w:val="0087076F"/>
    <w:rsid w:val="008707B5"/>
    <w:rsid w:val="00870873"/>
    <w:rsid w:val="00872A58"/>
    <w:rsid w:val="008733C5"/>
    <w:rsid w:val="00873980"/>
    <w:rsid w:val="008739F9"/>
    <w:rsid w:val="00874768"/>
    <w:rsid w:val="008760DC"/>
    <w:rsid w:val="00876B54"/>
    <w:rsid w:val="00877622"/>
    <w:rsid w:val="008777BE"/>
    <w:rsid w:val="00877DD5"/>
    <w:rsid w:val="00880393"/>
    <w:rsid w:val="008816C1"/>
    <w:rsid w:val="00881C89"/>
    <w:rsid w:val="00881F78"/>
    <w:rsid w:val="00882D34"/>
    <w:rsid w:val="00883DFA"/>
    <w:rsid w:val="00884628"/>
    <w:rsid w:val="0088498C"/>
    <w:rsid w:val="00885C85"/>
    <w:rsid w:val="00885F6F"/>
    <w:rsid w:val="00890275"/>
    <w:rsid w:val="00890F5A"/>
    <w:rsid w:val="008928BD"/>
    <w:rsid w:val="00892BB2"/>
    <w:rsid w:val="008967C1"/>
    <w:rsid w:val="00897D0E"/>
    <w:rsid w:val="00897D54"/>
    <w:rsid w:val="008A0579"/>
    <w:rsid w:val="008A0643"/>
    <w:rsid w:val="008A10CB"/>
    <w:rsid w:val="008A1171"/>
    <w:rsid w:val="008A14C3"/>
    <w:rsid w:val="008A33D4"/>
    <w:rsid w:val="008A43F2"/>
    <w:rsid w:val="008A5386"/>
    <w:rsid w:val="008A53D0"/>
    <w:rsid w:val="008A5A35"/>
    <w:rsid w:val="008A5A46"/>
    <w:rsid w:val="008A6015"/>
    <w:rsid w:val="008A683B"/>
    <w:rsid w:val="008A6B7D"/>
    <w:rsid w:val="008A7496"/>
    <w:rsid w:val="008A7CC6"/>
    <w:rsid w:val="008B090C"/>
    <w:rsid w:val="008B0A3E"/>
    <w:rsid w:val="008B0E69"/>
    <w:rsid w:val="008B2481"/>
    <w:rsid w:val="008B28F2"/>
    <w:rsid w:val="008B36C9"/>
    <w:rsid w:val="008B38F0"/>
    <w:rsid w:val="008B4209"/>
    <w:rsid w:val="008B51CC"/>
    <w:rsid w:val="008B645E"/>
    <w:rsid w:val="008B7155"/>
    <w:rsid w:val="008B75EC"/>
    <w:rsid w:val="008C064A"/>
    <w:rsid w:val="008C2614"/>
    <w:rsid w:val="008C3C3B"/>
    <w:rsid w:val="008C70CE"/>
    <w:rsid w:val="008C7A6B"/>
    <w:rsid w:val="008D0709"/>
    <w:rsid w:val="008D1287"/>
    <w:rsid w:val="008D2366"/>
    <w:rsid w:val="008D2CF4"/>
    <w:rsid w:val="008D30A3"/>
    <w:rsid w:val="008D44AE"/>
    <w:rsid w:val="008D54E5"/>
    <w:rsid w:val="008D5EF8"/>
    <w:rsid w:val="008D660D"/>
    <w:rsid w:val="008D66D7"/>
    <w:rsid w:val="008D6A6E"/>
    <w:rsid w:val="008E0086"/>
    <w:rsid w:val="008E06FC"/>
    <w:rsid w:val="008E19B0"/>
    <w:rsid w:val="008E1B6B"/>
    <w:rsid w:val="008E2C1E"/>
    <w:rsid w:val="008E2CE0"/>
    <w:rsid w:val="008E2DE9"/>
    <w:rsid w:val="008E408D"/>
    <w:rsid w:val="008E479A"/>
    <w:rsid w:val="008E5197"/>
    <w:rsid w:val="008E560C"/>
    <w:rsid w:val="008E65ED"/>
    <w:rsid w:val="008E686E"/>
    <w:rsid w:val="008E70CD"/>
    <w:rsid w:val="008E78EC"/>
    <w:rsid w:val="008E7A70"/>
    <w:rsid w:val="008F06ED"/>
    <w:rsid w:val="008F0CF4"/>
    <w:rsid w:val="008F1813"/>
    <w:rsid w:val="008F2119"/>
    <w:rsid w:val="008F2213"/>
    <w:rsid w:val="008F2669"/>
    <w:rsid w:val="008F2A8A"/>
    <w:rsid w:val="008F2F67"/>
    <w:rsid w:val="008F4F6D"/>
    <w:rsid w:val="008F60CA"/>
    <w:rsid w:val="008F61ED"/>
    <w:rsid w:val="008F64BC"/>
    <w:rsid w:val="008F74E1"/>
    <w:rsid w:val="008F795B"/>
    <w:rsid w:val="008F79F5"/>
    <w:rsid w:val="00900B1C"/>
    <w:rsid w:val="00900DBF"/>
    <w:rsid w:val="00901FEE"/>
    <w:rsid w:val="00902142"/>
    <w:rsid w:val="00902827"/>
    <w:rsid w:val="00902DC0"/>
    <w:rsid w:val="009047A2"/>
    <w:rsid w:val="00904882"/>
    <w:rsid w:val="00904BDC"/>
    <w:rsid w:val="00905188"/>
    <w:rsid w:val="00905DC6"/>
    <w:rsid w:val="00905EC5"/>
    <w:rsid w:val="0090613B"/>
    <w:rsid w:val="0090618D"/>
    <w:rsid w:val="00907F3C"/>
    <w:rsid w:val="00910CA1"/>
    <w:rsid w:val="00911AD2"/>
    <w:rsid w:val="00911C57"/>
    <w:rsid w:val="0091244C"/>
    <w:rsid w:val="0091260C"/>
    <w:rsid w:val="009128EA"/>
    <w:rsid w:val="0091301D"/>
    <w:rsid w:val="00913676"/>
    <w:rsid w:val="009143B7"/>
    <w:rsid w:val="0091467C"/>
    <w:rsid w:val="0091657E"/>
    <w:rsid w:val="009172C6"/>
    <w:rsid w:val="00917677"/>
    <w:rsid w:val="00917E1A"/>
    <w:rsid w:val="00920772"/>
    <w:rsid w:val="009209B8"/>
    <w:rsid w:val="00920F9A"/>
    <w:rsid w:val="0092145B"/>
    <w:rsid w:val="009219A7"/>
    <w:rsid w:val="009222F3"/>
    <w:rsid w:val="009224B9"/>
    <w:rsid w:val="009230AF"/>
    <w:rsid w:val="0092316F"/>
    <w:rsid w:val="00923CEE"/>
    <w:rsid w:val="009244A1"/>
    <w:rsid w:val="0092503D"/>
    <w:rsid w:val="00925A4B"/>
    <w:rsid w:val="0092659F"/>
    <w:rsid w:val="009268A5"/>
    <w:rsid w:val="00926BCB"/>
    <w:rsid w:val="00930099"/>
    <w:rsid w:val="00930937"/>
    <w:rsid w:val="00930ED1"/>
    <w:rsid w:val="00931621"/>
    <w:rsid w:val="00932352"/>
    <w:rsid w:val="0093244A"/>
    <w:rsid w:val="00932CF1"/>
    <w:rsid w:val="009355AB"/>
    <w:rsid w:val="00935DC1"/>
    <w:rsid w:val="00935ED6"/>
    <w:rsid w:val="0093722C"/>
    <w:rsid w:val="00940E1D"/>
    <w:rsid w:val="00941FC7"/>
    <w:rsid w:val="00944296"/>
    <w:rsid w:val="009446A4"/>
    <w:rsid w:val="00944A9F"/>
    <w:rsid w:val="00946EF0"/>
    <w:rsid w:val="009474C2"/>
    <w:rsid w:val="00947540"/>
    <w:rsid w:val="00947E48"/>
    <w:rsid w:val="009504E9"/>
    <w:rsid w:val="00953F84"/>
    <w:rsid w:val="00954357"/>
    <w:rsid w:val="00954CB6"/>
    <w:rsid w:val="00955B99"/>
    <w:rsid w:val="009563F6"/>
    <w:rsid w:val="00956AE0"/>
    <w:rsid w:val="009574A3"/>
    <w:rsid w:val="00957C9A"/>
    <w:rsid w:val="00957D9D"/>
    <w:rsid w:val="00961081"/>
    <w:rsid w:val="00961628"/>
    <w:rsid w:val="00962961"/>
    <w:rsid w:val="00962B44"/>
    <w:rsid w:val="00963B03"/>
    <w:rsid w:val="009645DF"/>
    <w:rsid w:val="00964DB8"/>
    <w:rsid w:val="00965075"/>
    <w:rsid w:val="00965706"/>
    <w:rsid w:val="00965E13"/>
    <w:rsid w:val="0096669C"/>
    <w:rsid w:val="00967757"/>
    <w:rsid w:val="0097203F"/>
    <w:rsid w:val="009723F1"/>
    <w:rsid w:val="0097301D"/>
    <w:rsid w:val="0097476E"/>
    <w:rsid w:val="0097476F"/>
    <w:rsid w:val="00974F8E"/>
    <w:rsid w:val="00975D8A"/>
    <w:rsid w:val="009764E8"/>
    <w:rsid w:val="00980091"/>
    <w:rsid w:val="00980857"/>
    <w:rsid w:val="00980F48"/>
    <w:rsid w:val="00981FA6"/>
    <w:rsid w:val="00981FE5"/>
    <w:rsid w:val="00982797"/>
    <w:rsid w:val="0098460E"/>
    <w:rsid w:val="00984760"/>
    <w:rsid w:val="00984CF2"/>
    <w:rsid w:val="0098500E"/>
    <w:rsid w:val="009853C5"/>
    <w:rsid w:val="009856E2"/>
    <w:rsid w:val="00985944"/>
    <w:rsid w:val="00985968"/>
    <w:rsid w:val="00987AC6"/>
    <w:rsid w:val="00987D5D"/>
    <w:rsid w:val="00990422"/>
    <w:rsid w:val="009930F9"/>
    <w:rsid w:val="00993F3F"/>
    <w:rsid w:val="00994205"/>
    <w:rsid w:val="0099436B"/>
    <w:rsid w:val="009945A8"/>
    <w:rsid w:val="00994DA1"/>
    <w:rsid w:val="00994DC1"/>
    <w:rsid w:val="009955C1"/>
    <w:rsid w:val="009959FF"/>
    <w:rsid w:val="00995B6A"/>
    <w:rsid w:val="00995FD0"/>
    <w:rsid w:val="00996766"/>
    <w:rsid w:val="0099700B"/>
    <w:rsid w:val="00997356"/>
    <w:rsid w:val="00997D4A"/>
    <w:rsid w:val="009A0DBA"/>
    <w:rsid w:val="009A1420"/>
    <w:rsid w:val="009A1C5E"/>
    <w:rsid w:val="009A1DC0"/>
    <w:rsid w:val="009A233B"/>
    <w:rsid w:val="009A2D1F"/>
    <w:rsid w:val="009A342C"/>
    <w:rsid w:val="009A3838"/>
    <w:rsid w:val="009A3DFC"/>
    <w:rsid w:val="009A42CF"/>
    <w:rsid w:val="009A4BD6"/>
    <w:rsid w:val="009A4EE3"/>
    <w:rsid w:val="009A5479"/>
    <w:rsid w:val="009A661F"/>
    <w:rsid w:val="009A7A32"/>
    <w:rsid w:val="009B0007"/>
    <w:rsid w:val="009B0E16"/>
    <w:rsid w:val="009B2D9C"/>
    <w:rsid w:val="009B2FDF"/>
    <w:rsid w:val="009B4A3F"/>
    <w:rsid w:val="009B56F6"/>
    <w:rsid w:val="009B5AC8"/>
    <w:rsid w:val="009B5AFC"/>
    <w:rsid w:val="009B659E"/>
    <w:rsid w:val="009B75C6"/>
    <w:rsid w:val="009B7AAA"/>
    <w:rsid w:val="009B7E78"/>
    <w:rsid w:val="009C01B0"/>
    <w:rsid w:val="009C048A"/>
    <w:rsid w:val="009C06D2"/>
    <w:rsid w:val="009C081B"/>
    <w:rsid w:val="009C0840"/>
    <w:rsid w:val="009C0A4C"/>
    <w:rsid w:val="009C0F30"/>
    <w:rsid w:val="009C27A7"/>
    <w:rsid w:val="009C3688"/>
    <w:rsid w:val="009C5007"/>
    <w:rsid w:val="009C5080"/>
    <w:rsid w:val="009C51AD"/>
    <w:rsid w:val="009C619D"/>
    <w:rsid w:val="009C678C"/>
    <w:rsid w:val="009D0482"/>
    <w:rsid w:val="009D12EF"/>
    <w:rsid w:val="009D1AEE"/>
    <w:rsid w:val="009D3204"/>
    <w:rsid w:val="009D33A4"/>
    <w:rsid w:val="009D3C3D"/>
    <w:rsid w:val="009D424F"/>
    <w:rsid w:val="009D47C4"/>
    <w:rsid w:val="009D4990"/>
    <w:rsid w:val="009D4AFF"/>
    <w:rsid w:val="009D4E4C"/>
    <w:rsid w:val="009D4ED0"/>
    <w:rsid w:val="009D53B6"/>
    <w:rsid w:val="009D5B2F"/>
    <w:rsid w:val="009D6C49"/>
    <w:rsid w:val="009D6D9D"/>
    <w:rsid w:val="009D7FD8"/>
    <w:rsid w:val="009E117F"/>
    <w:rsid w:val="009E2079"/>
    <w:rsid w:val="009E38D0"/>
    <w:rsid w:val="009E3F89"/>
    <w:rsid w:val="009E5576"/>
    <w:rsid w:val="009F015A"/>
    <w:rsid w:val="009F1ED2"/>
    <w:rsid w:val="009F20A5"/>
    <w:rsid w:val="009F2487"/>
    <w:rsid w:val="009F25C5"/>
    <w:rsid w:val="009F32C2"/>
    <w:rsid w:val="009F3A9A"/>
    <w:rsid w:val="009F444A"/>
    <w:rsid w:val="009F4859"/>
    <w:rsid w:val="009F5114"/>
    <w:rsid w:val="009F6AB1"/>
    <w:rsid w:val="009F7D3E"/>
    <w:rsid w:val="00A00294"/>
    <w:rsid w:val="00A0143F"/>
    <w:rsid w:val="00A01E6A"/>
    <w:rsid w:val="00A0201F"/>
    <w:rsid w:val="00A0220B"/>
    <w:rsid w:val="00A02BEC"/>
    <w:rsid w:val="00A04341"/>
    <w:rsid w:val="00A04919"/>
    <w:rsid w:val="00A04E06"/>
    <w:rsid w:val="00A04E5D"/>
    <w:rsid w:val="00A05135"/>
    <w:rsid w:val="00A0540B"/>
    <w:rsid w:val="00A06E22"/>
    <w:rsid w:val="00A07F82"/>
    <w:rsid w:val="00A10258"/>
    <w:rsid w:val="00A109DA"/>
    <w:rsid w:val="00A117C9"/>
    <w:rsid w:val="00A11944"/>
    <w:rsid w:val="00A11FB6"/>
    <w:rsid w:val="00A1230C"/>
    <w:rsid w:val="00A1275A"/>
    <w:rsid w:val="00A12E0B"/>
    <w:rsid w:val="00A130E1"/>
    <w:rsid w:val="00A13642"/>
    <w:rsid w:val="00A13E80"/>
    <w:rsid w:val="00A13F71"/>
    <w:rsid w:val="00A150C9"/>
    <w:rsid w:val="00A157EA"/>
    <w:rsid w:val="00A158BA"/>
    <w:rsid w:val="00A16D1F"/>
    <w:rsid w:val="00A2043C"/>
    <w:rsid w:val="00A20CC2"/>
    <w:rsid w:val="00A20D3A"/>
    <w:rsid w:val="00A215F8"/>
    <w:rsid w:val="00A21DB4"/>
    <w:rsid w:val="00A22ECA"/>
    <w:rsid w:val="00A23751"/>
    <w:rsid w:val="00A23ACA"/>
    <w:rsid w:val="00A24001"/>
    <w:rsid w:val="00A266FB"/>
    <w:rsid w:val="00A26CD5"/>
    <w:rsid w:val="00A306F1"/>
    <w:rsid w:val="00A3110F"/>
    <w:rsid w:val="00A31286"/>
    <w:rsid w:val="00A317FC"/>
    <w:rsid w:val="00A327F3"/>
    <w:rsid w:val="00A331FD"/>
    <w:rsid w:val="00A342FF"/>
    <w:rsid w:val="00A34488"/>
    <w:rsid w:val="00A36162"/>
    <w:rsid w:val="00A36F4E"/>
    <w:rsid w:val="00A41EF9"/>
    <w:rsid w:val="00A422DF"/>
    <w:rsid w:val="00A430E8"/>
    <w:rsid w:val="00A431BE"/>
    <w:rsid w:val="00A44445"/>
    <w:rsid w:val="00A44924"/>
    <w:rsid w:val="00A47324"/>
    <w:rsid w:val="00A47434"/>
    <w:rsid w:val="00A47758"/>
    <w:rsid w:val="00A47DCE"/>
    <w:rsid w:val="00A50746"/>
    <w:rsid w:val="00A50D3F"/>
    <w:rsid w:val="00A52059"/>
    <w:rsid w:val="00A52CF6"/>
    <w:rsid w:val="00A5354B"/>
    <w:rsid w:val="00A538F5"/>
    <w:rsid w:val="00A54188"/>
    <w:rsid w:val="00A54A09"/>
    <w:rsid w:val="00A55368"/>
    <w:rsid w:val="00A560DD"/>
    <w:rsid w:val="00A56792"/>
    <w:rsid w:val="00A56C75"/>
    <w:rsid w:val="00A5753E"/>
    <w:rsid w:val="00A579B0"/>
    <w:rsid w:val="00A608FC"/>
    <w:rsid w:val="00A61D9E"/>
    <w:rsid w:val="00A620BC"/>
    <w:rsid w:val="00A62A82"/>
    <w:rsid w:val="00A632FF"/>
    <w:rsid w:val="00A643C0"/>
    <w:rsid w:val="00A643CB"/>
    <w:rsid w:val="00A649F3"/>
    <w:rsid w:val="00A64EBD"/>
    <w:rsid w:val="00A65270"/>
    <w:rsid w:val="00A65851"/>
    <w:rsid w:val="00A676D1"/>
    <w:rsid w:val="00A709FB"/>
    <w:rsid w:val="00A70C43"/>
    <w:rsid w:val="00A71851"/>
    <w:rsid w:val="00A71F38"/>
    <w:rsid w:val="00A72AFC"/>
    <w:rsid w:val="00A74B43"/>
    <w:rsid w:val="00A74F0C"/>
    <w:rsid w:val="00A76218"/>
    <w:rsid w:val="00A76B06"/>
    <w:rsid w:val="00A76D7E"/>
    <w:rsid w:val="00A76F67"/>
    <w:rsid w:val="00A772DC"/>
    <w:rsid w:val="00A77D96"/>
    <w:rsid w:val="00A806C2"/>
    <w:rsid w:val="00A82246"/>
    <w:rsid w:val="00A847C5"/>
    <w:rsid w:val="00A85792"/>
    <w:rsid w:val="00A8606C"/>
    <w:rsid w:val="00A862F8"/>
    <w:rsid w:val="00A86EDB"/>
    <w:rsid w:val="00A91E79"/>
    <w:rsid w:val="00A92B11"/>
    <w:rsid w:val="00A93E74"/>
    <w:rsid w:val="00A93F03"/>
    <w:rsid w:val="00A96604"/>
    <w:rsid w:val="00A96780"/>
    <w:rsid w:val="00A96796"/>
    <w:rsid w:val="00AA1E0E"/>
    <w:rsid w:val="00AA2176"/>
    <w:rsid w:val="00AA31BB"/>
    <w:rsid w:val="00AA32A6"/>
    <w:rsid w:val="00AA5B6C"/>
    <w:rsid w:val="00AA67F0"/>
    <w:rsid w:val="00AA6C4E"/>
    <w:rsid w:val="00AA6F6A"/>
    <w:rsid w:val="00AA6FAE"/>
    <w:rsid w:val="00AA724B"/>
    <w:rsid w:val="00AA7345"/>
    <w:rsid w:val="00AA78BD"/>
    <w:rsid w:val="00AA7C87"/>
    <w:rsid w:val="00AA7E68"/>
    <w:rsid w:val="00AB00AF"/>
    <w:rsid w:val="00AB0704"/>
    <w:rsid w:val="00AB0C3A"/>
    <w:rsid w:val="00AB1022"/>
    <w:rsid w:val="00AB1569"/>
    <w:rsid w:val="00AB2EA4"/>
    <w:rsid w:val="00AB403E"/>
    <w:rsid w:val="00AB432B"/>
    <w:rsid w:val="00AB4392"/>
    <w:rsid w:val="00AB5529"/>
    <w:rsid w:val="00AB56E7"/>
    <w:rsid w:val="00AB6116"/>
    <w:rsid w:val="00AB61FA"/>
    <w:rsid w:val="00AB701A"/>
    <w:rsid w:val="00AB759C"/>
    <w:rsid w:val="00AC0E82"/>
    <w:rsid w:val="00AC111C"/>
    <w:rsid w:val="00AC1B01"/>
    <w:rsid w:val="00AC2A22"/>
    <w:rsid w:val="00AC5748"/>
    <w:rsid w:val="00AC676C"/>
    <w:rsid w:val="00AC6872"/>
    <w:rsid w:val="00AC697D"/>
    <w:rsid w:val="00AC78B8"/>
    <w:rsid w:val="00AC7D24"/>
    <w:rsid w:val="00AC7D25"/>
    <w:rsid w:val="00AD0434"/>
    <w:rsid w:val="00AD119F"/>
    <w:rsid w:val="00AD53D2"/>
    <w:rsid w:val="00AD5BDE"/>
    <w:rsid w:val="00AD6B09"/>
    <w:rsid w:val="00AE03B4"/>
    <w:rsid w:val="00AE19A9"/>
    <w:rsid w:val="00AE1A8E"/>
    <w:rsid w:val="00AE1E21"/>
    <w:rsid w:val="00AE2201"/>
    <w:rsid w:val="00AE2D13"/>
    <w:rsid w:val="00AE400D"/>
    <w:rsid w:val="00AE4510"/>
    <w:rsid w:val="00AE457A"/>
    <w:rsid w:val="00AE4D84"/>
    <w:rsid w:val="00AE5918"/>
    <w:rsid w:val="00AE6892"/>
    <w:rsid w:val="00AE7956"/>
    <w:rsid w:val="00AE79C6"/>
    <w:rsid w:val="00AF00CA"/>
    <w:rsid w:val="00AF19EA"/>
    <w:rsid w:val="00AF3047"/>
    <w:rsid w:val="00AF5940"/>
    <w:rsid w:val="00AF6DE9"/>
    <w:rsid w:val="00AF7B97"/>
    <w:rsid w:val="00B00033"/>
    <w:rsid w:val="00B0063B"/>
    <w:rsid w:val="00B008A1"/>
    <w:rsid w:val="00B00DCF"/>
    <w:rsid w:val="00B01528"/>
    <w:rsid w:val="00B01552"/>
    <w:rsid w:val="00B027CE"/>
    <w:rsid w:val="00B037B3"/>
    <w:rsid w:val="00B037F1"/>
    <w:rsid w:val="00B04F22"/>
    <w:rsid w:val="00B05332"/>
    <w:rsid w:val="00B06C1F"/>
    <w:rsid w:val="00B07052"/>
    <w:rsid w:val="00B10658"/>
    <w:rsid w:val="00B11048"/>
    <w:rsid w:val="00B11171"/>
    <w:rsid w:val="00B11206"/>
    <w:rsid w:val="00B119C5"/>
    <w:rsid w:val="00B1242E"/>
    <w:rsid w:val="00B126DD"/>
    <w:rsid w:val="00B12A2A"/>
    <w:rsid w:val="00B12FA4"/>
    <w:rsid w:val="00B14193"/>
    <w:rsid w:val="00B14475"/>
    <w:rsid w:val="00B15CAB"/>
    <w:rsid w:val="00B16285"/>
    <w:rsid w:val="00B17629"/>
    <w:rsid w:val="00B178DB"/>
    <w:rsid w:val="00B211C3"/>
    <w:rsid w:val="00B21EAA"/>
    <w:rsid w:val="00B2208E"/>
    <w:rsid w:val="00B2225C"/>
    <w:rsid w:val="00B224BF"/>
    <w:rsid w:val="00B23707"/>
    <w:rsid w:val="00B23AD3"/>
    <w:rsid w:val="00B24501"/>
    <w:rsid w:val="00B249E7"/>
    <w:rsid w:val="00B24CBC"/>
    <w:rsid w:val="00B25000"/>
    <w:rsid w:val="00B26869"/>
    <w:rsid w:val="00B277E7"/>
    <w:rsid w:val="00B27951"/>
    <w:rsid w:val="00B27C69"/>
    <w:rsid w:val="00B27D4B"/>
    <w:rsid w:val="00B31075"/>
    <w:rsid w:val="00B3195E"/>
    <w:rsid w:val="00B31F20"/>
    <w:rsid w:val="00B32337"/>
    <w:rsid w:val="00B323D4"/>
    <w:rsid w:val="00B33B93"/>
    <w:rsid w:val="00B33E3F"/>
    <w:rsid w:val="00B34F1C"/>
    <w:rsid w:val="00B35042"/>
    <w:rsid w:val="00B354EF"/>
    <w:rsid w:val="00B35795"/>
    <w:rsid w:val="00B359B7"/>
    <w:rsid w:val="00B35C85"/>
    <w:rsid w:val="00B35F6E"/>
    <w:rsid w:val="00B36721"/>
    <w:rsid w:val="00B3683C"/>
    <w:rsid w:val="00B37195"/>
    <w:rsid w:val="00B403A0"/>
    <w:rsid w:val="00B40956"/>
    <w:rsid w:val="00B41102"/>
    <w:rsid w:val="00B41BB7"/>
    <w:rsid w:val="00B449B1"/>
    <w:rsid w:val="00B46641"/>
    <w:rsid w:val="00B46EB9"/>
    <w:rsid w:val="00B47170"/>
    <w:rsid w:val="00B500FA"/>
    <w:rsid w:val="00B503AA"/>
    <w:rsid w:val="00B50597"/>
    <w:rsid w:val="00B508E7"/>
    <w:rsid w:val="00B5173E"/>
    <w:rsid w:val="00B56492"/>
    <w:rsid w:val="00B57DB9"/>
    <w:rsid w:val="00B61D0A"/>
    <w:rsid w:val="00B6209A"/>
    <w:rsid w:val="00B63BD7"/>
    <w:rsid w:val="00B63C77"/>
    <w:rsid w:val="00B63F4D"/>
    <w:rsid w:val="00B63F70"/>
    <w:rsid w:val="00B63FF5"/>
    <w:rsid w:val="00B64113"/>
    <w:rsid w:val="00B65B8C"/>
    <w:rsid w:val="00B6625A"/>
    <w:rsid w:val="00B67723"/>
    <w:rsid w:val="00B7011B"/>
    <w:rsid w:val="00B70362"/>
    <w:rsid w:val="00B71030"/>
    <w:rsid w:val="00B72B07"/>
    <w:rsid w:val="00B732CC"/>
    <w:rsid w:val="00B73887"/>
    <w:rsid w:val="00B7433A"/>
    <w:rsid w:val="00B74B94"/>
    <w:rsid w:val="00B75331"/>
    <w:rsid w:val="00B75F28"/>
    <w:rsid w:val="00B76609"/>
    <w:rsid w:val="00B768E1"/>
    <w:rsid w:val="00B76AF7"/>
    <w:rsid w:val="00B7761E"/>
    <w:rsid w:val="00B83424"/>
    <w:rsid w:val="00B83C80"/>
    <w:rsid w:val="00B846D0"/>
    <w:rsid w:val="00B84799"/>
    <w:rsid w:val="00B87CF9"/>
    <w:rsid w:val="00B90D85"/>
    <w:rsid w:val="00B9116E"/>
    <w:rsid w:val="00B915B8"/>
    <w:rsid w:val="00B91FA3"/>
    <w:rsid w:val="00B92409"/>
    <w:rsid w:val="00B924FD"/>
    <w:rsid w:val="00B925D9"/>
    <w:rsid w:val="00B93275"/>
    <w:rsid w:val="00B93638"/>
    <w:rsid w:val="00B93690"/>
    <w:rsid w:val="00B939B1"/>
    <w:rsid w:val="00B93B79"/>
    <w:rsid w:val="00B93BA2"/>
    <w:rsid w:val="00B93ECD"/>
    <w:rsid w:val="00B94732"/>
    <w:rsid w:val="00B964BA"/>
    <w:rsid w:val="00B965CE"/>
    <w:rsid w:val="00B96A07"/>
    <w:rsid w:val="00B96AD9"/>
    <w:rsid w:val="00BA2089"/>
    <w:rsid w:val="00BA2106"/>
    <w:rsid w:val="00BA225F"/>
    <w:rsid w:val="00BA3A19"/>
    <w:rsid w:val="00BA3CCE"/>
    <w:rsid w:val="00BA58C8"/>
    <w:rsid w:val="00BA59D5"/>
    <w:rsid w:val="00BA5CB1"/>
    <w:rsid w:val="00BA5F3A"/>
    <w:rsid w:val="00BA6988"/>
    <w:rsid w:val="00BA6B47"/>
    <w:rsid w:val="00BA7256"/>
    <w:rsid w:val="00BA734F"/>
    <w:rsid w:val="00BA75DA"/>
    <w:rsid w:val="00BA77BB"/>
    <w:rsid w:val="00BB0B9A"/>
    <w:rsid w:val="00BB1300"/>
    <w:rsid w:val="00BB1D2B"/>
    <w:rsid w:val="00BB20DE"/>
    <w:rsid w:val="00BB2CF8"/>
    <w:rsid w:val="00BB2E34"/>
    <w:rsid w:val="00BB312B"/>
    <w:rsid w:val="00BB3870"/>
    <w:rsid w:val="00BB42C7"/>
    <w:rsid w:val="00BB546D"/>
    <w:rsid w:val="00BB5886"/>
    <w:rsid w:val="00BB5E9D"/>
    <w:rsid w:val="00BB6064"/>
    <w:rsid w:val="00BB6DD3"/>
    <w:rsid w:val="00BB7808"/>
    <w:rsid w:val="00BC0116"/>
    <w:rsid w:val="00BC0226"/>
    <w:rsid w:val="00BC157A"/>
    <w:rsid w:val="00BC1FDD"/>
    <w:rsid w:val="00BC33FB"/>
    <w:rsid w:val="00BC45AC"/>
    <w:rsid w:val="00BC4820"/>
    <w:rsid w:val="00BC5798"/>
    <w:rsid w:val="00BC580C"/>
    <w:rsid w:val="00BC59E2"/>
    <w:rsid w:val="00BC6500"/>
    <w:rsid w:val="00BC6DF2"/>
    <w:rsid w:val="00BD03FC"/>
    <w:rsid w:val="00BD0D47"/>
    <w:rsid w:val="00BD11E0"/>
    <w:rsid w:val="00BD1787"/>
    <w:rsid w:val="00BD2427"/>
    <w:rsid w:val="00BD32F4"/>
    <w:rsid w:val="00BD334C"/>
    <w:rsid w:val="00BD3375"/>
    <w:rsid w:val="00BD4F5E"/>
    <w:rsid w:val="00BD5920"/>
    <w:rsid w:val="00BD78E5"/>
    <w:rsid w:val="00BE0715"/>
    <w:rsid w:val="00BE0A25"/>
    <w:rsid w:val="00BE0A8B"/>
    <w:rsid w:val="00BE1A56"/>
    <w:rsid w:val="00BE228C"/>
    <w:rsid w:val="00BE2316"/>
    <w:rsid w:val="00BE3572"/>
    <w:rsid w:val="00BE4096"/>
    <w:rsid w:val="00BE56FA"/>
    <w:rsid w:val="00BE6207"/>
    <w:rsid w:val="00BE6E59"/>
    <w:rsid w:val="00BE71E5"/>
    <w:rsid w:val="00BE79E4"/>
    <w:rsid w:val="00BE7BE9"/>
    <w:rsid w:val="00BE7CCF"/>
    <w:rsid w:val="00BF0FE0"/>
    <w:rsid w:val="00BF14A5"/>
    <w:rsid w:val="00BF1AF5"/>
    <w:rsid w:val="00BF1EBF"/>
    <w:rsid w:val="00BF2480"/>
    <w:rsid w:val="00BF2C1E"/>
    <w:rsid w:val="00BF2F6C"/>
    <w:rsid w:val="00BF36ED"/>
    <w:rsid w:val="00BF41E8"/>
    <w:rsid w:val="00BF446B"/>
    <w:rsid w:val="00BF4B95"/>
    <w:rsid w:val="00BF5B0D"/>
    <w:rsid w:val="00BF61EF"/>
    <w:rsid w:val="00BF7ADA"/>
    <w:rsid w:val="00BF7E78"/>
    <w:rsid w:val="00C0100A"/>
    <w:rsid w:val="00C032B4"/>
    <w:rsid w:val="00C0340A"/>
    <w:rsid w:val="00C038B6"/>
    <w:rsid w:val="00C03E2E"/>
    <w:rsid w:val="00C043BD"/>
    <w:rsid w:val="00C0482D"/>
    <w:rsid w:val="00C04C0E"/>
    <w:rsid w:val="00C059AA"/>
    <w:rsid w:val="00C05D09"/>
    <w:rsid w:val="00C0682C"/>
    <w:rsid w:val="00C07455"/>
    <w:rsid w:val="00C07A8A"/>
    <w:rsid w:val="00C07D77"/>
    <w:rsid w:val="00C100F1"/>
    <w:rsid w:val="00C107A9"/>
    <w:rsid w:val="00C152B6"/>
    <w:rsid w:val="00C15945"/>
    <w:rsid w:val="00C15C4A"/>
    <w:rsid w:val="00C15FFF"/>
    <w:rsid w:val="00C16421"/>
    <w:rsid w:val="00C2077C"/>
    <w:rsid w:val="00C20D8A"/>
    <w:rsid w:val="00C216C5"/>
    <w:rsid w:val="00C21DC1"/>
    <w:rsid w:val="00C22F64"/>
    <w:rsid w:val="00C231F8"/>
    <w:rsid w:val="00C240C3"/>
    <w:rsid w:val="00C2425F"/>
    <w:rsid w:val="00C24360"/>
    <w:rsid w:val="00C244AF"/>
    <w:rsid w:val="00C2469B"/>
    <w:rsid w:val="00C25224"/>
    <w:rsid w:val="00C25ACB"/>
    <w:rsid w:val="00C26580"/>
    <w:rsid w:val="00C270FE"/>
    <w:rsid w:val="00C31844"/>
    <w:rsid w:val="00C31DFD"/>
    <w:rsid w:val="00C31E0A"/>
    <w:rsid w:val="00C3261C"/>
    <w:rsid w:val="00C326BD"/>
    <w:rsid w:val="00C32802"/>
    <w:rsid w:val="00C32C06"/>
    <w:rsid w:val="00C330AF"/>
    <w:rsid w:val="00C3327E"/>
    <w:rsid w:val="00C33F68"/>
    <w:rsid w:val="00C341E8"/>
    <w:rsid w:val="00C34BE3"/>
    <w:rsid w:val="00C35879"/>
    <w:rsid w:val="00C402AA"/>
    <w:rsid w:val="00C40693"/>
    <w:rsid w:val="00C41E3C"/>
    <w:rsid w:val="00C41ED7"/>
    <w:rsid w:val="00C424FA"/>
    <w:rsid w:val="00C434D1"/>
    <w:rsid w:val="00C437A2"/>
    <w:rsid w:val="00C43C9A"/>
    <w:rsid w:val="00C4413A"/>
    <w:rsid w:val="00C4418D"/>
    <w:rsid w:val="00C446DF"/>
    <w:rsid w:val="00C447F2"/>
    <w:rsid w:val="00C4488A"/>
    <w:rsid w:val="00C449A4"/>
    <w:rsid w:val="00C44A60"/>
    <w:rsid w:val="00C45F52"/>
    <w:rsid w:val="00C460F6"/>
    <w:rsid w:val="00C47D9B"/>
    <w:rsid w:val="00C51DF1"/>
    <w:rsid w:val="00C52D47"/>
    <w:rsid w:val="00C536C5"/>
    <w:rsid w:val="00C5464D"/>
    <w:rsid w:val="00C54F09"/>
    <w:rsid w:val="00C54F11"/>
    <w:rsid w:val="00C551DC"/>
    <w:rsid w:val="00C55323"/>
    <w:rsid w:val="00C55539"/>
    <w:rsid w:val="00C55F06"/>
    <w:rsid w:val="00C56A45"/>
    <w:rsid w:val="00C56BD3"/>
    <w:rsid w:val="00C56DC1"/>
    <w:rsid w:val="00C56E09"/>
    <w:rsid w:val="00C57D06"/>
    <w:rsid w:val="00C57FD6"/>
    <w:rsid w:val="00C60EC1"/>
    <w:rsid w:val="00C6166F"/>
    <w:rsid w:val="00C62E59"/>
    <w:rsid w:val="00C63284"/>
    <w:rsid w:val="00C637E8"/>
    <w:rsid w:val="00C6381C"/>
    <w:rsid w:val="00C63A35"/>
    <w:rsid w:val="00C63C63"/>
    <w:rsid w:val="00C64AC0"/>
    <w:rsid w:val="00C65A6F"/>
    <w:rsid w:val="00C65C6A"/>
    <w:rsid w:val="00C661B4"/>
    <w:rsid w:val="00C66CEE"/>
    <w:rsid w:val="00C676B9"/>
    <w:rsid w:val="00C67AB7"/>
    <w:rsid w:val="00C70544"/>
    <w:rsid w:val="00C707B5"/>
    <w:rsid w:val="00C70EAB"/>
    <w:rsid w:val="00C70ED3"/>
    <w:rsid w:val="00C715E0"/>
    <w:rsid w:val="00C71EEC"/>
    <w:rsid w:val="00C73899"/>
    <w:rsid w:val="00C74244"/>
    <w:rsid w:val="00C743E7"/>
    <w:rsid w:val="00C74BBF"/>
    <w:rsid w:val="00C74D7A"/>
    <w:rsid w:val="00C75236"/>
    <w:rsid w:val="00C75C81"/>
    <w:rsid w:val="00C75D63"/>
    <w:rsid w:val="00C77393"/>
    <w:rsid w:val="00C77748"/>
    <w:rsid w:val="00C80F07"/>
    <w:rsid w:val="00C8153A"/>
    <w:rsid w:val="00C81704"/>
    <w:rsid w:val="00C819AD"/>
    <w:rsid w:val="00C81F96"/>
    <w:rsid w:val="00C82412"/>
    <w:rsid w:val="00C82791"/>
    <w:rsid w:val="00C827EB"/>
    <w:rsid w:val="00C82D62"/>
    <w:rsid w:val="00C858E1"/>
    <w:rsid w:val="00C85C05"/>
    <w:rsid w:val="00C86E02"/>
    <w:rsid w:val="00C874FC"/>
    <w:rsid w:val="00C878F8"/>
    <w:rsid w:val="00C90674"/>
    <w:rsid w:val="00C907DD"/>
    <w:rsid w:val="00C90A6E"/>
    <w:rsid w:val="00C90B85"/>
    <w:rsid w:val="00C92142"/>
    <w:rsid w:val="00C939B2"/>
    <w:rsid w:val="00C93A41"/>
    <w:rsid w:val="00C943F6"/>
    <w:rsid w:val="00C943F8"/>
    <w:rsid w:val="00C95442"/>
    <w:rsid w:val="00C95DBC"/>
    <w:rsid w:val="00C9704E"/>
    <w:rsid w:val="00C978F6"/>
    <w:rsid w:val="00C97DE6"/>
    <w:rsid w:val="00CA008B"/>
    <w:rsid w:val="00CA0116"/>
    <w:rsid w:val="00CA0697"/>
    <w:rsid w:val="00CA18F5"/>
    <w:rsid w:val="00CA1BE8"/>
    <w:rsid w:val="00CA36A2"/>
    <w:rsid w:val="00CA3C59"/>
    <w:rsid w:val="00CA49F3"/>
    <w:rsid w:val="00CA50B1"/>
    <w:rsid w:val="00CA62EF"/>
    <w:rsid w:val="00CA729B"/>
    <w:rsid w:val="00CA73F7"/>
    <w:rsid w:val="00CA749C"/>
    <w:rsid w:val="00CB0D86"/>
    <w:rsid w:val="00CB102B"/>
    <w:rsid w:val="00CB158B"/>
    <w:rsid w:val="00CB16DA"/>
    <w:rsid w:val="00CB1C84"/>
    <w:rsid w:val="00CB1FD2"/>
    <w:rsid w:val="00CB2529"/>
    <w:rsid w:val="00CB2632"/>
    <w:rsid w:val="00CB2682"/>
    <w:rsid w:val="00CB4032"/>
    <w:rsid w:val="00CB431E"/>
    <w:rsid w:val="00CB43B6"/>
    <w:rsid w:val="00CB4946"/>
    <w:rsid w:val="00CB4B2B"/>
    <w:rsid w:val="00CB50A6"/>
    <w:rsid w:val="00CB5AF9"/>
    <w:rsid w:val="00CB5CF9"/>
    <w:rsid w:val="00CB5FCF"/>
    <w:rsid w:val="00CB60C3"/>
    <w:rsid w:val="00CB67D9"/>
    <w:rsid w:val="00CB6EC3"/>
    <w:rsid w:val="00CC03EA"/>
    <w:rsid w:val="00CC048F"/>
    <w:rsid w:val="00CC1157"/>
    <w:rsid w:val="00CC12BE"/>
    <w:rsid w:val="00CC13CF"/>
    <w:rsid w:val="00CC1ABD"/>
    <w:rsid w:val="00CC1AC3"/>
    <w:rsid w:val="00CC32D5"/>
    <w:rsid w:val="00CC3ED9"/>
    <w:rsid w:val="00CC4209"/>
    <w:rsid w:val="00CC4CCA"/>
    <w:rsid w:val="00CC511B"/>
    <w:rsid w:val="00CC5358"/>
    <w:rsid w:val="00CC59C1"/>
    <w:rsid w:val="00CC5EA3"/>
    <w:rsid w:val="00CC5FDD"/>
    <w:rsid w:val="00CC629C"/>
    <w:rsid w:val="00CC697A"/>
    <w:rsid w:val="00CC6DEE"/>
    <w:rsid w:val="00CD0608"/>
    <w:rsid w:val="00CD1B89"/>
    <w:rsid w:val="00CD1E5A"/>
    <w:rsid w:val="00CD2449"/>
    <w:rsid w:val="00CD3766"/>
    <w:rsid w:val="00CD3BE3"/>
    <w:rsid w:val="00CD3EA1"/>
    <w:rsid w:val="00CD45B5"/>
    <w:rsid w:val="00CD46BB"/>
    <w:rsid w:val="00CD4D20"/>
    <w:rsid w:val="00CD5A9F"/>
    <w:rsid w:val="00CD6A35"/>
    <w:rsid w:val="00CE19D5"/>
    <w:rsid w:val="00CE202B"/>
    <w:rsid w:val="00CE2BF2"/>
    <w:rsid w:val="00CE39AB"/>
    <w:rsid w:val="00CE45D3"/>
    <w:rsid w:val="00CE4869"/>
    <w:rsid w:val="00CE4BAA"/>
    <w:rsid w:val="00CE5184"/>
    <w:rsid w:val="00CE54BB"/>
    <w:rsid w:val="00CE5596"/>
    <w:rsid w:val="00CE5D4A"/>
    <w:rsid w:val="00CE60F5"/>
    <w:rsid w:val="00CE69B1"/>
    <w:rsid w:val="00CE6AD0"/>
    <w:rsid w:val="00CE6F82"/>
    <w:rsid w:val="00CE761C"/>
    <w:rsid w:val="00CE772B"/>
    <w:rsid w:val="00CE7E34"/>
    <w:rsid w:val="00CF0744"/>
    <w:rsid w:val="00CF0F99"/>
    <w:rsid w:val="00CF18CA"/>
    <w:rsid w:val="00CF2A7C"/>
    <w:rsid w:val="00CF3532"/>
    <w:rsid w:val="00CF38F3"/>
    <w:rsid w:val="00CF6494"/>
    <w:rsid w:val="00CF6D2E"/>
    <w:rsid w:val="00CF71B4"/>
    <w:rsid w:val="00CF76E5"/>
    <w:rsid w:val="00CF7B8C"/>
    <w:rsid w:val="00D020FD"/>
    <w:rsid w:val="00D0282D"/>
    <w:rsid w:val="00D03E2A"/>
    <w:rsid w:val="00D06994"/>
    <w:rsid w:val="00D10DE2"/>
    <w:rsid w:val="00D114FC"/>
    <w:rsid w:val="00D11822"/>
    <w:rsid w:val="00D11873"/>
    <w:rsid w:val="00D11B73"/>
    <w:rsid w:val="00D11D1B"/>
    <w:rsid w:val="00D12141"/>
    <w:rsid w:val="00D122EB"/>
    <w:rsid w:val="00D12519"/>
    <w:rsid w:val="00D12E56"/>
    <w:rsid w:val="00D13D59"/>
    <w:rsid w:val="00D16329"/>
    <w:rsid w:val="00D16B2D"/>
    <w:rsid w:val="00D17271"/>
    <w:rsid w:val="00D17E06"/>
    <w:rsid w:val="00D21AE3"/>
    <w:rsid w:val="00D243AF"/>
    <w:rsid w:val="00D25377"/>
    <w:rsid w:val="00D25398"/>
    <w:rsid w:val="00D25614"/>
    <w:rsid w:val="00D25BA4"/>
    <w:rsid w:val="00D270B8"/>
    <w:rsid w:val="00D27CC4"/>
    <w:rsid w:val="00D301E0"/>
    <w:rsid w:val="00D3236E"/>
    <w:rsid w:val="00D3509A"/>
    <w:rsid w:val="00D35A7B"/>
    <w:rsid w:val="00D35AB3"/>
    <w:rsid w:val="00D36128"/>
    <w:rsid w:val="00D40EE8"/>
    <w:rsid w:val="00D4109E"/>
    <w:rsid w:val="00D41203"/>
    <w:rsid w:val="00D4150B"/>
    <w:rsid w:val="00D4180A"/>
    <w:rsid w:val="00D42B0D"/>
    <w:rsid w:val="00D44D86"/>
    <w:rsid w:val="00D45A91"/>
    <w:rsid w:val="00D46076"/>
    <w:rsid w:val="00D515F6"/>
    <w:rsid w:val="00D51946"/>
    <w:rsid w:val="00D51EF5"/>
    <w:rsid w:val="00D524DC"/>
    <w:rsid w:val="00D52896"/>
    <w:rsid w:val="00D5306A"/>
    <w:rsid w:val="00D535CD"/>
    <w:rsid w:val="00D5371E"/>
    <w:rsid w:val="00D53B15"/>
    <w:rsid w:val="00D54747"/>
    <w:rsid w:val="00D54B38"/>
    <w:rsid w:val="00D54F7F"/>
    <w:rsid w:val="00D5569A"/>
    <w:rsid w:val="00D55D8D"/>
    <w:rsid w:val="00D56332"/>
    <w:rsid w:val="00D5639B"/>
    <w:rsid w:val="00D56D5C"/>
    <w:rsid w:val="00D57199"/>
    <w:rsid w:val="00D57208"/>
    <w:rsid w:val="00D574DD"/>
    <w:rsid w:val="00D603C3"/>
    <w:rsid w:val="00D60570"/>
    <w:rsid w:val="00D60A63"/>
    <w:rsid w:val="00D619B4"/>
    <w:rsid w:val="00D630AF"/>
    <w:rsid w:val="00D63DA6"/>
    <w:rsid w:val="00D63DE7"/>
    <w:rsid w:val="00D63FC9"/>
    <w:rsid w:val="00D701D6"/>
    <w:rsid w:val="00D71A8F"/>
    <w:rsid w:val="00D71C8E"/>
    <w:rsid w:val="00D73525"/>
    <w:rsid w:val="00D75E3B"/>
    <w:rsid w:val="00D766EF"/>
    <w:rsid w:val="00D77101"/>
    <w:rsid w:val="00D77266"/>
    <w:rsid w:val="00D808C5"/>
    <w:rsid w:val="00D821CE"/>
    <w:rsid w:val="00D8298E"/>
    <w:rsid w:val="00D83464"/>
    <w:rsid w:val="00D83577"/>
    <w:rsid w:val="00D8481C"/>
    <w:rsid w:val="00D84A06"/>
    <w:rsid w:val="00D8517F"/>
    <w:rsid w:val="00D857D8"/>
    <w:rsid w:val="00D86210"/>
    <w:rsid w:val="00D86C88"/>
    <w:rsid w:val="00D86F8F"/>
    <w:rsid w:val="00D87864"/>
    <w:rsid w:val="00D87AC7"/>
    <w:rsid w:val="00D87D71"/>
    <w:rsid w:val="00D87F1E"/>
    <w:rsid w:val="00D90580"/>
    <w:rsid w:val="00D92594"/>
    <w:rsid w:val="00D92F75"/>
    <w:rsid w:val="00D930A7"/>
    <w:rsid w:val="00D9500B"/>
    <w:rsid w:val="00D95852"/>
    <w:rsid w:val="00D95AB9"/>
    <w:rsid w:val="00D967C9"/>
    <w:rsid w:val="00D968AF"/>
    <w:rsid w:val="00D975DC"/>
    <w:rsid w:val="00DA07D7"/>
    <w:rsid w:val="00DA0955"/>
    <w:rsid w:val="00DA1342"/>
    <w:rsid w:val="00DA1599"/>
    <w:rsid w:val="00DA1DC3"/>
    <w:rsid w:val="00DA2846"/>
    <w:rsid w:val="00DA28C0"/>
    <w:rsid w:val="00DA30DA"/>
    <w:rsid w:val="00DA48FF"/>
    <w:rsid w:val="00DA4BFA"/>
    <w:rsid w:val="00DA5D50"/>
    <w:rsid w:val="00DA5E64"/>
    <w:rsid w:val="00DA624A"/>
    <w:rsid w:val="00DA627A"/>
    <w:rsid w:val="00DA6887"/>
    <w:rsid w:val="00DA6C3C"/>
    <w:rsid w:val="00DA6D23"/>
    <w:rsid w:val="00DB01F3"/>
    <w:rsid w:val="00DB0BF6"/>
    <w:rsid w:val="00DB11C9"/>
    <w:rsid w:val="00DB1641"/>
    <w:rsid w:val="00DB1E51"/>
    <w:rsid w:val="00DB486C"/>
    <w:rsid w:val="00DB4FDA"/>
    <w:rsid w:val="00DB5190"/>
    <w:rsid w:val="00DB5C79"/>
    <w:rsid w:val="00DB5EF3"/>
    <w:rsid w:val="00DB633F"/>
    <w:rsid w:val="00DB6748"/>
    <w:rsid w:val="00DB67A3"/>
    <w:rsid w:val="00DB6994"/>
    <w:rsid w:val="00DB7A57"/>
    <w:rsid w:val="00DB7CE5"/>
    <w:rsid w:val="00DC0785"/>
    <w:rsid w:val="00DC0D37"/>
    <w:rsid w:val="00DC17DE"/>
    <w:rsid w:val="00DC1B9E"/>
    <w:rsid w:val="00DC1C0B"/>
    <w:rsid w:val="00DC1F77"/>
    <w:rsid w:val="00DC2F13"/>
    <w:rsid w:val="00DC3315"/>
    <w:rsid w:val="00DC45FC"/>
    <w:rsid w:val="00DC4BA3"/>
    <w:rsid w:val="00DC4D18"/>
    <w:rsid w:val="00DC4D7A"/>
    <w:rsid w:val="00DC6579"/>
    <w:rsid w:val="00DC65A5"/>
    <w:rsid w:val="00DC65BD"/>
    <w:rsid w:val="00DC67F2"/>
    <w:rsid w:val="00DC6E7A"/>
    <w:rsid w:val="00DC7B00"/>
    <w:rsid w:val="00DC7DC5"/>
    <w:rsid w:val="00DD11DC"/>
    <w:rsid w:val="00DD1E14"/>
    <w:rsid w:val="00DD1EA1"/>
    <w:rsid w:val="00DD383F"/>
    <w:rsid w:val="00DD68F7"/>
    <w:rsid w:val="00DD699F"/>
    <w:rsid w:val="00DD6F81"/>
    <w:rsid w:val="00DE00C7"/>
    <w:rsid w:val="00DE0384"/>
    <w:rsid w:val="00DE05F8"/>
    <w:rsid w:val="00DE1070"/>
    <w:rsid w:val="00DE1739"/>
    <w:rsid w:val="00DE1DC6"/>
    <w:rsid w:val="00DE2431"/>
    <w:rsid w:val="00DE252B"/>
    <w:rsid w:val="00DE34D3"/>
    <w:rsid w:val="00DE38A9"/>
    <w:rsid w:val="00DE412A"/>
    <w:rsid w:val="00DE4451"/>
    <w:rsid w:val="00DE5341"/>
    <w:rsid w:val="00DE614B"/>
    <w:rsid w:val="00DE64B5"/>
    <w:rsid w:val="00DF0825"/>
    <w:rsid w:val="00DF13B2"/>
    <w:rsid w:val="00DF2EDE"/>
    <w:rsid w:val="00DF30B8"/>
    <w:rsid w:val="00DF3D55"/>
    <w:rsid w:val="00DF59F3"/>
    <w:rsid w:val="00DF6B07"/>
    <w:rsid w:val="00DF7310"/>
    <w:rsid w:val="00DF747A"/>
    <w:rsid w:val="00DF7B6D"/>
    <w:rsid w:val="00E004BC"/>
    <w:rsid w:val="00E01211"/>
    <w:rsid w:val="00E01558"/>
    <w:rsid w:val="00E01974"/>
    <w:rsid w:val="00E01B48"/>
    <w:rsid w:val="00E038C2"/>
    <w:rsid w:val="00E03A62"/>
    <w:rsid w:val="00E0592C"/>
    <w:rsid w:val="00E05F7E"/>
    <w:rsid w:val="00E06B00"/>
    <w:rsid w:val="00E0739F"/>
    <w:rsid w:val="00E07E67"/>
    <w:rsid w:val="00E101A0"/>
    <w:rsid w:val="00E1079F"/>
    <w:rsid w:val="00E10CAB"/>
    <w:rsid w:val="00E116C1"/>
    <w:rsid w:val="00E1212A"/>
    <w:rsid w:val="00E12FF8"/>
    <w:rsid w:val="00E13C2A"/>
    <w:rsid w:val="00E13D7B"/>
    <w:rsid w:val="00E13DAE"/>
    <w:rsid w:val="00E159E9"/>
    <w:rsid w:val="00E16A94"/>
    <w:rsid w:val="00E17111"/>
    <w:rsid w:val="00E20CE2"/>
    <w:rsid w:val="00E20D2D"/>
    <w:rsid w:val="00E20F12"/>
    <w:rsid w:val="00E21D01"/>
    <w:rsid w:val="00E22DD2"/>
    <w:rsid w:val="00E2319C"/>
    <w:rsid w:val="00E232F3"/>
    <w:rsid w:val="00E23688"/>
    <w:rsid w:val="00E2394D"/>
    <w:rsid w:val="00E247AC"/>
    <w:rsid w:val="00E24A5D"/>
    <w:rsid w:val="00E25AE6"/>
    <w:rsid w:val="00E264A1"/>
    <w:rsid w:val="00E26628"/>
    <w:rsid w:val="00E335F0"/>
    <w:rsid w:val="00E33703"/>
    <w:rsid w:val="00E33811"/>
    <w:rsid w:val="00E3390D"/>
    <w:rsid w:val="00E33FA1"/>
    <w:rsid w:val="00E355B5"/>
    <w:rsid w:val="00E361D5"/>
    <w:rsid w:val="00E3636C"/>
    <w:rsid w:val="00E37368"/>
    <w:rsid w:val="00E3768F"/>
    <w:rsid w:val="00E37B90"/>
    <w:rsid w:val="00E41353"/>
    <w:rsid w:val="00E422F0"/>
    <w:rsid w:val="00E42F2C"/>
    <w:rsid w:val="00E42FC7"/>
    <w:rsid w:val="00E436F6"/>
    <w:rsid w:val="00E443D5"/>
    <w:rsid w:val="00E45BE0"/>
    <w:rsid w:val="00E460BB"/>
    <w:rsid w:val="00E46544"/>
    <w:rsid w:val="00E47000"/>
    <w:rsid w:val="00E47172"/>
    <w:rsid w:val="00E47D5F"/>
    <w:rsid w:val="00E50782"/>
    <w:rsid w:val="00E512A4"/>
    <w:rsid w:val="00E51A4F"/>
    <w:rsid w:val="00E53A3A"/>
    <w:rsid w:val="00E5454B"/>
    <w:rsid w:val="00E546BF"/>
    <w:rsid w:val="00E55A55"/>
    <w:rsid w:val="00E55B33"/>
    <w:rsid w:val="00E5667B"/>
    <w:rsid w:val="00E56C55"/>
    <w:rsid w:val="00E56FA4"/>
    <w:rsid w:val="00E60723"/>
    <w:rsid w:val="00E60CAB"/>
    <w:rsid w:val="00E615AE"/>
    <w:rsid w:val="00E61691"/>
    <w:rsid w:val="00E61F7A"/>
    <w:rsid w:val="00E6271D"/>
    <w:rsid w:val="00E6279D"/>
    <w:rsid w:val="00E6288D"/>
    <w:rsid w:val="00E62D3F"/>
    <w:rsid w:val="00E62E1A"/>
    <w:rsid w:val="00E6322C"/>
    <w:rsid w:val="00E634E3"/>
    <w:rsid w:val="00E63ED3"/>
    <w:rsid w:val="00E6712D"/>
    <w:rsid w:val="00E672CE"/>
    <w:rsid w:val="00E6737F"/>
    <w:rsid w:val="00E674E7"/>
    <w:rsid w:val="00E71617"/>
    <w:rsid w:val="00E71938"/>
    <w:rsid w:val="00E722BB"/>
    <w:rsid w:val="00E72B35"/>
    <w:rsid w:val="00E72C9E"/>
    <w:rsid w:val="00E740E4"/>
    <w:rsid w:val="00E742CE"/>
    <w:rsid w:val="00E74BD7"/>
    <w:rsid w:val="00E758E3"/>
    <w:rsid w:val="00E75E70"/>
    <w:rsid w:val="00E76DC3"/>
    <w:rsid w:val="00E77619"/>
    <w:rsid w:val="00E807AA"/>
    <w:rsid w:val="00E8105A"/>
    <w:rsid w:val="00E8119C"/>
    <w:rsid w:val="00E812B8"/>
    <w:rsid w:val="00E81318"/>
    <w:rsid w:val="00E8184E"/>
    <w:rsid w:val="00E81B86"/>
    <w:rsid w:val="00E81EFD"/>
    <w:rsid w:val="00E82178"/>
    <w:rsid w:val="00E82D4E"/>
    <w:rsid w:val="00E847CD"/>
    <w:rsid w:val="00E85446"/>
    <w:rsid w:val="00E857B5"/>
    <w:rsid w:val="00E859E4"/>
    <w:rsid w:val="00E8620E"/>
    <w:rsid w:val="00E86404"/>
    <w:rsid w:val="00E868E3"/>
    <w:rsid w:val="00E86EC9"/>
    <w:rsid w:val="00E9145E"/>
    <w:rsid w:val="00E9234F"/>
    <w:rsid w:val="00E928EF"/>
    <w:rsid w:val="00E92A06"/>
    <w:rsid w:val="00E93A82"/>
    <w:rsid w:val="00E94A4E"/>
    <w:rsid w:val="00E953B4"/>
    <w:rsid w:val="00E95FAF"/>
    <w:rsid w:val="00E96F94"/>
    <w:rsid w:val="00E97A52"/>
    <w:rsid w:val="00E97FA1"/>
    <w:rsid w:val="00EA01E6"/>
    <w:rsid w:val="00EA01E8"/>
    <w:rsid w:val="00EA0518"/>
    <w:rsid w:val="00EA13DB"/>
    <w:rsid w:val="00EA1EC4"/>
    <w:rsid w:val="00EA3790"/>
    <w:rsid w:val="00EA3817"/>
    <w:rsid w:val="00EA42FF"/>
    <w:rsid w:val="00EA6570"/>
    <w:rsid w:val="00EA6B78"/>
    <w:rsid w:val="00EA7FF2"/>
    <w:rsid w:val="00EB1BD4"/>
    <w:rsid w:val="00EB4529"/>
    <w:rsid w:val="00EB5A9F"/>
    <w:rsid w:val="00EB6298"/>
    <w:rsid w:val="00EB6C88"/>
    <w:rsid w:val="00EB6EA7"/>
    <w:rsid w:val="00EB7203"/>
    <w:rsid w:val="00EB7B14"/>
    <w:rsid w:val="00EB7B49"/>
    <w:rsid w:val="00EC0751"/>
    <w:rsid w:val="00EC0B3B"/>
    <w:rsid w:val="00EC0C00"/>
    <w:rsid w:val="00EC0E40"/>
    <w:rsid w:val="00EC1643"/>
    <w:rsid w:val="00EC1E14"/>
    <w:rsid w:val="00EC2A9D"/>
    <w:rsid w:val="00EC3D8C"/>
    <w:rsid w:val="00EC4D0E"/>
    <w:rsid w:val="00EC507A"/>
    <w:rsid w:val="00EC5645"/>
    <w:rsid w:val="00EC607B"/>
    <w:rsid w:val="00EC7307"/>
    <w:rsid w:val="00ED00AC"/>
    <w:rsid w:val="00ED0322"/>
    <w:rsid w:val="00ED0CC5"/>
    <w:rsid w:val="00ED0F5D"/>
    <w:rsid w:val="00ED1361"/>
    <w:rsid w:val="00ED1647"/>
    <w:rsid w:val="00ED1FFB"/>
    <w:rsid w:val="00ED6C07"/>
    <w:rsid w:val="00ED6FFD"/>
    <w:rsid w:val="00EE3052"/>
    <w:rsid w:val="00EE3B22"/>
    <w:rsid w:val="00EE40F3"/>
    <w:rsid w:val="00EE5038"/>
    <w:rsid w:val="00EE5671"/>
    <w:rsid w:val="00EE5CF6"/>
    <w:rsid w:val="00EE61CB"/>
    <w:rsid w:val="00EE65A9"/>
    <w:rsid w:val="00EF035C"/>
    <w:rsid w:val="00EF2D82"/>
    <w:rsid w:val="00EF43AC"/>
    <w:rsid w:val="00EF4553"/>
    <w:rsid w:val="00EF485C"/>
    <w:rsid w:val="00EF4EBE"/>
    <w:rsid w:val="00EF59C2"/>
    <w:rsid w:val="00EF624A"/>
    <w:rsid w:val="00EF7046"/>
    <w:rsid w:val="00EF76D3"/>
    <w:rsid w:val="00EF7C36"/>
    <w:rsid w:val="00F00D50"/>
    <w:rsid w:val="00F024AF"/>
    <w:rsid w:val="00F028B1"/>
    <w:rsid w:val="00F02F72"/>
    <w:rsid w:val="00F03670"/>
    <w:rsid w:val="00F03AB8"/>
    <w:rsid w:val="00F04A4E"/>
    <w:rsid w:val="00F04BA4"/>
    <w:rsid w:val="00F056E2"/>
    <w:rsid w:val="00F058AB"/>
    <w:rsid w:val="00F0685D"/>
    <w:rsid w:val="00F06E37"/>
    <w:rsid w:val="00F10580"/>
    <w:rsid w:val="00F13421"/>
    <w:rsid w:val="00F13B4B"/>
    <w:rsid w:val="00F14852"/>
    <w:rsid w:val="00F14906"/>
    <w:rsid w:val="00F15F29"/>
    <w:rsid w:val="00F162F3"/>
    <w:rsid w:val="00F16CCB"/>
    <w:rsid w:val="00F173C9"/>
    <w:rsid w:val="00F17CF1"/>
    <w:rsid w:val="00F21290"/>
    <w:rsid w:val="00F217F2"/>
    <w:rsid w:val="00F2274C"/>
    <w:rsid w:val="00F2299B"/>
    <w:rsid w:val="00F22D10"/>
    <w:rsid w:val="00F241BA"/>
    <w:rsid w:val="00F24363"/>
    <w:rsid w:val="00F2443E"/>
    <w:rsid w:val="00F244DB"/>
    <w:rsid w:val="00F24761"/>
    <w:rsid w:val="00F25755"/>
    <w:rsid w:val="00F26DAF"/>
    <w:rsid w:val="00F27E8C"/>
    <w:rsid w:val="00F303D8"/>
    <w:rsid w:val="00F310EE"/>
    <w:rsid w:val="00F31135"/>
    <w:rsid w:val="00F313B1"/>
    <w:rsid w:val="00F318FE"/>
    <w:rsid w:val="00F32443"/>
    <w:rsid w:val="00F33AEE"/>
    <w:rsid w:val="00F34B1E"/>
    <w:rsid w:val="00F3510A"/>
    <w:rsid w:val="00F35FCE"/>
    <w:rsid w:val="00F362ED"/>
    <w:rsid w:val="00F36581"/>
    <w:rsid w:val="00F3714B"/>
    <w:rsid w:val="00F37AD2"/>
    <w:rsid w:val="00F408C2"/>
    <w:rsid w:val="00F40CF0"/>
    <w:rsid w:val="00F40E26"/>
    <w:rsid w:val="00F41787"/>
    <w:rsid w:val="00F4256F"/>
    <w:rsid w:val="00F42B42"/>
    <w:rsid w:val="00F43794"/>
    <w:rsid w:val="00F43E4C"/>
    <w:rsid w:val="00F44000"/>
    <w:rsid w:val="00F44ED4"/>
    <w:rsid w:val="00F45128"/>
    <w:rsid w:val="00F4569D"/>
    <w:rsid w:val="00F46A7F"/>
    <w:rsid w:val="00F4757F"/>
    <w:rsid w:val="00F47E9E"/>
    <w:rsid w:val="00F50391"/>
    <w:rsid w:val="00F506EC"/>
    <w:rsid w:val="00F50964"/>
    <w:rsid w:val="00F514CB"/>
    <w:rsid w:val="00F517FA"/>
    <w:rsid w:val="00F5285F"/>
    <w:rsid w:val="00F528EF"/>
    <w:rsid w:val="00F52C51"/>
    <w:rsid w:val="00F53093"/>
    <w:rsid w:val="00F53514"/>
    <w:rsid w:val="00F55685"/>
    <w:rsid w:val="00F55F0F"/>
    <w:rsid w:val="00F5708C"/>
    <w:rsid w:val="00F61158"/>
    <w:rsid w:val="00F611BE"/>
    <w:rsid w:val="00F61C14"/>
    <w:rsid w:val="00F620C6"/>
    <w:rsid w:val="00F63290"/>
    <w:rsid w:val="00F6365F"/>
    <w:rsid w:val="00F63BD3"/>
    <w:rsid w:val="00F63D1C"/>
    <w:rsid w:val="00F64330"/>
    <w:rsid w:val="00F64451"/>
    <w:rsid w:val="00F667A5"/>
    <w:rsid w:val="00F70259"/>
    <w:rsid w:val="00F71E03"/>
    <w:rsid w:val="00F7215C"/>
    <w:rsid w:val="00F73021"/>
    <w:rsid w:val="00F733F6"/>
    <w:rsid w:val="00F73C57"/>
    <w:rsid w:val="00F73D1C"/>
    <w:rsid w:val="00F7434D"/>
    <w:rsid w:val="00F7556E"/>
    <w:rsid w:val="00F76B8F"/>
    <w:rsid w:val="00F76FD4"/>
    <w:rsid w:val="00F772A0"/>
    <w:rsid w:val="00F77923"/>
    <w:rsid w:val="00F81C2D"/>
    <w:rsid w:val="00F81FBF"/>
    <w:rsid w:val="00F83709"/>
    <w:rsid w:val="00F83B39"/>
    <w:rsid w:val="00F8421A"/>
    <w:rsid w:val="00F85DB3"/>
    <w:rsid w:val="00F86886"/>
    <w:rsid w:val="00F8721C"/>
    <w:rsid w:val="00F87E3B"/>
    <w:rsid w:val="00F9064A"/>
    <w:rsid w:val="00F90DE5"/>
    <w:rsid w:val="00F91508"/>
    <w:rsid w:val="00F91959"/>
    <w:rsid w:val="00F93302"/>
    <w:rsid w:val="00F934F1"/>
    <w:rsid w:val="00F93C07"/>
    <w:rsid w:val="00F93DCE"/>
    <w:rsid w:val="00F946F4"/>
    <w:rsid w:val="00F9500E"/>
    <w:rsid w:val="00F954A6"/>
    <w:rsid w:val="00F95EA3"/>
    <w:rsid w:val="00F960D8"/>
    <w:rsid w:val="00F96DE5"/>
    <w:rsid w:val="00FA030E"/>
    <w:rsid w:val="00FA0700"/>
    <w:rsid w:val="00FA20F2"/>
    <w:rsid w:val="00FA24E0"/>
    <w:rsid w:val="00FA37EE"/>
    <w:rsid w:val="00FA3BA6"/>
    <w:rsid w:val="00FA3E02"/>
    <w:rsid w:val="00FA3F06"/>
    <w:rsid w:val="00FA4978"/>
    <w:rsid w:val="00FA4A9E"/>
    <w:rsid w:val="00FA4C97"/>
    <w:rsid w:val="00FA6014"/>
    <w:rsid w:val="00FA685F"/>
    <w:rsid w:val="00FA70A6"/>
    <w:rsid w:val="00FA7B18"/>
    <w:rsid w:val="00FA7E99"/>
    <w:rsid w:val="00FB01F7"/>
    <w:rsid w:val="00FB147B"/>
    <w:rsid w:val="00FB1702"/>
    <w:rsid w:val="00FB1C29"/>
    <w:rsid w:val="00FB293A"/>
    <w:rsid w:val="00FB3F45"/>
    <w:rsid w:val="00FB4940"/>
    <w:rsid w:val="00FB5580"/>
    <w:rsid w:val="00FB5BB4"/>
    <w:rsid w:val="00FB5DE9"/>
    <w:rsid w:val="00FB6CBC"/>
    <w:rsid w:val="00FB7440"/>
    <w:rsid w:val="00FC1121"/>
    <w:rsid w:val="00FC2C01"/>
    <w:rsid w:val="00FC2C88"/>
    <w:rsid w:val="00FC4F0E"/>
    <w:rsid w:val="00FC57DD"/>
    <w:rsid w:val="00FC6DE7"/>
    <w:rsid w:val="00FC6F1F"/>
    <w:rsid w:val="00FC740C"/>
    <w:rsid w:val="00FD1342"/>
    <w:rsid w:val="00FD177F"/>
    <w:rsid w:val="00FD1C75"/>
    <w:rsid w:val="00FD1CEC"/>
    <w:rsid w:val="00FD27AF"/>
    <w:rsid w:val="00FD2C34"/>
    <w:rsid w:val="00FD3BA0"/>
    <w:rsid w:val="00FD3F46"/>
    <w:rsid w:val="00FD6CA2"/>
    <w:rsid w:val="00FD6FB3"/>
    <w:rsid w:val="00FD71E3"/>
    <w:rsid w:val="00FE0B8C"/>
    <w:rsid w:val="00FE230E"/>
    <w:rsid w:val="00FE38BD"/>
    <w:rsid w:val="00FE393A"/>
    <w:rsid w:val="00FE468A"/>
    <w:rsid w:val="00FE4DE0"/>
    <w:rsid w:val="00FE62CF"/>
    <w:rsid w:val="00FE6B87"/>
    <w:rsid w:val="00FE7380"/>
    <w:rsid w:val="00FE7CE7"/>
    <w:rsid w:val="00FF0157"/>
    <w:rsid w:val="00FF0AA3"/>
    <w:rsid w:val="00FF0D91"/>
    <w:rsid w:val="00FF2525"/>
    <w:rsid w:val="00FF2AAE"/>
    <w:rsid w:val="00FF39EE"/>
    <w:rsid w:val="00FF3EF7"/>
    <w:rsid w:val="00FF515F"/>
    <w:rsid w:val="00FF5448"/>
    <w:rsid w:val="00FF5735"/>
    <w:rsid w:val="00FF6B75"/>
    <w:rsid w:val="00FF6CE3"/>
    <w:rsid w:val="00FF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79"/>
    <w:pPr>
      <w:spacing w:after="120"/>
      <w:ind w:firstLine="720"/>
    </w:pPr>
    <w:rPr>
      <w:rFonts w:ascii="Times New Roman" w:hAnsi="Times New Roman"/>
      <w:sz w:val="24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421"/>
    <w:pPr>
      <w:keepNext/>
      <w:keepLines/>
      <w:spacing w:before="120"/>
      <w:ind w:firstLine="0"/>
      <w:outlineLvl w:val="0"/>
    </w:pPr>
    <w:rPr>
      <w:rFonts w:ascii="Arial" w:hAnsi="Arial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5BC"/>
    <w:pPr>
      <w:keepNext/>
      <w:keepLines/>
      <w:spacing w:before="200"/>
      <w:ind w:firstLine="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F63"/>
    <w:pPr>
      <w:keepNext/>
      <w:keepLines/>
      <w:spacing w:before="200" w:line="276" w:lineRule="auto"/>
      <w:ind w:firstLine="0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980857"/>
    <w:pPr>
      <w:keepNext/>
      <w:spacing w:before="240" w:after="60"/>
      <w:ind w:firstLine="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632673"/>
    <w:pPr>
      <w:widowControl w:val="0"/>
      <w:tabs>
        <w:tab w:val="left" w:pos="-1440"/>
        <w:tab w:val="left" w:pos="270"/>
      </w:tabs>
      <w:spacing w:before="240"/>
      <w:ind w:firstLine="0"/>
      <w:outlineLvl w:val="4"/>
    </w:pPr>
    <w:rPr>
      <w:rFonts w:ascii="Arial" w:hAnsi="Arial"/>
      <w:b/>
      <w:i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980857"/>
    <w:pPr>
      <w:keepNext/>
      <w:spacing w:beforeLines="20" w:afterLines="20"/>
      <w:ind w:firstLine="0"/>
      <w:jc w:val="center"/>
      <w:outlineLvl w:val="5"/>
    </w:pPr>
    <w:rPr>
      <w:rFonts w:ascii="Arial" w:hAnsi="Arial" w:cs="Arial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16421"/>
    <w:rPr>
      <w:rFonts w:ascii="Arial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1E55BC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locked/>
    <w:rsid w:val="00834F63"/>
    <w:rPr>
      <w:rFonts w:ascii="Times New Roman" w:hAnsi="Times New Roman" w:cs="Times New Roman"/>
      <w:b/>
      <w:bCs/>
      <w:sz w:val="24"/>
      <w:lang w:val="en-US"/>
    </w:rPr>
  </w:style>
  <w:style w:type="character" w:customStyle="1" w:styleId="Heading5Char">
    <w:name w:val="Heading 5 Char"/>
    <w:link w:val="Heading5"/>
    <w:locked/>
    <w:rsid w:val="00632673"/>
    <w:rPr>
      <w:rFonts w:ascii="Arial" w:hAnsi="Arial" w:cs="Times New Roman"/>
      <w:b/>
      <w:i/>
      <w:sz w:val="20"/>
      <w:szCs w:val="20"/>
      <w:lang w:val="en-US"/>
    </w:rPr>
  </w:style>
  <w:style w:type="paragraph" w:customStyle="1" w:styleId="ChapterHeading">
    <w:name w:val="ChapterHeading"/>
    <w:basedOn w:val="Heading1"/>
    <w:qFormat/>
    <w:rsid w:val="00170379"/>
    <w:pPr>
      <w:spacing w:before="0" w:after="60"/>
      <w:jc w:val="center"/>
    </w:pPr>
    <w:rPr>
      <w:sz w:val="36"/>
    </w:rPr>
  </w:style>
  <w:style w:type="paragraph" w:styleId="Caption">
    <w:name w:val="caption"/>
    <w:basedOn w:val="Normal"/>
    <w:next w:val="Normal"/>
    <w:uiPriority w:val="99"/>
    <w:unhideWhenUsed/>
    <w:qFormat/>
    <w:rsid w:val="005E745A"/>
    <w:pPr>
      <w:ind w:firstLine="0"/>
    </w:pPr>
    <w:rPr>
      <w:rFonts w:ascii="Arial" w:hAnsi="Arial"/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B126DD"/>
    <w:pPr>
      <w:ind w:left="720"/>
      <w:contextualSpacing/>
    </w:pPr>
  </w:style>
  <w:style w:type="paragraph" w:styleId="NoSpacing">
    <w:name w:val="No Spacing"/>
    <w:uiPriority w:val="1"/>
    <w:qFormat/>
    <w:rsid w:val="00FA685F"/>
    <w:pPr>
      <w:ind w:firstLine="720"/>
    </w:pPr>
    <w:rPr>
      <w:rFonts w:ascii="Times New Roman" w:hAnsi="Times New Roman"/>
      <w:sz w:val="24"/>
      <w:szCs w:val="22"/>
      <w:lang w:val="en-CA"/>
    </w:rPr>
  </w:style>
  <w:style w:type="paragraph" w:customStyle="1" w:styleId="Table">
    <w:name w:val="Table"/>
    <w:basedOn w:val="Normal"/>
    <w:link w:val="TableChar"/>
    <w:qFormat/>
    <w:rsid w:val="005130E3"/>
    <w:pPr>
      <w:spacing w:after="0"/>
      <w:ind w:firstLine="0"/>
    </w:pPr>
    <w:rPr>
      <w:rFonts w:ascii="Arial" w:hAnsi="Arial" w:cs="Arial"/>
      <w:sz w:val="18"/>
      <w:szCs w:val="18"/>
    </w:rPr>
  </w:style>
  <w:style w:type="character" w:customStyle="1" w:styleId="TableChar">
    <w:name w:val="Table Char"/>
    <w:link w:val="Table"/>
    <w:locked/>
    <w:rsid w:val="005130E3"/>
    <w:rPr>
      <w:rFonts w:ascii="Arial" w:hAnsi="Arial" w:cs="Arial"/>
      <w:sz w:val="18"/>
      <w:szCs w:val="18"/>
    </w:rPr>
  </w:style>
  <w:style w:type="paragraph" w:customStyle="1" w:styleId="msonormalcxspmiddlecxspmiddle">
    <w:name w:val="msonormalcxspmiddlecxspmiddle"/>
    <w:basedOn w:val="Normal"/>
    <w:uiPriority w:val="99"/>
    <w:rsid w:val="00E6712D"/>
    <w:pPr>
      <w:spacing w:before="100" w:beforeAutospacing="1" w:after="100" w:afterAutospacing="1"/>
      <w:ind w:firstLine="0"/>
    </w:pPr>
    <w:rPr>
      <w:szCs w:val="24"/>
      <w:lang w:eastAsia="en-CA"/>
    </w:rPr>
  </w:style>
  <w:style w:type="table" w:styleId="TableGrid">
    <w:name w:val="Table Grid"/>
    <w:basedOn w:val="TableNormal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">
    <w:name w:val="Table1"/>
    <w:basedOn w:val="Table"/>
    <w:link w:val="Table1Char"/>
    <w:qFormat/>
    <w:rsid w:val="001E55BC"/>
    <w:rPr>
      <w:b/>
      <w:lang w:val="en-US"/>
    </w:rPr>
  </w:style>
  <w:style w:type="character" w:customStyle="1" w:styleId="Table1Char">
    <w:name w:val="Table1 Char"/>
    <w:link w:val="Table1"/>
    <w:locked/>
    <w:rsid w:val="001E55BC"/>
    <w:rPr>
      <w:rFonts w:ascii="Arial" w:hAnsi="Arial" w:cs="Arial"/>
      <w:b/>
      <w:sz w:val="18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720" w:firstLine="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360" w:firstLine="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55B33"/>
    <w:pPr>
      <w:tabs>
        <w:tab w:val="right" w:leader="dot" w:pos="9350"/>
      </w:tabs>
      <w:spacing w:after="0"/>
      <w:ind w:left="360" w:firstLine="0"/>
    </w:pPr>
  </w:style>
  <w:style w:type="character" w:styleId="Hyperlink">
    <w:name w:val="Hyperlink"/>
    <w:uiPriority w:val="99"/>
    <w:unhideWhenUsed/>
    <w:rsid w:val="002E40F7"/>
    <w:rPr>
      <w:rFonts w:cs="Times New Roman"/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E38BD"/>
    <w:pPr>
      <w:spacing w:after="0"/>
      <w:ind w:firstLine="0"/>
    </w:pPr>
  </w:style>
  <w:style w:type="character" w:styleId="CommentReference">
    <w:name w:val="annotation reference"/>
    <w:uiPriority w:val="99"/>
    <w:unhideWhenUsed/>
    <w:rsid w:val="00627C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C23"/>
    <w:pPr>
      <w:spacing w:after="200"/>
      <w:ind w:firstLine="0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627C23"/>
    <w:rPr>
      <w:rFonts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627C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27C2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95852"/>
    <w:pPr>
      <w:spacing w:after="120"/>
      <w:ind w:firstLine="720"/>
    </w:pPr>
    <w:rPr>
      <w:rFonts w:ascii="Times New Roman" w:hAnsi="Times New Roman"/>
      <w:b/>
      <w:bCs/>
      <w:lang w:val="en-CA"/>
    </w:rPr>
  </w:style>
  <w:style w:type="character" w:customStyle="1" w:styleId="CommentSubjectChar">
    <w:name w:val="Comment Subject Char"/>
    <w:link w:val="CommentSubject"/>
    <w:uiPriority w:val="99"/>
    <w:locked/>
    <w:rsid w:val="00D95852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ParagraphNoIndent">
    <w:name w:val="ParagraphNoIndent"/>
    <w:link w:val="ParagraphNoIndentChar"/>
    <w:qFormat/>
    <w:rsid w:val="00DE412A"/>
    <w:rPr>
      <w:rFonts w:ascii="Times New Roman" w:hAnsi="Times New Roman"/>
      <w:color w:val="000000"/>
      <w:sz w:val="24"/>
    </w:rPr>
  </w:style>
  <w:style w:type="paragraph" w:customStyle="1" w:styleId="Task">
    <w:name w:val="Task"/>
    <w:basedOn w:val="Normal"/>
    <w:uiPriority w:val="99"/>
    <w:rsid w:val="00035614"/>
    <w:pPr>
      <w:keepLines/>
      <w:tabs>
        <w:tab w:val="left" w:pos="-1260"/>
      </w:tabs>
      <w:spacing w:before="60" w:after="0"/>
      <w:ind w:left="360" w:firstLine="360"/>
    </w:pPr>
    <w:rPr>
      <w:szCs w:val="20"/>
      <w:lang w:val="en-US"/>
    </w:rPr>
  </w:style>
  <w:style w:type="paragraph" w:customStyle="1" w:styleId="HeadLevel2">
    <w:name w:val="Head Level 2"/>
    <w:basedOn w:val="ParagraphNoIndent"/>
    <w:qFormat/>
    <w:rsid w:val="00035614"/>
    <w:pPr>
      <w:keepNext/>
      <w:spacing w:before="240" w:after="60"/>
    </w:pPr>
    <w:rPr>
      <w:rFonts w:ascii="Arial" w:hAnsi="Arial"/>
      <w:b/>
      <w:bCs/>
      <w:color w:val="auto"/>
      <w:sz w:val="32"/>
      <w:szCs w:val="24"/>
      <w:lang w:val="en-CA"/>
    </w:rPr>
  </w:style>
  <w:style w:type="paragraph" w:styleId="Revision">
    <w:name w:val="Revision"/>
    <w:hidden/>
    <w:uiPriority w:val="99"/>
    <w:semiHidden/>
    <w:rsid w:val="00632673"/>
    <w:rPr>
      <w:sz w:val="22"/>
      <w:szCs w:val="22"/>
    </w:rPr>
  </w:style>
  <w:style w:type="paragraph" w:customStyle="1" w:styleId="text">
    <w:name w:val="text"/>
    <w:basedOn w:val="Normal"/>
    <w:uiPriority w:val="99"/>
    <w:rsid w:val="00632673"/>
    <w:pPr>
      <w:spacing w:before="120" w:after="0"/>
    </w:pPr>
    <w:rPr>
      <w:rFonts w:ascii="Arial" w:hAnsi="Arial"/>
      <w:szCs w:val="24"/>
      <w:lang w:val="en-US"/>
    </w:rPr>
  </w:style>
  <w:style w:type="character" w:styleId="FollowedHyperlink">
    <w:name w:val="FollowedHyperlink"/>
    <w:uiPriority w:val="99"/>
    <w:rsid w:val="0063267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HeaderChar">
    <w:name w:val="Header Char"/>
    <w:link w:val="Head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FooterChar">
    <w:name w:val="Footer Char"/>
    <w:link w:val="Foot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32673"/>
    <w:rPr>
      <w:rFonts w:cs="Times New Roman"/>
      <w:b/>
      <w:bCs/>
    </w:rPr>
  </w:style>
  <w:style w:type="paragraph" w:customStyle="1" w:styleId="HeadingI">
    <w:name w:val="Heading I"/>
    <w:basedOn w:val="Normal"/>
    <w:rsid w:val="00632673"/>
    <w:pPr>
      <w:keepNext/>
      <w:keepLines/>
      <w:widowControl w:val="0"/>
      <w:tabs>
        <w:tab w:val="left" w:pos="450"/>
      </w:tabs>
      <w:spacing w:before="240" w:after="0"/>
      <w:ind w:left="450" w:hanging="450"/>
    </w:pPr>
    <w:rPr>
      <w:rFonts w:ascii="Arial" w:hAnsi="Arial"/>
      <w:b/>
      <w:sz w:val="28"/>
      <w:szCs w:val="28"/>
      <w:lang w:val="en-US"/>
    </w:rPr>
  </w:style>
  <w:style w:type="paragraph" w:styleId="BodyText2">
    <w:name w:val="Body Text 2"/>
    <w:aliases w:val="joanne"/>
    <w:basedOn w:val="Normal"/>
    <w:link w:val="BodyText2Char"/>
    <w:rsid w:val="00632673"/>
    <w:pPr>
      <w:spacing w:after="0"/>
      <w:ind w:firstLine="0"/>
    </w:pPr>
    <w:rPr>
      <w:rFonts w:ascii="Arial" w:hAnsi="Arial"/>
      <w:sz w:val="20"/>
      <w:szCs w:val="20"/>
      <w:lang w:val="en-US"/>
    </w:rPr>
  </w:style>
  <w:style w:type="character" w:customStyle="1" w:styleId="BodyText2Char">
    <w:name w:val="Body Text 2 Char"/>
    <w:aliases w:val="joanne Char"/>
    <w:link w:val="BodyText2"/>
    <w:locked/>
    <w:rsid w:val="00632673"/>
    <w:rPr>
      <w:rFonts w:ascii="Arial" w:hAnsi="Arial" w:cs="Times New Roman"/>
      <w:sz w:val="20"/>
      <w:szCs w:val="20"/>
      <w:lang w:val="en-US"/>
    </w:rPr>
  </w:style>
  <w:style w:type="paragraph" w:customStyle="1" w:styleId="ParagraphIndent">
    <w:name w:val="ParagraphIndent"/>
    <w:link w:val="ParagraphIndentChar"/>
    <w:qFormat/>
    <w:rsid w:val="00170379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170379"/>
    <w:rPr>
      <w:rFonts w:ascii="Times New Roman" w:hAnsi="Times New Roman"/>
      <w:color w:val="000000"/>
      <w:sz w:val="24"/>
      <w:szCs w:val="24"/>
    </w:rPr>
  </w:style>
  <w:style w:type="paragraph" w:customStyle="1" w:styleId="TableTitle">
    <w:name w:val="TableTitle"/>
    <w:link w:val="TableTitleChar"/>
    <w:uiPriority w:val="99"/>
    <w:rsid w:val="00DE412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uiPriority w:val="99"/>
    <w:locked/>
    <w:rsid w:val="00DE412A"/>
    <w:rPr>
      <w:rFonts w:ascii="Arial" w:hAnsi="Arial"/>
      <w:b/>
      <w:color w:val="000000"/>
      <w:szCs w:val="24"/>
    </w:rPr>
  </w:style>
  <w:style w:type="paragraph" w:customStyle="1" w:styleId="TableNote">
    <w:name w:val="TableNote"/>
    <w:uiPriority w:val="99"/>
    <w:rsid w:val="00DE412A"/>
    <w:pPr>
      <w:spacing w:after="240"/>
    </w:pPr>
    <w:rPr>
      <w:rFonts w:ascii="Times New Roman" w:hAnsi="Times New Roman"/>
      <w:bCs/>
      <w:sz w:val="18"/>
      <w:szCs w:val="24"/>
    </w:rPr>
  </w:style>
  <w:style w:type="character" w:styleId="PageNumber">
    <w:name w:val="page number"/>
    <w:unhideWhenUsed/>
    <w:rsid w:val="006326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632673"/>
    <w:pPr>
      <w:spacing w:after="0"/>
      <w:ind w:firstLine="0"/>
    </w:pPr>
    <w:rPr>
      <w:rFonts w:ascii="Calibri" w:hAnsi="Calibri"/>
      <w:szCs w:val="24"/>
      <w:lang w:val="en-US"/>
    </w:rPr>
  </w:style>
  <w:style w:type="character" w:customStyle="1" w:styleId="PlainTextChar">
    <w:name w:val="Plain Text Char"/>
    <w:link w:val="PlainText"/>
    <w:uiPriority w:val="99"/>
    <w:locked/>
    <w:rsid w:val="00632673"/>
    <w:rPr>
      <w:rFonts w:ascii="Calibri" w:hAnsi="Calibri" w:cs="Times New Roman"/>
      <w:sz w:val="24"/>
      <w:szCs w:val="24"/>
      <w:lang w:val="en-US"/>
    </w:rPr>
  </w:style>
  <w:style w:type="paragraph" w:customStyle="1" w:styleId="HeadLevel3">
    <w:name w:val="Head Level 3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 w:val="28"/>
      <w:szCs w:val="24"/>
      <w:lang w:val="en-CA"/>
    </w:rPr>
  </w:style>
  <w:style w:type="paragraph" w:customStyle="1" w:styleId="HeadLevel4">
    <w:name w:val="Head Level 4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Cs w:val="24"/>
      <w:lang w:val="en-CA"/>
    </w:rPr>
  </w:style>
  <w:style w:type="paragraph" w:customStyle="1" w:styleId="Default">
    <w:name w:val="Default"/>
    <w:rsid w:val="006326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portType">
    <w:name w:val="ReportType"/>
    <w:qFormat/>
    <w:rsid w:val="00251849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632673"/>
    <w:rPr>
      <w:rFonts w:ascii="Arial" w:hAnsi="Arial"/>
      <w:b/>
      <w:bCs/>
      <w:color w:val="auto"/>
      <w:sz w:val="28"/>
      <w:szCs w:val="28"/>
      <w:lang w:val="en-CA"/>
    </w:rPr>
  </w:style>
  <w:style w:type="paragraph" w:customStyle="1" w:styleId="ReportTitle">
    <w:name w:val="ReportTitle"/>
    <w:qFormat/>
    <w:rsid w:val="00170379"/>
    <w:rPr>
      <w:rFonts w:ascii="Arial" w:hAnsi="Arial"/>
      <w:b/>
      <w:bCs/>
      <w:sz w:val="36"/>
      <w:szCs w:val="36"/>
    </w:rPr>
  </w:style>
  <w:style w:type="paragraph" w:customStyle="1" w:styleId="CM108">
    <w:name w:val="CM108"/>
    <w:basedOn w:val="Normal"/>
    <w:next w:val="Normal"/>
    <w:uiPriority w:val="99"/>
    <w:rsid w:val="00632673"/>
    <w:pPr>
      <w:autoSpaceDE w:val="0"/>
      <w:autoSpaceDN w:val="0"/>
      <w:adjustRightInd w:val="0"/>
      <w:spacing w:after="0" w:line="276" w:lineRule="atLeast"/>
      <w:ind w:firstLine="0"/>
    </w:pPr>
    <w:rPr>
      <w:szCs w:val="24"/>
      <w:lang w:val="en-US"/>
    </w:rPr>
  </w:style>
  <w:style w:type="paragraph" w:customStyle="1" w:styleId="Preface">
    <w:name w:val="Preface"/>
    <w:basedOn w:val="Normal"/>
    <w:qFormat/>
    <w:rsid w:val="00632673"/>
    <w:pPr>
      <w:keepNext/>
      <w:spacing w:after="0"/>
      <w:ind w:firstLine="0"/>
    </w:pPr>
    <w:rPr>
      <w:rFonts w:ascii="Arial" w:hAnsi="Arial" w:cs="Arial"/>
      <w:b/>
      <w:sz w:val="32"/>
      <w:szCs w:val="32"/>
      <w:lang w:val="en-US"/>
    </w:rPr>
  </w:style>
  <w:style w:type="table" w:customStyle="1" w:styleId="AHRQ1">
    <w:name w:val="AHRQ1"/>
    <w:basedOn w:val="TableGrid"/>
    <w:uiPriority w:val="99"/>
    <w:rsid w:val="006326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evel1">
    <w:name w:val="Head Level 1"/>
    <w:basedOn w:val="ParagraphNoIndent"/>
    <w:uiPriority w:val="99"/>
    <w:rsid w:val="00632673"/>
    <w:pPr>
      <w:keepNext/>
      <w:spacing w:before="240" w:after="60"/>
      <w:jc w:val="center"/>
    </w:pPr>
    <w:rPr>
      <w:rFonts w:ascii="Arial" w:hAnsi="Arial"/>
      <w:b/>
      <w:bCs/>
      <w:color w:val="auto"/>
      <w:sz w:val="36"/>
      <w:szCs w:val="24"/>
      <w:lang w:val="en-CA"/>
    </w:rPr>
  </w:style>
  <w:style w:type="paragraph" w:customStyle="1" w:styleId="KeyQuestion">
    <w:name w:val="KeyQuestion"/>
    <w:basedOn w:val="Normal"/>
    <w:rsid w:val="00DE412A"/>
    <w:pPr>
      <w:keepNext/>
      <w:spacing w:before="240" w:after="60"/>
      <w:ind w:firstLine="0"/>
    </w:pPr>
    <w:rPr>
      <w:rFonts w:ascii="Arial" w:hAnsi="Arial" w:cs="Arial"/>
      <w:iCs/>
      <w:kern w:val="32"/>
      <w:sz w:val="28"/>
      <w:szCs w:val="28"/>
      <w:lang w:val="en-US"/>
    </w:rPr>
  </w:style>
  <w:style w:type="paragraph" w:customStyle="1" w:styleId="Reference">
    <w:name w:val="Reference"/>
    <w:uiPriority w:val="99"/>
    <w:rsid w:val="00DC4D7A"/>
    <w:pPr>
      <w:keepLines/>
      <w:spacing w:before="60" w:after="60"/>
      <w:ind w:left="720" w:hanging="720"/>
    </w:pPr>
    <w:rPr>
      <w:rFonts w:ascii="Times New Roman" w:hAnsi="Times New Roman"/>
      <w:bCs/>
      <w:szCs w:val="24"/>
    </w:rPr>
  </w:style>
  <w:style w:type="character" w:customStyle="1" w:styleId="CommentSubjectChar1">
    <w:name w:val="Comment Subject Char1"/>
    <w:uiPriority w:val="99"/>
    <w:semiHidden/>
    <w:rsid w:val="00632673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character" w:customStyle="1" w:styleId="FootnoteTextChar">
    <w:name w:val="Footnote Text Char"/>
    <w:semiHidden/>
    <w:locked/>
    <w:rsid w:val="00632673"/>
    <w:rPr>
      <w:rFonts w:ascii="Calibri" w:hAnsi="Calibri" w:cs="Times New Roman"/>
    </w:rPr>
  </w:style>
  <w:style w:type="paragraph" w:styleId="FootnoteText">
    <w:name w:val="footnote text"/>
    <w:basedOn w:val="Normal"/>
    <w:link w:val="FootnoteTextChar1"/>
    <w:semiHidden/>
    <w:rsid w:val="00632673"/>
    <w:pPr>
      <w:spacing w:after="0"/>
      <w:ind w:firstLine="0"/>
    </w:pPr>
    <w:rPr>
      <w:rFonts w:ascii="Calibri" w:hAnsi="Calibri"/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32673"/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615AE"/>
    <w:pPr>
      <w:spacing w:after="0"/>
      <w:ind w:firstLine="0"/>
    </w:pPr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</w:pPr>
    <w:rPr>
      <w:rFonts w:ascii="Courier New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620BC"/>
    <w:rPr>
      <w:rFonts w:ascii="Courier New" w:hAnsi="Courier New" w:cs="Courier New"/>
      <w:sz w:val="20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unhideWhenUsed/>
    <w:rsid w:val="00C20D8A"/>
  </w:style>
  <w:style w:type="character" w:customStyle="1" w:styleId="BodyTextChar">
    <w:name w:val="Body Text Char"/>
    <w:link w:val="BodyText"/>
    <w:uiPriority w:val="99"/>
    <w:locked/>
    <w:rsid w:val="00C20D8A"/>
    <w:rPr>
      <w:rFonts w:ascii="Times New Roman" w:hAnsi="Times New Roman" w:cs="Times New Roman"/>
      <w:sz w:val="24"/>
    </w:rPr>
  </w:style>
  <w:style w:type="paragraph" w:styleId="BodyTextFirstIndent">
    <w:name w:val="Body Text First Indent"/>
    <w:basedOn w:val="BodyText"/>
    <w:link w:val="BodyTextFirstIndentChar"/>
    <w:unhideWhenUsed/>
    <w:rsid w:val="00C20D8A"/>
    <w:pPr>
      <w:spacing w:after="200" w:line="276" w:lineRule="auto"/>
      <w:ind w:firstLine="360"/>
    </w:pPr>
    <w:rPr>
      <w:rFonts w:ascii="Calibri" w:hAnsi="Calibri"/>
      <w:sz w:val="22"/>
      <w:lang w:val="en-US"/>
    </w:rPr>
  </w:style>
  <w:style w:type="character" w:customStyle="1" w:styleId="BodyTextFirstIndentChar">
    <w:name w:val="Body Text First Indent Char"/>
    <w:link w:val="BodyTextFirstIndent"/>
    <w:locked/>
    <w:rsid w:val="00C20D8A"/>
    <w:rPr>
      <w:rFonts w:ascii="Times New Roman" w:hAnsi="Times New Roman" w:cs="Times New Roman"/>
      <w:sz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834F63"/>
    <w:pPr>
      <w:spacing w:after="100" w:line="276" w:lineRule="auto"/>
      <w:ind w:left="880" w:firstLine="0"/>
    </w:pPr>
    <w:rPr>
      <w:rFonts w:ascii="Calibri" w:hAnsi="Calibri"/>
      <w:sz w:val="22"/>
      <w:lang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834F63"/>
    <w:pPr>
      <w:spacing w:after="100" w:line="276" w:lineRule="auto"/>
      <w:ind w:left="1100" w:firstLine="0"/>
    </w:pPr>
    <w:rPr>
      <w:rFonts w:ascii="Calibri" w:hAnsi="Calibri"/>
      <w:sz w:val="22"/>
      <w:lang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834F63"/>
    <w:pPr>
      <w:spacing w:after="100" w:line="276" w:lineRule="auto"/>
      <w:ind w:left="1320" w:firstLine="0"/>
    </w:pPr>
    <w:rPr>
      <w:rFonts w:ascii="Calibri" w:hAnsi="Calibri"/>
      <w:sz w:val="22"/>
      <w:lang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834F63"/>
    <w:pPr>
      <w:spacing w:after="100" w:line="276" w:lineRule="auto"/>
      <w:ind w:left="1540" w:firstLine="0"/>
    </w:pPr>
    <w:rPr>
      <w:rFonts w:ascii="Calibri" w:hAnsi="Calibri"/>
      <w:sz w:val="22"/>
      <w:lang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834F63"/>
    <w:pPr>
      <w:spacing w:after="100" w:line="276" w:lineRule="auto"/>
      <w:ind w:left="1760" w:firstLine="0"/>
    </w:pPr>
    <w:rPr>
      <w:rFonts w:ascii="Calibri" w:hAnsi="Calibri"/>
      <w:sz w:val="22"/>
      <w:lang w:eastAsia="en-CA"/>
    </w:rPr>
  </w:style>
  <w:style w:type="paragraph" w:styleId="DocumentMap">
    <w:name w:val="Document Map"/>
    <w:basedOn w:val="Normal"/>
    <w:link w:val="DocumentMapChar"/>
    <w:uiPriority w:val="99"/>
    <w:unhideWhenUsed/>
    <w:rsid w:val="00684498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684498"/>
    <w:rPr>
      <w:rFonts w:ascii="Tahoma" w:hAnsi="Tahoma" w:cs="Tahoma"/>
      <w:sz w:val="16"/>
      <w:szCs w:val="16"/>
    </w:rPr>
  </w:style>
  <w:style w:type="paragraph" w:customStyle="1" w:styleId="CERexecsumheader1">
    <w:name w:val="CER exec sum header 1"/>
    <w:basedOn w:val="Normal"/>
    <w:rsid w:val="007D5DAB"/>
    <w:pPr>
      <w:keepNext/>
      <w:keepLines/>
      <w:spacing w:before="120" w:after="0"/>
      <w:ind w:firstLine="0"/>
    </w:pPr>
    <w:rPr>
      <w:rFonts w:ascii="Arial" w:hAnsi="Arial" w:cs="Arial"/>
      <w:b/>
      <w:color w:val="000000"/>
      <w:sz w:val="32"/>
      <w:szCs w:val="20"/>
      <w:lang w:val="en-US"/>
    </w:rPr>
  </w:style>
  <w:style w:type="paragraph" w:customStyle="1" w:styleId="CERexecsumtext">
    <w:name w:val="CER exec sum text"/>
    <w:basedOn w:val="Normal"/>
    <w:rsid w:val="00E56C55"/>
    <w:pPr>
      <w:spacing w:before="60" w:after="0"/>
      <w:ind w:firstLine="360"/>
    </w:pPr>
    <w:rPr>
      <w:rFonts w:ascii="Arial" w:hAnsi="Arial" w:cs="Arial"/>
      <w:color w:val="000000"/>
      <w:sz w:val="20"/>
      <w:szCs w:val="20"/>
      <w:lang w:val="en-US"/>
    </w:rPr>
  </w:style>
  <w:style w:type="table" w:styleId="TableClassic1">
    <w:name w:val="Table Classic 1"/>
    <w:basedOn w:val="TableNormal"/>
    <w:rsid w:val="00A12E0B"/>
    <w:rPr>
      <w:rFonts w:ascii="Times New Roman" w:hAnsi="Times New Roman"/>
      <w:lang w:val="en-CA" w:eastAsia="en-C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execsumbullet2">
    <w:name w:val="CER exec sum bullet 2"/>
    <w:basedOn w:val="CERexecsumtext"/>
    <w:rsid w:val="00776B82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65579C"/>
    <w:pPr>
      <w:spacing w:before="100" w:beforeAutospacing="1" w:after="100" w:afterAutospacing="1"/>
      <w:ind w:firstLine="0"/>
    </w:pPr>
    <w:rPr>
      <w:szCs w:val="24"/>
      <w:lang w:eastAsia="en-CA"/>
    </w:rPr>
  </w:style>
  <w:style w:type="paragraph" w:customStyle="1" w:styleId="table0">
    <w:name w:val="table"/>
    <w:basedOn w:val="Normal"/>
    <w:rsid w:val="000707EB"/>
    <w:pPr>
      <w:spacing w:before="100" w:beforeAutospacing="1" w:after="100" w:afterAutospacing="1"/>
      <w:ind w:firstLine="0"/>
    </w:pPr>
    <w:rPr>
      <w:rFonts w:ascii="Times" w:hAnsi="Times"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unhideWhenUsed/>
    <w:rsid w:val="00644CBF"/>
  </w:style>
  <w:style w:type="character" w:styleId="Emphasis">
    <w:name w:val="Emphasis"/>
    <w:uiPriority w:val="20"/>
    <w:qFormat/>
    <w:rsid w:val="005F251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197"/>
    <w:pPr>
      <w:spacing w:before="480" w:after="0" w:line="276" w:lineRule="auto"/>
      <w:outlineLvl w:val="9"/>
    </w:pPr>
    <w:rPr>
      <w:rFonts w:ascii="Cambria" w:hAnsi="Cambria"/>
      <w:color w:val="365F91"/>
      <w:sz w:val="28"/>
      <w:lang w:val="en-US"/>
    </w:rPr>
  </w:style>
  <w:style w:type="character" w:customStyle="1" w:styleId="ParagraphNoIndentChar">
    <w:name w:val="ParagraphNoIndent Char"/>
    <w:link w:val="ParagraphNoIndent"/>
    <w:locked/>
    <w:rsid w:val="00DE412A"/>
    <w:rPr>
      <w:rFonts w:ascii="Times New Roman" w:hAnsi="Times New Roman"/>
      <w:color w:val="000000"/>
      <w:sz w:val="24"/>
    </w:rPr>
  </w:style>
  <w:style w:type="character" w:customStyle="1" w:styleId="st">
    <w:name w:val="st"/>
    <w:basedOn w:val="DefaultParagraphFont"/>
    <w:rsid w:val="00095597"/>
  </w:style>
  <w:style w:type="character" w:customStyle="1" w:styleId="Heading4Char">
    <w:name w:val="Heading 4 Char"/>
    <w:basedOn w:val="DefaultParagraphFont"/>
    <w:link w:val="Heading4"/>
    <w:rsid w:val="00980857"/>
    <w:rPr>
      <w:rFonts w:ascii="Times New Roman" w:hAnsi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0857"/>
    <w:rPr>
      <w:rFonts w:ascii="Arial" w:hAnsi="Arial" w:cs="Arial"/>
      <w:b/>
      <w:bCs/>
      <w:szCs w:val="24"/>
    </w:rPr>
  </w:style>
  <w:style w:type="character" w:customStyle="1" w:styleId="Heading2Char1">
    <w:name w:val="Heading 2 Char1"/>
    <w:basedOn w:val="DefaultParagraphFont"/>
    <w:rsid w:val="00980857"/>
    <w:rPr>
      <w:rFonts w:ascii="Arial" w:eastAsia="Times" w:hAnsi="Arial"/>
      <w:b/>
      <w:color w:val="000000"/>
      <w:sz w:val="32"/>
      <w:lang w:val="en-US" w:eastAsia="en-US" w:bidi="ar-SA"/>
    </w:rPr>
  </w:style>
  <w:style w:type="paragraph" w:customStyle="1" w:styleId="KeyQuestions">
    <w:name w:val="Key Questions"/>
    <w:basedOn w:val="Heading3"/>
    <w:rsid w:val="00980857"/>
    <w:pPr>
      <w:keepLines w:val="0"/>
      <w:spacing w:before="240" w:after="60" w:line="240" w:lineRule="auto"/>
    </w:pPr>
    <w:rPr>
      <w:rFonts w:ascii="Arial" w:eastAsia="Times" w:hAnsi="Arial" w:cs="Arial"/>
      <w:b w:val="0"/>
      <w:sz w:val="32"/>
      <w:szCs w:val="20"/>
    </w:rPr>
  </w:style>
  <w:style w:type="character" w:customStyle="1" w:styleId="CharChar">
    <w:name w:val="Char Char"/>
    <w:basedOn w:val="DefaultParagraphFont"/>
    <w:rsid w:val="00980857"/>
    <w:rPr>
      <w:rFonts w:ascii="Tahoma" w:hAnsi="Tahoma" w:cs="Tahoma"/>
      <w:sz w:val="16"/>
      <w:szCs w:val="16"/>
      <w:lang w:val="en-CA" w:eastAsia="en-US" w:bidi="ar-SA"/>
    </w:rPr>
  </w:style>
  <w:style w:type="character" w:customStyle="1" w:styleId="CaptionChar">
    <w:name w:val="Caption Char"/>
    <w:basedOn w:val="DefaultParagraphFont"/>
    <w:rsid w:val="00980857"/>
    <w:rPr>
      <w:b/>
      <w:bCs/>
      <w:lang w:val="en-CA" w:eastAsia="en-US" w:bidi="ar-SA"/>
    </w:rPr>
  </w:style>
  <w:style w:type="paragraph" w:customStyle="1" w:styleId="ChapterHeading0">
    <w:name w:val="Chapter Heading"/>
    <w:basedOn w:val="Normal"/>
    <w:next w:val="BodyTextFirstIndent"/>
    <w:rsid w:val="00980857"/>
    <w:pPr>
      <w:spacing w:after="0"/>
      <w:ind w:firstLine="0"/>
    </w:pPr>
    <w:rPr>
      <w:rFonts w:ascii="Arial" w:eastAsia="Times" w:hAnsi="Arial"/>
      <w:b/>
      <w:sz w:val="36"/>
      <w:szCs w:val="20"/>
      <w:lang w:val="en-US"/>
    </w:rPr>
  </w:style>
  <w:style w:type="paragraph" w:customStyle="1" w:styleId="BodyParagraph">
    <w:name w:val="Body Paragraph"/>
    <w:basedOn w:val="Normal"/>
    <w:rsid w:val="00980857"/>
    <w:pPr>
      <w:spacing w:before="80" w:after="80"/>
      <w:ind w:firstLine="340"/>
    </w:pPr>
    <w:rPr>
      <w:szCs w:val="20"/>
      <w:lang w:val="en-US"/>
    </w:rPr>
  </w:style>
  <w:style w:type="paragraph" w:customStyle="1" w:styleId="Flowchartbullet">
    <w:name w:val="Flowchart bullet"/>
    <w:basedOn w:val="Flowcharttext"/>
    <w:rsid w:val="00980857"/>
    <w:pPr>
      <w:tabs>
        <w:tab w:val="left" w:pos="450"/>
      </w:tabs>
      <w:ind w:left="374" w:hanging="187"/>
    </w:pPr>
  </w:style>
  <w:style w:type="paragraph" w:customStyle="1" w:styleId="Flowcharttext">
    <w:name w:val="Flowchart text"/>
    <w:basedOn w:val="Normal"/>
    <w:rsid w:val="00980857"/>
    <w:pPr>
      <w:spacing w:after="0"/>
      <w:ind w:firstLine="0"/>
    </w:pPr>
    <w:rPr>
      <w:rFonts w:ascii="Arial" w:hAnsi="Arial"/>
      <w:sz w:val="16"/>
      <w:szCs w:val="24"/>
      <w:lang w:val="en-US"/>
    </w:rPr>
  </w:style>
  <w:style w:type="paragraph" w:customStyle="1" w:styleId="Chapterheating">
    <w:name w:val="Chapter heating"/>
    <w:basedOn w:val="Normal"/>
    <w:rsid w:val="00980857"/>
    <w:pPr>
      <w:autoSpaceDE w:val="0"/>
      <w:autoSpaceDN w:val="0"/>
      <w:adjustRightInd w:val="0"/>
      <w:spacing w:after="0"/>
      <w:ind w:firstLine="0"/>
    </w:pPr>
    <w:rPr>
      <w:szCs w:val="24"/>
      <w:lang w:val="en-US"/>
    </w:rPr>
  </w:style>
  <w:style w:type="paragraph" w:customStyle="1" w:styleId="Contents">
    <w:name w:val="Contents"/>
    <w:qFormat/>
    <w:rsid w:val="0017037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styleId="BodyText3">
    <w:name w:val="Body Text 3"/>
    <w:basedOn w:val="Normal"/>
    <w:link w:val="BodyText3Char"/>
    <w:rsid w:val="00980857"/>
    <w:pPr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0857"/>
    <w:rPr>
      <w:rFonts w:ascii="Times New Roman" w:hAnsi="Times New Roman"/>
      <w:sz w:val="16"/>
      <w:szCs w:val="16"/>
      <w:lang w:val="en-CA"/>
    </w:rPr>
  </w:style>
  <w:style w:type="paragraph" w:customStyle="1" w:styleId="EPC">
    <w:name w:val="EPC"/>
    <w:basedOn w:val="Heading5"/>
    <w:rsid w:val="00980857"/>
    <w:pPr>
      <w:widowControl/>
      <w:tabs>
        <w:tab w:val="clear" w:pos="-1440"/>
        <w:tab w:val="clear" w:pos="270"/>
      </w:tabs>
      <w:spacing w:before="120"/>
      <w:ind w:firstLine="360"/>
    </w:pPr>
    <w:rPr>
      <w:rFonts w:ascii="Times New Roman" w:hAnsi="Times New Roman"/>
      <w:b w:val="0"/>
      <w:bCs/>
      <w:iCs/>
      <w:szCs w:val="26"/>
    </w:rPr>
  </w:style>
  <w:style w:type="paragraph" w:customStyle="1" w:styleId="Style1">
    <w:name w:val="Style1"/>
    <w:basedOn w:val="Normal"/>
    <w:rsid w:val="00980857"/>
    <w:pPr>
      <w:spacing w:after="0"/>
      <w:ind w:firstLine="0"/>
      <w:jc w:val="center"/>
    </w:pPr>
    <w:rPr>
      <w:rFonts w:ascii="Helvetica" w:eastAsia="Times" w:hAnsi="Helvetica"/>
      <w:b/>
      <w:color w:val="000000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rsid w:val="00980857"/>
    <w:pPr>
      <w:ind w:left="360" w:firstLine="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80857"/>
    <w:rPr>
      <w:rFonts w:ascii="Times New Roman" w:hAnsi="Times New Roman"/>
      <w:sz w:val="24"/>
      <w:szCs w:val="24"/>
      <w:lang w:val="en-CA"/>
    </w:rPr>
  </w:style>
  <w:style w:type="paragraph" w:styleId="Title">
    <w:name w:val="Title"/>
    <w:basedOn w:val="Normal"/>
    <w:link w:val="TitleChar"/>
    <w:uiPriority w:val="10"/>
    <w:qFormat/>
    <w:rsid w:val="00980857"/>
    <w:pPr>
      <w:widowControl w:val="0"/>
      <w:autoSpaceDE w:val="0"/>
      <w:autoSpaceDN w:val="0"/>
      <w:adjustRightInd w:val="0"/>
      <w:spacing w:after="0"/>
      <w:ind w:firstLine="0"/>
      <w:jc w:val="center"/>
    </w:pPr>
    <w:rPr>
      <w:rFonts w:ascii="Courier New" w:hAnsi="Courier New" w:cs="Courier New"/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80857"/>
    <w:rPr>
      <w:rFonts w:ascii="Courier New" w:hAnsi="Courier New" w:cs="Courier New"/>
      <w:b/>
      <w:bCs/>
      <w:u w:val="single"/>
      <w:lang w:val="en-CA"/>
    </w:rPr>
  </w:style>
  <w:style w:type="paragraph" w:customStyle="1" w:styleId="TableandFigureHeading">
    <w:name w:val="Table and Figure Heading"/>
    <w:basedOn w:val="Normal"/>
    <w:autoRedefine/>
    <w:rsid w:val="00980857"/>
    <w:pPr>
      <w:spacing w:after="0"/>
      <w:ind w:firstLine="0"/>
    </w:pPr>
    <w:rPr>
      <w:rFonts w:ascii="Arial" w:eastAsia="Times" w:hAnsi="Arial" w:cs="Arial"/>
      <w:b/>
      <w:sz w:val="18"/>
      <w:szCs w:val="36"/>
      <w:lang w:val="en-US"/>
    </w:rPr>
  </w:style>
  <w:style w:type="character" w:customStyle="1" w:styleId="StyleReferenceBibliographyHeadingItalicChar">
    <w:name w:val="Style Reference/Bibliography Heading + Italic Char"/>
    <w:basedOn w:val="DefaultParagraphFont"/>
    <w:rsid w:val="00980857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980857"/>
    <w:pPr>
      <w:spacing w:before="100" w:beforeAutospacing="1" w:after="100" w:afterAutospacing="1"/>
      <w:ind w:firstLineChars="400" w:firstLine="400"/>
    </w:pPr>
    <w:rPr>
      <w:szCs w:val="24"/>
      <w:lang w:val="en-US"/>
    </w:rPr>
  </w:style>
  <w:style w:type="paragraph" w:customStyle="1" w:styleId="xl66">
    <w:name w:val="xl66"/>
    <w:basedOn w:val="Normal"/>
    <w:rsid w:val="00980857"/>
    <w:pPr>
      <w:shd w:val="clear" w:color="000000" w:fill="E7F6FF"/>
      <w:spacing w:before="100" w:beforeAutospacing="1" w:after="100" w:afterAutospacing="1"/>
      <w:ind w:firstLine="0"/>
    </w:pPr>
    <w:rPr>
      <w:szCs w:val="24"/>
      <w:lang w:val="en-US"/>
    </w:rPr>
  </w:style>
  <w:style w:type="table" w:styleId="LightList-Accent2">
    <w:name w:val="Light List Accent 2"/>
    <w:basedOn w:val="TableNormal"/>
    <w:uiPriority w:val="61"/>
    <w:rsid w:val="0098085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pple-style-span">
    <w:name w:val="apple-style-span"/>
    <w:basedOn w:val="DefaultParagraphFont"/>
    <w:rsid w:val="00980857"/>
  </w:style>
  <w:style w:type="character" w:customStyle="1" w:styleId="apple-converted-space">
    <w:name w:val="apple-converted-space"/>
    <w:basedOn w:val="DefaultParagraphFont"/>
    <w:rsid w:val="00980857"/>
  </w:style>
  <w:style w:type="paragraph" w:styleId="HTMLAddress">
    <w:name w:val="HTML Address"/>
    <w:basedOn w:val="Normal"/>
    <w:link w:val="HTMLAddressChar"/>
    <w:uiPriority w:val="99"/>
    <w:unhideWhenUsed/>
    <w:rsid w:val="00980857"/>
    <w:pPr>
      <w:spacing w:after="0"/>
      <w:ind w:firstLine="0"/>
    </w:pPr>
    <w:rPr>
      <w:i/>
      <w:iCs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980857"/>
    <w:rPr>
      <w:rFonts w:ascii="Times New Roman" w:hAnsi="Times New Roman"/>
      <w:i/>
      <w:i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0857"/>
    <w:pPr>
      <w:pBdr>
        <w:bottom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0857"/>
    <w:pPr>
      <w:pBdr>
        <w:top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customStyle="1" w:styleId="PreparedForText">
    <w:name w:val="PreparedFor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17037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ContentsSubhead">
    <w:name w:val="ContentsSubhead"/>
    <w:qFormat/>
    <w:rsid w:val="00170379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1Heading">
    <w:name w:val="Level1Heading"/>
    <w:qFormat/>
    <w:rsid w:val="00170379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NumberedList">
    <w:name w:val="NumberedList"/>
    <w:basedOn w:val="Normal"/>
    <w:qFormat/>
    <w:rsid w:val="00170379"/>
    <w:pPr>
      <w:numPr>
        <w:numId w:val="27"/>
      </w:numPr>
      <w:spacing w:after="0"/>
      <w:ind w:left="720"/>
    </w:pPr>
    <w:rPr>
      <w:bCs/>
      <w:szCs w:val="24"/>
      <w:lang w:val="en-US"/>
    </w:rPr>
  </w:style>
  <w:style w:type="paragraph" w:customStyle="1" w:styleId="LetteredList">
    <w:name w:val="LetteredList"/>
    <w:qFormat/>
    <w:rsid w:val="00F42B42"/>
    <w:pPr>
      <w:numPr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Level2Heading">
    <w:name w:val="Level2Heading"/>
    <w:qFormat/>
    <w:rsid w:val="00DE412A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Bullet1">
    <w:name w:val="Bullet1"/>
    <w:qFormat/>
    <w:rsid w:val="00DE412A"/>
    <w:pPr>
      <w:numPr>
        <w:numId w:val="32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DE412A"/>
    <w:pPr>
      <w:numPr>
        <w:ilvl w:val="1"/>
        <w:numId w:val="32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852151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Studies1">
    <w:name w:val="Studies1"/>
    <w:qFormat/>
    <w:rsid w:val="00ED136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83E7-48ED-4EF3-B724-1ECF928E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5</Pages>
  <Words>1132</Words>
  <Characters>5957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7075</CharactersWithSpaces>
  <SharedDoc>false</SharedDoc>
  <HLinks>
    <vt:vector size="1728" baseType="variant">
      <vt:variant>
        <vt:i4>7733282</vt:i4>
      </vt:variant>
      <vt:variant>
        <vt:i4>6594</vt:i4>
      </vt:variant>
      <vt:variant>
        <vt:i4>0</vt:i4>
      </vt:variant>
      <vt:variant>
        <vt:i4>5</vt:i4>
      </vt:variant>
      <vt:variant>
        <vt:lpwstr>http://www.fda.gov/downloads/Drugs/ResourcesForYou/Consumers/BuyingUsingMedicineSafely/MedicationHealthFraud/UCM236985.pdf</vt:lpwstr>
      </vt:variant>
      <vt:variant>
        <vt:lpwstr/>
      </vt:variant>
      <vt:variant>
        <vt:i4>6226010</vt:i4>
      </vt:variant>
      <vt:variant>
        <vt:i4>6591</vt:i4>
      </vt:variant>
      <vt:variant>
        <vt:i4>0</vt:i4>
      </vt:variant>
      <vt:variant>
        <vt:i4>5</vt:i4>
      </vt:variant>
      <vt:variant>
        <vt:lpwstr>http://www.r-project.org/</vt:lpwstr>
      </vt:variant>
      <vt:variant>
        <vt:lpwstr/>
      </vt:variant>
      <vt:variant>
        <vt:i4>3932260</vt:i4>
      </vt:variant>
      <vt:variant>
        <vt:i4>6588</vt:i4>
      </vt:variant>
      <vt:variant>
        <vt:i4>0</vt:i4>
      </vt:variant>
      <vt:variant>
        <vt:i4>5</vt:i4>
      </vt:variant>
      <vt:variant>
        <vt:lpwstr>http://www.statsdirect.com/</vt:lpwstr>
      </vt:variant>
      <vt:variant>
        <vt:lpwstr/>
      </vt:variant>
      <vt:variant>
        <vt:i4>1245188</vt:i4>
      </vt:variant>
      <vt:variant>
        <vt:i4>6585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720963</vt:i4>
      </vt:variant>
      <vt:variant>
        <vt:i4>6582</vt:i4>
      </vt:variant>
      <vt:variant>
        <vt:i4>0</vt:i4>
      </vt:variant>
      <vt:variant>
        <vt:i4>5</vt:i4>
      </vt:variant>
      <vt:variant>
        <vt:lpwstr>http://www40.statcan.gc.ca/l01/cst01/hlth36a-eng.htmLast</vt:lpwstr>
      </vt:variant>
      <vt:variant>
        <vt:lpwstr/>
      </vt:variant>
      <vt:variant>
        <vt:i4>4849675</vt:i4>
      </vt:variant>
      <vt:variant>
        <vt:i4>6579</vt:i4>
      </vt:variant>
      <vt:variant>
        <vt:i4>0</vt:i4>
      </vt:variant>
      <vt:variant>
        <vt:i4>5</vt:i4>
      </vt:variant>
      <vt:variant>
        <vt:lpwstr>http://www.cdc.gov/nchs/fastats/lcod.htmLast</vt:lpwstr>
      </vt:variant>
      <vt:variant>
        <vt:lpwstr/>
      </vt:variant>
      <vt:variant>
        <vt:i4>6029381</vt:i4>
      </vt:variant>
      <vt:variant>
        <vt:i4>6576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7405687</vt:i4>
      </vt:variant>
      <vt:variant>
        <vt:i4>6573</vt:i4>
      </vt:variant>
      <vt:variant>
        <vt:i4>0</vt:i4>
      </vt:variant>
      <vt:variant>
        <vt:i4>5</vt:i4>
      </vt:variant>
      <vt:variant>
        <vt:lpwstr>http://hiru.mcmaster.ca/epc/mcharm.pdf</vt:lpwstr>
      </vt:variant>
      <vt:variant>
        <vt:lpwstr/>
      </vt:variant>
      <vt:variant>
        <vt:i4>6553686</vt:i4>
      </vt:variant>
      <vt:variant>
        <vt:i4>6570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6567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6029381</vt:i4>
      </vt:variant>
      <vt:variant>
        <vt:i4>2699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6094927</vt:i4>
      </vt:variant>
      <vt:variant>
        <vt:i4>2696</vt:i4>
      </vt:variant>
      <vt:variant>
        <vt:i4>0</vt:i4>
      </vt:variant>
      <vt:variant>
        <vt:i4>5</vt:i4>
      </vt:variant>
      <vt:variant>
        <vt:lpwstr>http://hiru.mcmaster.ca/epc/mcharm.pdf. Accessed December 22</vt:lpwstr>
      </vt:variant>
      <vt:variant>
        <vt:lpwstr/>
      </vt:variant>
      <vt:variant>
        <vt:i4>6553686</vt:i4>
      </vt:variant>
      <vt:variant>
        <vt:i4>2693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2690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2031677</vt:i4>
      </vt:variant>
      <vt:variant>
        <vt:i4>1756</vt:i4>
      </vt:variant>
      <vt:variant>
        <vt:i4>0</vt:i4>
      </vt:variant>
      <vt:variant>
        <vt:i4>5</vt:i4>
      </vt:variant>
      <vt:variant>
        <vt:lpwstr/>
      </vt:variant>
      <vt:variant>
        <vt:lpwstr>_Toc308628469</vt:lpwstr>
      </vt:variant>
      <vt:variant>
        <vt:i4>2031677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_Toc308628468</vt:lpwstr>
      </vt:variant>
      <vt:variant>
        <vt:i4>2031677</vt:i4>
      </vt:variant>
      <vt:variant>
        <vt:i4>1744</vt:i4>
      </vt:variant>
      <vt:variant>
        <vt:i4>0</vt:i4>
      </vt:variant>
      <vt:variant>
        <vt:i4>5</vt:i4>
      </vt:variant>
      <vt:variant>
        <vt:lpwstr/>
      </vt:variant>
      <vt:variant>
        <vt:lpwstr>_Toc308628467</vt:lpwstr>
      </vt:variant>
      <vt:variant>
        <vt:i4>2031677</vt:i4>
      </vt:variant>
      <vt:variant>
        <vt:i4>1738</vt:i4>
      </vt:variant>
      <vt:variant>
        <vt:i4>0</vt:i4>
      </vt:variant>
      <vt:variant>
        <vt:i4>5</vt:i4>
      </vt:variant>
      <vt:variant>
        <vt:lpwstr/>
      </vt:variant>
      <vt:variant>
        <vt:lpwstr>_Toc308628466</vt:lpwstr>
      </vt:variant>
      <vt:variant>
        <vt:i4>2031677</vt:i4>
      </vt:variant>
      <vt:variant>
        <vt:i4>1732</vt:i4>
      </vt:variant>
      <vt:variant>
        <vt:i4>0</vt:i4>
      </vt:variant>
      <vt:variant>
        <vt:i4>5</vt:i4>
      </vt:variant>
      <vt:variant>
        <vt:lpwstr/>
      </vt:variant>
      <vt:variant>
        <vt:lpwstr>_Toc308628465</vt:lpwstr>
      </vt:variant>
      <vt:variant>
        <vt:i4>2031677</vt:i4>
      </vt:variant>
      <vt:variant>
        <vt:i4>1726</vt:i4>
      </vt:variant>
      <vt:variant>
        <vt:i4>0</vt:i4>
      </vt:variant>
      <vt:variant>
        <vt:i4>5</vt:i4>
      </vt:variant>
      <vt:variant>
        <vt:lpwstr/>
      </vt:variant>
      <vt:variant>
        <vt:lpwstr>_Toc308628464</vt:lpwstr>
      </vt:variant>
      <vt:variant>
        <vt:i4>2031677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_Toc308628463</vt:lpwstr>
      </vt:variant>
      <vt:variant>
        <vt:i4>2031677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_Toc308628462</vt:lpwstr>
      </vt:variant>
      <vt:variant>
        <vt:i4>2031677</vt:i4>
      </vt:variant>
      <vt:variant>
        <vt:i4>1708</vt:i4>
      </vt:variant>
      <vt:variant>
        <vt:i4>0</vt:i4>
      </vt:variant>
      <vt:variant>
        <vt:i4>5</vt:i4>
      </vt:variant>
      <vt:variant>
        <vt:lpwstr/>
      </vt:variant>
      <vt:variant>
        <vt:lpwstr>_Toc308628461</vt:lpwstr>
      </vt:variant>
      <vt:variant>
        <vt:i4>2031677</vt:i4>
      </vt:variant>
      <vt:variant>
        <vt:i4>1702</vt:i4>
      </vt:variant>
      <vt:variant>
        <vt:i4>0</vt:i4>
      </vt:variant>
      <vt:variant>
        <vt:i4>5</vt:i4>
      </vt:variant>
      <vt:variant>
        <vt:lpwstr/>
      </vt:variant>
      <vt:variant>
        <vt:lpwstr>_Toc308628460</vt:lpwstr>
      </vt:variant>
      <vt:variant>
        <vt:i4>1835069</vt:i4>
      </vt:variant>
      <vt:variant>
        <vt:i4>1696</vt:i4>
      </vt:variant>
      <vt:variant>
        <vt:i4>0</vt:i4>
      </vt:variant>
      <vt:variant>
        <vt:i4>5</vt:i4>
      </vt:variant>
      <vt:variant>
        <vt:lpwstr/>
      </vt:variant>
      <vt:variant>
        <vt:lpwstr>_Toc308628459</vt:lpwstr>
      </vt:variant>
      <vt:variant>
        <vt:i4>1835069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_Toc308628458</vt:lpwstr>
      </vt:variant>
      <vt:variant>
        <vt:i4>1835069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_Toc308628457</vt:lpwstr>
      </vt:variant>
      <vt:variant>
        <vt:i4>1835069</vt:i4>
      </vt:variant>
      <vt:variant>
        <vt:i4>1678</vt:i4>
      </vt:variant>
      <vt:variant>
        <vt:i4>0</vt:i4>
      </vt:variant>
      <vt:variant>
        <vt:i4>5</vt:i4>
      </vt:variant>
      <vt:variant>
        <vt:lpwstr/>
      </vt:variant>
      <vt:variant>
        <vt:lpwstr>_Toc308628456</vt:lpwstr>
      </vt:variant>
      <vt:variant>
        <vt:i4>1835069</vt:i4>
      </vt:variant>
      <vt:variant>
        <vt:i4>1672</vt:i4>
      </vt:variant>
      <vt:variant>
        <vt:i4>0</vt:i4>
      </vt:variant>
      <vt:variant>
        <vt:i4>5</vt:i4>
      </vt:variant>
      <vt:variant>
        <vt:lpwstr/>
      </vt:variant>
      <vt:variant>
        <vt:lpwstr>_Toc308628455</vt:lpwstr>
      </vt:variant>
      <vt:variant>
        <vt:i4>1835069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_Toc308628454</vt:lpwstr>
      </vt:variant>
      <vt:variant>
        <vt:i4>1835069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_Toc308628453</vt:lpwstr>
      </vt:variant>
      <vt:variant>
        <vt:i4>1835069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_Toc308628452</vt:lpwstr>
      </vt:variant>
      <vt:variant>
        <vt:i4>1835069</vt:i4>
      </vt:variant>
      <vt:variant>
        <vt:i4>1648</vt:i4>
      </vt:variant>
      <vt:variant>
        <vt:i4>0</vt:i4>
      </vt:variant>
      <vt:variant>
        <vt:i4>5</vt:i4>
      </vt:variant>
      <vt:variant>
        <vt:lpwstr/>
      </vt:variant>
      <vt:variant>
        <vt:lpwstr>_Toc308628451</vt:lpwstr>
      </vt:variant>
      <vt:variant>
        <vt:i4>1835069</vt:i4>
      </vt:variant>
      <vt:variant>
        <vt:i4>1642</vt:i4>
      </vt:variant>
      <vt:variant>
        <vt:i4>0</vt:i4>
      </vt:variant>
      <vt:variant>
        <vt:i4>5</vt:i4>
      </vt:variant>
      <vt:variant>
        <vt:lpwstr/>
      </vt:variant>
      <vt:variant>
        <vt:lpwstr>_Toc308628450</vt:lpwstr>
      </vt:variant>
      <vt:variant>
        <vt:i4>1900605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_Toc308628449</vt:lpwstr>
      </vt:variant>
      <vt:variant>
        <vt:i4>1900605</vt:i4>
      </vt:variant>
      <vt:variant>
        <vt:i4>1630</vt:i4>
      </vt:variant>
      <vt:variant>
        <vt:i4>0</vt:i4>
      </vt:variant>
      <vt:variant>
        <vt:i4>5</vt:i4>
      </vt:variant>
      <vt:variant>
        <vt:lpwstr/>
      </vt:variant>
      <vt:variant>
        <vt:lpwstr>_Toc308628448</vt:lpwstr>
      </vt:variant>
      <vt:variant>
        <vt:i4>1900605</vt:i4>
      </vt:variant>
      <vt:variant>
        <vt:i4>1624</vt:i4>
      </vt:variant>
      <vt:variant>
        <vt:i4>0</vt:i4>
      </vt:variant>
      <vt:variant>
        <vt:i4>5</vt:i4>
      </vt:variant>
      <vt:variant>
        <vt:lpwstr/>
      </vt:variant>
      <vt:variant>
        <vt:lpwstr>_Toc308628447</vt:lpwstr>
      </vt:variant>
      <vt:variant>
        <vt:i4>1900605</vt:i4>
      </vt:variant>
      <vt:variant>
        <vt:i4>1618</vt:i4>
      </vt:variant>
      <vt:variant>
        <vt:i4>0</vt:i4>
      </vt:variant>
      <vt:variant>
        <vt:i4>5</vt:i4>
      </vt:variant>
      <vt:variant>
        <vt:lpwstr/>
      </vt:variant>
      <vt:variant>
        <vt:lpwstr>_Toc308628446</vt:lpwstr>
      </vt:variant>
      <vt:variant>
        <vt:i4>1900605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_Toc308628445</vt:lpwstr>
      </vt:variant>
      <vt:variant>
        <vt:i4>1900605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_Toc308628444</vt:lpwstr>
      </vt:variant>
      <vt:variant>
        <vt:i4>1900605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_Toc308628443</vt:lpwstr>
      </vt:variant>
      <vt:variant>
        <vt:i4>1900605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_Toc308628442</vt:lpwstr>
      </vt:variant>
      <vt:variant>
        <vt:i4>1048633</vt:i4>
      </vt:variant>
      <vt:variant>
        <vt:i4>1585</vt:i4>
      </vt:variant>
      <vt:variant>
        <vt:i4>0</vt:i4>
      </vt:variant>
      <vt:variant>
        <vt:i4>5</vt:i4>
      </vt:variant>
      <vt:variant>
        <vt:lpwstr/>
      </vt:variant>
      <vt:variant>
        <vt:lpwstr>_Toc308678592</vt:lpwstr>
      </vt:variant>
      <vt:variant>
        <vt:i4>1048633</vt:i4>
      </vt:variant>
      <vt:variant>
        <vt:i4>1579</vt:i4>
      </vt:variant>
      <vt:variant>
        <vt:i4>0</vt:i4>
      </vt:variant>
      <vt:variant>
        <vt:i4>5</vt:i4>
      </vt:variant>
      <vt:variant>
        <vt:lpwstr/>
      </vt:variant>
      <vt:variant>
        <vt:lpwstr>_Toc308678591</vt:lpwstr>
      </vt:variant>
      <vt:variant>
        <vt:i4>1048629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_Toc308690715</vt:lpwstr>
      </vt:variant>
      <vt:variant>
        <vt:i4>1048629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_Toc308690714</vt:lpwstr>
      </vt:variant>
      <vt:variant>
        <vt:i4>1048629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_Toc308690713</vt:lpwstr>
      </vt:variant>
      <vt:variant>
        <vt:i4>1048629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_Toc308690712</vt:lpwstr>
      </vt:variant>
      <vt:variant>
        <vt:i4>1048629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_Toc308690711</vt:lpwstr>
      </vt:variant>
      <vt:variant>
        <vt:i4>1048629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_Toc308690710</vt:lpwstr>
      </vt:variant>
      <vt:variant>
        <vt:i4>1114165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_Toc308690709</vt:lpwstr>
      </vt:variant>
      <vt:variant>
        <vt:i4>1114165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_Toc308690708</vt:lpwstr>
      </vt:variant>
      <vt:variant>
        <vt:i4>1114165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_Toc308690707</vt:lpwstr>
      </vt:variant>
      <vt:variant>
        <vt:i4>1114165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_Toc308690706</vt:lpwstr>
      </vt:variant>
      <vt:variant>
        <vt:i4>1114165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_Toc308690705</vt:lpwstr>
      </vt:variant>
      <vt:variant>
        <vt:i4>1114165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_Toc308690704</vt:lpwstr>
      </vt:variant>
      <vt:variant>
        <vt:i4>1114165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_Toc308690703</vt:lpwstr>
      </vt:variant>
      <vt:variant>
        <vt:i4>1114165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_Toc308690702</vt:lpwstr>
      </vt:variant>
      <vt:variant>
        <vt:i4>1114165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_Toc308690701</vt:lpwstr>
      </vt:variant>
      <vt:variant>
        <vt:i4>1114165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_Toc308690700</vt:lpwstr>
      </vt:variant>
      <vt:variant>
        <vt:i4>1572916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_Toc308690699</vt:lpwstr>
      </vt:variant>
      <vt:variant>
        <vt:i4>1572916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_Toc308690698</vt:lpwstr>
      </vt:variant>
      <vt:variant>
        <vt:i4>1572916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_Toc308690697</vt:lpwstr>
      </vt:variant>
      <vt:variant>
        <vt:i4>1572916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_Toc308690696</vt:lpwstr>
      </vt:variant>
      <vt:variant>
        <vt:i4>1572916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_Toc308690695</vt:lpwstr>
      </vt:variant>
      <vt:variant>
        <vt:i4>1572916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_Toc308690694</vt:lpwstr>
      </vt:variant>
      <vt:variant>
        <vt:i4>1572916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_Toc308690693</vt:lpwstr>
      </vt:variant>
      <vt:variant>
        <vt:i4>1572916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_Toc308690692</vt:lpwstr>
      </vt:variant>
      <vt:variant>
        <vt:i4>1572916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_Toc308690691</vt:lpwstr>
      </vt:variant>
      <vt:variant>
        <vt:i4>1572916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_Toc308690690</vt:lpwstr>
      </vt:variant>
      <vt:variant>
        <vt:i4>1638452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_Toc308690689</vt:lpwstr>
      </vt:variant>
      <vt:variant>
        <vt:i4>1638452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_Toc308690688</vt:lpwstr>
      </vt:variant>
      <vt:variant>
        <vt:i4>1638452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_Toc308690687</vt:lpwstr>
      </vt:variant>
      <vt:variant>
        <vt:i4>1638452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_Toc308690686</vt:lpwstr>
      </vt:variant>
      <vt:variant>
        <vt:i4>1638452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_Toc308690685</vt:lpwstr>
      </vt:variant>
      <vt:variant>
        <vt:i4>1638452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_Toc308690684</vt:lpwstr>
      </vt:variant>
      <vt:variant>
        <vt:i4>1638452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_Toc308690683</vt:lpwstr>
      </vt:variant>
      <vt:variant>
        <vt:i4>1638452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_Toc308690682</vt:lpwstr>
      </vt:variant>
      <vt:variant>
        <vt:i4>1638452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_Toc308690681</vt:lpwstr>
      </vt:variant>
      <vt:variant>
        <vt:i4>1638452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_Toc308690680</vt:lpwstr>
      </vt:variant>
      <vt:variant>
        <vt:i4>1441844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_Toc308690679</vt:lpwstr>
      </vt:variant>
      <vt:variant>
        <vt:i4>1441844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_Toc308690678</vt:lpwstr>
      </vt:variant>
      <vt:variant>
        <vt:i4>1441844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_Toc308690677</vt:lpwstr>
      </vt:variant>
      <vt:variant>
        <vt:i4>1441844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_Toc308690676</vt:lpwstr>
      </vt:variant>
      <vt:variant>
        <vt:i4>1441844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_Toc308690675</vt:lpwstr>
      </vt:variant>
      <vt:variant>
        <vt:i4>1441844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_Toc308690674</vt:lpwstr>
      </vt:variant>
      <vt:variant>
        <vt:i4>1441844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_Toc308690673</vt:lpwstr>
      </vt:variant>
      <vt:variant>
        <vt:i4>1441844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_Toc308690672</vt:lpwstr>
      </vt:variant>
      <vt:variant>
        <vt:i4>1441844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_Toc308690671</vt:lpwstr>
      </vt:variant>
      <vt:variant>
        <vt:i4>1441844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_Toc308690670</vt:lpwstr>
      </vt:variant>
      <vt:variant>
        <vt:i4>1507380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_Toc308690669</vt:lpwstr>
      </vt:variant>
      <vt:variant>
        <vt:i4>1507380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_Toc308690668</vt:lpwstr>
      </vt:variant>
      <vt:variant>
        <vt:i4>1507380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_Toc308690667</vt:lpwstr>
      </vt:variant>
      <vt:variant>
        <vt:i4>1507380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_Toc308690666</vt:lpwstr>
      </vt:variant>
      <vt:variant>
        <vt:i4>1507380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_Toc308690665</vt:lpwstr>
      </vt:variant>
      <vt:variant>
        <vt:i4>1507380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_Toc308690664</vt:lpwstr>
      </vt:variant>
      <vt:variant>
        <vt:i4>1507380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_Toc308690663</vt:lpwstr>
      </vt:variant>
      <vt:variant>
        <vt:i4>1507380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_Toc308690662</vt:lpwstr>
      </vt:variant>
      <vt:variant>
        <vt:i4>1507380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_Toc308690661</vt:lpwstr>
      </vt:variant>
      <vt:variant>
        <vt:i4>1507380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_Toc308690660</vt:lpwstr>
      </vt:variant>
      <vt:variant>
        <vt:i4>1114173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_Toc308628481</vt:lpwstr>
      </vt:variant>
      <vt:variant>
        <vt:i4>1114173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_Toc308628480</vt:lpwstr>
      </vt:variant>
      <vt:variant>
        <vt:i4>1966141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_Toc308628479</vt:lpwstr>
      </vt:variant>
      <vt:variant>
        <vt:i4>1966141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_Toc308628478</vt:lpwstr>
      </vt:variant>
      <vt:variant>
        <vt:i4>1966141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_Toc308628477</vt:lpwstr>
      </vt:variant>
      <vt:variant>
        <vt:i4>1966141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_Toc308628476</vt:lpwstr>
      </vt:variant>
      <vt:variant>
        <vt:i4>1703987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_Toc308692199</vt:lpwstr>
      </vt:variant>
      <vt:variant>
        <vt:i4>1703987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_Toc308692198</vt:lpwstr>
      </vt:variant>
      <vt:variant>
        <vt:i4>1703987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_Toc308692197</vt:lpwstr>
      </vt:variant>
      <vt:variant>
        <vt:i4>1703987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_Toc308692196</vt:lpwstr>
      </vt:variant>
      <vt:variant>
        <vt:i4>1703987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_Toc308692195</vt:lpwstr>
      </vt:variant>
      <vt:variant>
        <vt:i4>1703987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_Toc308692194</vt:lpwstr>
      </vt:variant>
      <vt:variant>
        <vt:i4>1703987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_Toc308692193</vt:lpwstr>
      </vt:variant>
      <vt:variant>
        <vt:i4>1703987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_Toc308692192</vt:lpwstr>
      </vt:variant>
      <vt:variant>
        <vt:i4>1703987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_Toc308692191</vt:lpwstr>
      </vt:variant>
      <vt:variant>
        <vt:i4>1703987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_Toc308692190</vt:lpwstr>
      </vt:variant>
      <vt:variant>
        <vt:i4>1769523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_Toc308692189</vt:lpwstr>
      </vt:variant>
      <vt:variant>
        <vt:i4>1769523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_Toc308692188</vt:lpwstr>
      </vt:variant>
      <vt:variant>
        <vt:i4>1769523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_Toc308692187</vt:lpwstr>
      </vt:variant>
      <vt:variant>
        <vt:i4>1769523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_Toc308692186</vt:lpwstr>
      </vt:variant>
      <vt:variant>
        <vt:i4>1769523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_Toc308692185</vt:lpwstr>
      </vt:variant>
      <vt:variant>
        <vt:i4>1769523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_Toc308692184</vt:lpwstr>
      </vt:variant>
      <vt:variant>
        <vt:i4>1769523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_Toc308692183</vt:lpwstr>
      </vt:variant>
      <vt:variant>
        <vt:i4>1769523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_Toc308692182</vt:lpwstr>
      </vt:variant>
      <vt:variant>
        <vt:i4>1769523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_Toc308692181</vt:lpwstr>
      </vt:variant>
      <vt:variant>
        <vt:i4>1310771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_Toc308692178</vt:lpwstr>
      </vt:variant>
      <vt:variant>
        <vt:i4>1310771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_Toc308692177</vt:lpwstr>
      </vt:variant>
      <vt:variant>
        <vt:i4>1310771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_Toc308692176</vt:lpwstr>
      </vt:variant>
      <vt:variant>
        <vt:i4>1310771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_Toc308692175</vt:lpwstr>
      </vt:variant>
      <vt:variant>
        <vt:i4>1310771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_Toc308692174</vt:lpwstr>
      </vt:variant>
      <vt:variant>
        <vt:i4>1310771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_Toc308692173</vt:lpwstr>
      </vt:variant>
      <vt:variant>
        <vt:i4>1310771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_Toc308692172</vt:lpwstr>
      </vt:variant>
      <vt:variant>
        <vt:i4>1310771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_Toc308692171</vt:lpwstr>
      </vt:variant>
      <vt:variant>
        <vt:i4>1310771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_Toc308692170</vt:lpwstr>
      </vt:variant>
      <vt:variant>
        <vt:i4>1376307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_Toc308692169</vt:lpwstr>
      </vt:variant>
      <vt:variant>
        <vt:i4>1376307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_Toc308692168</vt:lpwstr>
      </vt:variant>
      <vt:variant>
        <vt:i4>1376307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_Toc308692167</vt:lpwstr>
      </vt:variant>
      <vt:variant>
        <vt:i4>1376307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_Toc308692166</vt:lpwstr>
      </vt:variant>
      <vt:variant>
        <vt:i4>1376307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_Toc308692165</vt:lpwstr>
      </vt:variant>
      <vt:variant>
        <vt:i4>1376307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_Toc308692164</vt:lpwstr>
      </vt:variant>
      <vt:variant>
        <vt:i4>1376307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_Toc308692163</vt:lpwstr>
      </vt:variant>
      <vt:variant>
        <vt:i4>1376307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_Toc308692162</vt:lpwstr>
      </vt:variant>
      <vt:variant>
        <vt:i4>1376307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_Toc308692161</vt:lpwstr>
      </vt:variant>
      <vt:variant>
        <vt:i4>1376307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_Toc308692160</vt:lpwstr>
      </vt:variant>
      <vt:variant>
        <vt:i4>1441843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_Toc308692159</vt:lpwstr>
      </vt:variant>
      <vt:variant>
        <vt:i4>1441843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_Toc308692158</vt:lpwstr>
      </vt:variant>
      <vt:variant>
        <vt:i4>1441843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_Toc308692157</vt:lpwstr>
      </vt:variant>
      <vt:variant>
        <vt:i4>1441843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_Toc308692156</vt:lpwstr>
      </vt:variant>
      <vt:variant>
        <vt:i4>1441843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_Toc308692155</vt:lpwstr>
      </vt:variant>
      <vt:variant>
        <vt:i4>1441843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_Toc308692154</vt:lpwstr>
      </vt:variant>
      <vt:variant>
        <vt:i4>1441843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_Toc308692153</vt:lpwstr>
      </vt:variant>
      <vt:variant>
        <vt:i4>1441843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_Toc308692152</vt:lpwstr>
      </vt:variant>
      <vt:variant>
        <vt:i4>1441843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_Toc308692151</vt:lpwstr>
      </vt:variant>
      <vt:variant>
        <vt:i4>1441843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_Toc308692150</vt:lpwstr>
      </vt:variant>
      <vt:variant>
        <vt:i4>1507379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_Toc308692149</vt:lpwstr>
      </vt:variant>
      <vt:variant>
        <vt:i4>1507379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_Toc308692148</vt:lpwstr>
      </vt:variant>
      <vt:variant>
        <vt:i4>1507379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_Toc308692147</vt:lpwstr>
      </vt:variant>
      <vt:variant>
        <vt:i4>1507379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_Toc308692146</vt:lpwstr>
      </vt:variant>
      <vt:variant>
        <vt:i4>1507379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_Toc308692145</vt:lpwstr>
      </vt:variant>
      <vt:variant>
        <vt:i4>1507379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_Toc308692144</vt:lpwstr>
      </vt:variant>
      <vt:variant>
        <vt:i4>1507379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_Toc308692143</vt:lpwstr>
      </vt:variant>
      <vt:variant>
        <vt:i4>1507379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_Toc308692142</vt:lpwstr>
      </vt:variant>
      <vt:variant>
        <vt:i4>1507379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_Toc308692141</vt:lpwstr>
      </vt:variant>
      <vt:variant>
        <vt:i4>1507379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_Toc308692140</vt:lpwstr>
      </vt:variant>
      <vt:variant>
        <vt:i4>1048627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_Toc308692139</vt:lpwstr>
      </vt:variant>
      <vt:variant>
        <vt:i4>1048627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_Toc308692138</vt:lpwstr>
      </vt:variant>
      <vt:variant>
        <vt:i4>1048627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_Toc308692137</vt:lpwstr>
      </vt:variant>
      <vt:variant>
        <vt:i4>1048627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_Toc308692136</vt:lpwstr>
      </vt:variant>
      <vt:variant>
        <vt:i4>1048627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_Toc308692133</vt:lpwstr>
      </vt:variant>
      <vt:variant>
        <vt:i4>1048627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_Toc308692132</vt:lpwstr>
      </vt:variant>
      <vt:variant>
        <vt:i4>1048627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_Toc308692131</vt:lpwstr>
      </vt:variant>
      <vt:variant>
        <vt:i4>1048627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_Toc308692130</vt:lpwstr>
      </vt:variant>
      <vt:variant>
        <vt:i4>1114163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_Toc308692129</vt:lpwstr>
      </vt:variant>
      <vt:variant>
        <vt:i4>1114163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_Toc308692128</vt:lpwstr>
      </vt:variant>
      <vt:variant>
        <vt:i4>1114163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_Toc308692127</vt:lpwstr>
      </vt:variant>
      <vt:variant>
        <vt:i4>1114163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_Toc308692126</vt:lpwstr>
      </vt:variant>
      <vt:variant>
        <vt:i4>1114163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_Toc308692125</vt:lpwstr>
      </vt:variant>
      <vt:variant>
        <vt:i4>1114163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_Toc308692124</vt:lpwstr>
      </vt:variant>
      <vt:variant>
        <vt:i4>1114163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_Toc308692123</vt:lpwstr>
      </vt:variant>
      <vt:variant>
        <vt:i4>1114163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_Toc308692122</vt:lpwstr>
      </vt:variant>
      <vt:variant>
        <vt:i4>1114163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_Toc308692121</vt:lpwstr>
      </vt:variant>
      <vt:variant>
        <vt:i4>1114163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_Toc308692120</vt:lpwstr>
      </vt:variant>
      <vt:variant>
        <vt:i4>1179699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_Toc308692119</vt:lpwstr>
      </vt:variant>
      <vt:variant>
        <vt:i4>1179699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_Toc308692118</vt:lpwstr>
      </vt:variant>
      <vt:variant>
        <vt:i4>1179699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_Toc308692117</vt:lpwstr>
      </vt:variant>
      <vt:variant>
        <vt:i4>1179699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_Toc308692116</vt:lpwstr>
      </vt:variant>
      <vt:variant>
        <vt:i4>1179699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_Toc308692115</vt:lpwstr>
      </vt:variant>
      <vt:variant>
        <vt:i4>1179699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_Toc308692114</vt:lpwstr>
      </vt:variant>
      <vt:variant>
        <vt:i4>1179699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_Toc308692113</vt:lpwstr>
      </vt:variant>
      <vt:variant>
        <vt:i4>1179699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_Toc308692112</vt:lpwstr>
      </vt:variant>
      <vt:variant>
        <vt:i4>1179699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_Toc308692111</vt:lpwstr>
      </vt:variant>
      <vt:variant>
        <vt:i4>1179699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_Toc308692110</vt:lpwstr>
      </vt:variant>
      <vt:variant>
        <vt:i4>1245235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_Toc308692109</vt:lpwstr>
      </vt:variant>
      <vt:variant>
        <vt:i4>1245235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_Toc308692108</vt:lpwstr>
      </vt:variant>
      <vt:variant>
        <vt:i4>1245235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_Toc308692107</vt:lpwstr>
      </vt:variant>
      <vt:variant>
        <vt:i4>1245235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_Toc308692106</vt:lpwstr>
      </vt:variant>
      <vt:variant>
        <vt:i4>1245235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_Toc308692105</vt:lpwstr>
      </vt:variant>
      <vt:variant>
        <vt:i4>1245235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_Toc308692104</vt:lpwstr>
      </vt:variant>
      <vt:variant>
        <vt:i4>1245235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_Toc308692103</vt:lpwstr>
      </vt:variant>
      <vt:variant>
        <vt:i4>1245235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_Toc308692102</vt:lpwstr>
      </vt:variant>
      <vt:variant>
        <vt:i4>1245235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_Toc308692101</vt:lpwstr>
      </vt:variant>
      <vt:variant>
        <vt:i4>1245235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_Toc308692100</vt:lpwstr>
      </vt:variant>
      <vt:variant>
        <vt:i4>1703986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_Toc308692099</vt:lpwstr>
      </vt:variant>
      <vt:variant>
        <vt:i4>1703986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_Toc308692098</vt:lpwstr>
      </vt:variant>
      <vt:variant>
        <vt:i4>1703986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_Toc308692097</vt:lpwstr>
      </vt:variant>
      <vt:variant>
        <vt:i4>1703986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_Toc308692096</vt:lpwstr>
      </vt:variant>
      <vt:variant>
        <vt:i4>1703986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_Toc308692095</vt:lpwstr>
      </vt:variant>
      <vt:variant>
        <vt:i4>1703986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_Toc308692094</vt:lpwstr>
      </vt:variant>
      <vt:variant>
        <vt:i4>1703986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_Toc308692093</vt:lpwstr>
      </vt:variant>
      <vt:variant>
        <vt:i4>1703986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_Toc308692092</vt:lpwstr>
      </vt:variant>
      <vt:variant>
        <vt:i4>1703986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_Toc308692091</vt:lpwstr>
      </vt:variant>
      <vt:variant>
        <vt:i4>1703986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_Toc308692090</vt:lpwstr>
      </vt:variant>
      <vt:variant>
        <vt:i4>1769522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_Toc308692089</vt:lpwstr>
      </vt:variant>
      <vt:variant>
        <vt:i4>1769522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_Toc308692088</vt:lpwstr>
      </vt:variant>
      <vt:variant>
        <vt:i4>1769522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_Toc308692087</vt:lpwstr>
      </vt:variant>
      <vt:variant>
        <vt:i4>1769522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_Toc308692086</vt:lpwstr>
      </vt:variant>
      <vt:variant>
        <vt:i4>1769522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_Toc308692085</vt:lpwstr>
      </vt:variant>
      <vt:variant>
        <vt:i4>1769522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_Toc308692084</vt:lpwstr>
      </vt:variant>
      <vt:variant>
        <vt:i4>1769522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_Toc308692083</vt:lpwstr>
      </vt:variant>
      <vt:variant>
        <vt:i4>1769522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_Toc308692082</vt:lpwstr>
      </vt:variant>
      <vt:variant>
        <vt:i4>1769522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_Toc308692081</vt:lpwstr>
      </vt:variant>
      <vt:variant>
        <vt:i4>1769522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_Toc308692080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_Toc308692079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_Toc308692078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_Toc308692077</vt:lpwstr>
      </vt:variant>
      <vt:variant>
        <vt:i4>1310770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_Toc308692076</vt:lpwstr>
      </vt:variant>
      <vt:variant>
        <vt:i4>1310770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_Toc308692075</vt:lpwstr>
      </vt:variant>
      <vt:variant>
        <vt:i4>1310770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_Toc308692074</vt:lpwstr>
      </vt:variant>
      <vt:variant>
        <vt:i4>1310770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_Toc308692073</vt:lpwstr>
      </vt:variant>
      <vt:variant>
        <vt:i4>1310770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_Toc308692072</vt:lpwstr>
      </vt:variant>
      <vt:variant>
        <vt:i4>1310770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_Toc308692071</vt:lpwstr>
      </vt:variant>
      <vt:variant>
        <vt:i4>1310770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_Toc308692070</vt:lpwstr>
      </vt:variant>
      <vt:variant>
        <vt:i4>1376306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_Toc308692069</vt:lpwstr>
      </vt:variant>
      <vt:variant>
        <vt:i4>1376306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_Toc308692068</vt:lpwstr>
      </vt:variant>
      <vt:variant>
        <vt:i4>1376306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_Toc308692067</vt:lpwstr>
      </vt:variant>
      <vt:variant>
        <vt:i4>1376306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_Toc308692066</vt:lpwstr>
      </vt:variant>
      <vt:variant>
        <vt:i4>1376306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_Toc308692065</vt:lpwstr>
      </vt:variant>
      <vt:variant>
        <vt:i4>1376306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_Toc308692064</vt:lpwstr>
      </vt:variant>
      <vt:variant>
        <vt:i4>1376306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_Toc308692063</vt:lpwstr>
      </vt:variant>
      <vt:variant>
        <vt:i4>1376306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_Toc308692062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_Toc308692059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_Toc308692058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_Toc308692057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_Toc308692056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_Toc308692055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_Toc308692054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_Toc308692053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_Toc308692052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_Toc308692051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_Toc308692050</vt:lpwstr>
      </vt:variant>
      <vt:variant>
        <vt:i4>1507378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_Toc308692049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_Toc308692048</vt:lpwstr>
      </vt:variant>
      <vt:variant>
        <vt:i4>1507378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_Toc308692047</vt:lpwstr>
      </vt:variant>
      <vt:variant>
        <vt:i4>1507378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_Toc308692046</vt:lpwstr>
      </vt:variant>
      <vt:variant>
        <vt:i4>1507378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_Toc308692045</vt:lpwstr>
      </vt:variant>
      <vt:variant>
        <vt:i4>1507378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_Toc308692044</vt:lpwstr>
      </vt:variant>
      <vt:variant>
        <vt:i4>1507378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_Toc308692043</vt:lpwstr>
      </vt:variant>
      <vt:variant>
        <vt:i4>1507378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_Toc308692042</vt:lpwstr>
      </vt:variant>
      <vt:variant>
        <vt:i4>1507378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_Toc308692041</vt:lpwstr>
      </vt:variant>
      <vt:variant>
        <vt:i4>1507378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_Toc308692040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_Toc308692039</vt:lpwstr>
      </vt:variant>
      <vt:variant>
        <vt:i4>1048626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_Toc308692038</vt:lpwstr>
      </vt:variant>
      <vt:variant>
        <vt:i4>1048626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_Toc308692037</vt:lpwstr>
      </vt:variant>
      <vt:variant>
        <vt:i4>1048626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_Toc308692036</vt:lpwstr>
      </vt:variant>
      <vt:variant>
        <vt:i4>1048626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_Toc308692035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_Toc308692034</vt:lpwstr>
      </vt:variant>
      <vt:variant>
        <vt:i4>1048626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_Toc308692033</vt:lpwstr>
      </vt:variant>
      <vt:variant>
        <vt:i4>1048626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_Toc308692030</vt:lpwstr>
      </vt:variant>
      <vt:variant>
        <vt:i4>1114162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_Toc308692029</vt:lpwstr>
      </vt:variant>
      <vt:variant>
        <vt:i4>1114162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_Toc308692028</vt:lpwstr>
      </vt:variant>
      <vt:variant>
        <vt:i4>1114162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_Toc308692027</vt:lpwstr>
      </vt:variant>
      <vt:variant>
        <vt:i4>1114162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_Toc308692026</vt:lpwstr>
      </vt:variant>
      <vt:variant>
        <vt:i4>1114162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_Toc308692025</vt:lpwstr>
      </vt:variant>
      <vt:variant>
        <vt:i4>1114162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_Toc308692024</vt:lpwstr>
      </vt:variant>
      <vt:variant>
        <vt:i4>1114162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_Toc308692023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_Toc308692022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_Toc308692021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_Toc308692020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_Toc308692019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_Toc308692018</vt:lpwstr>
      </vt:variant>
      <vt:variant>
        <vt:i4>1179698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_Toc308692017</vt:lpwstr>
      </vt:variant>
      <vt:variant>
        <vt:i4>1179698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_Toc308692016</vt:lpwstr>
      </vt:variant>
      <vt:variant>
        <vt:i4>1179698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_Toc308692015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_Toc308692014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_Toc308692013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_Toc308692012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_Toc308692011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_Toc308691993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Venture</cp:lastModifiedBy>
  <cp:revision>12</cp:revision>
  <cp:lastPrinted>2012-05-23T15:20:00Z</cp:lastPrinted>
  <dcterms:created xsi:type="dcterms:W3CDTF">2012-04-24T04:30:00Z</dcterms:created>
  <dcterms:modified xsi:type="dcterms:W3CDTF">2012-05-26T13:29:00Z</dcterms:modified>
</cp:coreProperties>
</file>