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1589"/>
        <w:gridCol w:w="3050"/>
        <w:gridCol w:w="5580"/>
      </w:tblGrid>
      <w:tr w:rsidR="00D410CB" w14:paraId="74294CC0" w14:textId="77777777" w:rsidTr="00D410CB">
        <w:trPr>
          <w:cantSplit/>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38BFE78B" w14:textId="77777777" w:rsidR="00D410CB" w:rsidRDefault="00D410CB" w:rsidP="0088514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352299B6" w14:textId="77777777" w:rsidR="00D410CB" w:rsidRDefault="00D410CB"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158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0B6FA945" w14:textId="77777777" w:rsidR="00D410CB" w:rsidRDefault="00D410CB"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305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55BD80D9" w14:textId="77777777" w:rsidR="00D410CB" w:rsidRDefault="00D410CB"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558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6204FB4B" w14:textId="77777777" w:rsidR="00D410CB" w:rsidRDefault="00D410CB"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D410CB" w14:paraId="525EB5B6" w14:textId="77777777" w:rsidTr="00D410CB">
        <w:trPr>
          <w:cantSplit/>
        </w:trPr>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6F726027" w14:textId="77777777" w:rsidR="00D410CB" w:rsidRDefault="00D410CB" w:rsidP="00F730C6">
            <w:pPr>
              <w:adjustRightInd w:val="0"/>
              <w:spacing w:before="60" w:after="60"/>
              <w:rPr>
                <w:rFonts w:ascii="Times" w:hAnsi="Times" w:cs="Times"/>
                <w:color w:val="000000"/>
                <w:sz w:val="16"/>
                <w:szCs w:val="16"/>
              </w:rPr>
            </w:pPr>
            <w:r>
              <w:rPr>
                <w:rFonts w:ascii="Times" w:hAnsi="Times" w:cs="Times"/>
                <w:color w:val="000000"/>
                <w:sz w:val="16"/>
                <w:szCs w:val="16"/>
              </w:rPr>
              <w:t>O'Donnell, 2011</w:t>
            </w:r>
            <w:r w:rsidR="00F730C6">
              <w:rPr>
                <w:rFonts w:ascii="Times" w:hAnsi="Times" w:cs="Times"/>
                <w:color w:val="000000"/>
                <w:sz w:val="16"/>
                <w:szCs w:val="16"/>
              </w:rPr>
              <w:fldChar w:fldCharType="begin">
                <w:fldData xml:space="preserve">PEVuZE5vdGU+PENpdGUgRXhjbHVkZUF1dGg9IjEiIEV4Y2x1ZGVZZWFyPSIxIj48QXV0aG9yPk8m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=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PEVuZE5vdGU+PENpdGUgRXhjbHVkZUF1dGg9IjEiIEV4Y2x1ZGVZZWFyPSIxIj48QXV0aG9yPk8m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=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127</w:t>
            </w:r>
            <w:r w:rsidR="00F730C6">
              <w:rPr>
                <w:rFonts w:ascii="Times" w:hAnsi="Times" w:cs="Times"/>
                <w:color w:val="000000"/>
                <w:sz w:val="16"/>
                <w:szCs w:val="16"/>
              </w:rPr>
              <w:fldChar w:fldCharType="end"/>
            </w:r>
            <w:r>
              <w:rPr>
                <w:rFonts w:ascii="Times" w:hAnsi="Times" w:cs="Times"/>
                <w:color w:val="000000"/>
                <w:sz w:val="16"/>
                <w:szCs w:val="16"/>
              </w:rPr>
              <w:t>; Ontarget Investigators, 2008</w:t>
            </w:r>
            <w:r w:rsidR="00F730C6">
              <w:rPr>
                <w:rFonts w:ascii="Times" w:hAnsi="Times" w:cs="Times"/>
                <w:color w:val="000000"/>
                <w:sz w:val="16"/>
                <w:szCs w:val="16"/>
              </w:rPr>
              <w:fldChar w:fldCharType="begin">
                <w:fldData xml:space="preserve">PEVuZE5vdGU+PENpdGUgRXhjbHVkZUF1dGg9IjEiIEV4Y2x1ZGVZZWFyPSIxIj48QXV0aG9yPklu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PEVuZE5vdGU+PENpdGUgRXhjbHVkZUF1dGg9IjEiIEV4Y2x1ZGVZZWFyPSIxIj48QXV0aG9yPklu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128</w:t>
            </w:r>
            <w:r w:rsidR="00F730C6">
              <w:rPr>
                <w:rFonts w:ascii="Times" w:hAnsi="Times" w:cs="Times"/>
                <w:color w:val="000000"/>
                <w:sz w:val="16"/>
                <w:szCs w:val="16"/>
              </w:rPr>
              <w:fldChar w:fldCharType="end"/>
            </w:r>
            <w:r>
              <w:rPr>
                <w:rFonts w:ascii="Times" w:hAnsi="Times" w:cs="Times"/>
                <w:color w:val="000000"/>
                <w:sz w:val="16"/>
                <w:szCs w:val="16"/>
              </w:rPr>
              <w:t>; Telmisartan Randomised AssessmeNt Study in ACEiswcDI,, 2008</w:t>
            </w:r>
            <w:r w:rsidR="00F730C6">
              <w:rPr>
                <w:rFonts w:ascii="Times" w:hAnsi="Times" w:cs="Times"/>
                <w:color w:val="000000"/>
                <w:sz w:val="16"/>
                <w:szCs w:val="16"/>
              </w:rPr>
              <w:fldChar w:fldCharType="begin">
                <w:fldData xml:space="preserve">PEVuZE5vdGU+PENpdGUgRXhjbHVkZUF1dGg9IjEiIEV4Y2x1ZGVZZWFyPSIxIj48QXV0aG9yPlRl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PEVuZE5vdGU+PENpdGUgRXhjbHVkZUF1dGg9IjEiIEV4Y2x1ZGVZZWFyPSIxIj48QXV0aG9yPlRl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129</w:t>
            </w:r>
            <w:r w:rsidR="00F730C6">
              <w:rPr>
                <w:rFonts w:ascii="Times" w:hAnsi="Times" w:cs="Times"/>
                <w:color w:val="000000"/>
                <w:sz w:val="16"/>
                <w:szCs w:val="16"/>
              </w:rPr>
              <w:fldChar w:fldCharType="end"/>
            </w:r>
            <w:r>
              <w:rPr>
                <w:rFonts w:ascii="Times" w:hAnsi="Times" w:cs="Times"/>
                <w:color w:val="000000"/>
                <w:sz w:val="16"/>
                <w:szCs w:val="16"/>
              </w:rPr>
              <w:t>; Kawasaki, 1993</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ExcludeYear="1"&gt;&lt;Author&gt;Kawasaki&lt;/Author&gt;&lt;Year&gt;1993&lt;/Year&gt;&lt;RecNum&gt;6935&lt;/RecNum&gt;&lt;DisplayText&gt;&lt;style face="superscript" font="Times New Roman"&gt;130&lt;/style&gt;&lt;/DisplayText&gt;&lt;record&gt;&lt;rec-number&gt;6935&lt;/rec-number&gt;&lt;foreign-keys&gt;&lt;key app="EN" db-id="pvtaptp2cvrftwezfs5prs50t2et009d9r2r" timestamp="1483021861"&gt;6935&lt;/key&gt;&lt;/foreign-keys&gt;&lt;ref-type name="Journal Article"&gt;17&lt;/ref-type&gt;&lt;contributors&gt;&lt;authors&gt;&lt;author&gt;Kawasaki, T.&lt;/author&gt;&lt;author&gt;Itoh, K.&lt;/author&gt;&lt;author&gt;Uezono, K.&lt;/author&gt;&lt;author&gt;Sasaki, H.&lt;/author&gt;&lt;/authors&gt;&lt;/contributors&gt;&lt;auth-address&gt;Institute of Health Science, Kyushu University, Kasuga, Japan.&lt;/auth-address&gt;&lt;titles&gt;&lt;title&gt;A simple method for estimating 24 h urinary sodium and potassium excretion from second morning voiding urine specimen in adults&lt;/title&gt;&lt;secondary-title&gt;Clin Exp Pharmacol Physiol&lt;/secondary-title&gt;&lt;/titles&gt;&lt;pages&gt;7-14&lt;/pages&gt;&lt;volume&gt;20&lt;/volume&gt;&lt;number&gt;1&lt;/number&gt;&lt;keywords&gt;&lt;keyword&gt;Adult&lt;/keyword&gt;&lt;keyword&gt;Aged&lt;/keyword&gt;&lt;keyword&gt;Circadian Rhythm&lt;/keyword&gt;&lt;keyword&gt;Creatinine/urine&lt;/keyword&gt;&lt;keyword&gt;Female&lt;/keyword&gt;&lt;keyword&gt;Humans&lt;/keyword&gt;&lt;keyword&gt;Male&lt;/keyword&gt;&lt;keyword&gt;Mathematical Computing&lt;/keyword&gt;&lt;keyword&gt;Middle Aged&lt;/keyword&gt;&lt;keyword&gt;Potassium/*urine&lt;/keyword&gt;&lt;keyword&gt;Predictive Value of Tests&lt;/keyword&gt;&lt;keyword&gt;Sex Factors&lt;/keyword&gt;&lt;keyword&gt;Sodium/*urine&lt;/keyword&gt;&lt;/keywords&gt;&lt;dates&gt;&lt;year&gt;1993&lt;/year&gt;&lt;pub-dates&gt;&lt;date&gt;Jan&lt;/date&gt;&lt;/pub-dates&gt;&lt;/dates&gt;&lt;isbn&gt;0305-1870 (Print)&amp;#xD;0305-1870 (Linking)&lt;/isbn&gt;&lt;accession-num&gt;8432042&lt;/accession-num&gt;&lt;urls&gt;&lt;related-urls&gt;&lt;url&gt;http://www.ncbi.nlm.nih.gov/pubmed/8432042&lt;/url&gt;&lt;url&gt;http://onlinelibrary.wiley.com/doi/10.1111/j.1440-1681.1993.tb01496.x/abstract&lt;/url&gt;&lt;/related-urls&gt;&lt;/urls&gt;&lt;custom1&gt;Added for more info needed to complete an included study&lt;/custom1&gt;&lt;custom4&gt;In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130</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40 countries</w:t>
            </w:r>
            <w:r>
              <w:rPr>
                <w:rFonts w:ascii="Times" w:hAnsi="Times" w:cs="Times"/>
                <w:color w:val="000000"/>
                <w:sz w:val="16"/>
                <w:szCs w:val="16"/>
              </w:rPr>
              <w:br/>
            </w:r>
            <w:r>
              <w:rPr>
                <w:rFonts w:ascii="Times" w:hAnsi="Times" w:cs="Times"/>
                <w:color w:val="000000"/>
                <w:sz w:val="16"/>
                <w:szCs w:val="16"/>
              </w:rPr>
              <w:br/>
              <w:t>Setting: Clinical research center based</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Cohorts from ONTARGET and TRANSCEND</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11DFA27F" w14:textId="77777777" w:rsidR="00D410CB" w:rsidRDefault="00D410CB"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28880</w:t>
            </w:r>
            <w:r>
              <w:rPr>
                <w:rFonts w:ascii="Times" w:hAnsi="Times" w:cs="Times"/>
                <w:color w:val="000000"/>
                <w:sz w:val="16"/>
                <w:szCs w:val="16"/>
              </w:rPr>
              <w:br/>
            </w:r>
            <w:r>
              <w:rPr>
                <w:rFonts w:ascii="Times" w:hAnsi="Times" w:cs="Times"/>
                <w:color w:val="000000"/>
                <w:sz w:val="16"/>
                <w:szCs w:val="16"/>
              </w:rPr>
              <w:br/>
              <w:t>% Male: 70.6</w:t>
            </w:r>
            <w:r>
              <w:rPr>
                <w:rFonts w:ascii="Times" w:hAnsi="Times" w:cs="Times"/>
                <w:color w:val="000000"/>
                <w:sz w:val="16"/>
                <w:szCs w:val="16"/>
              </w:rPr>
              <w:br/>
              <w:t>Mean Age/Range/Age at Baseline: mean 66.52 (SD 7.22</w:t>
            </w:r>
            <w:proofErr w:type="gramStart"/>
            <w:r>
              <w:rPr>
                <w:rFonts w:ascii="Times" w:hAnsi="Times" w:cs="Times"/>
                <w:color w:val="000000"/>
                <w:sz w:val="16"/>
                <w:szCs w:val="16"/>
              </w:rPr>
              <w:t>)</w:t>
            </w:r>
            <w:proofErr w:type="gramEnd"/>
            <w:r>
              <w:rPr>
                <w:rFonts w:ascii="Times" w:hAnsi="Times" w:cs="Times"/>
                <w:color w:val="000000"/>
                <w:sz w:val="16"/>
                <w:szCs w:val="16"/>
              </w:rPr>
              <w:br/>
              <w:t>Race: NR</w:t>
            </w:r>
            <w:r>
              <w:rPr>
                <w:rFonts w:ascii="Times" w:hAnsi="Times" w:cs="Times"/>
                <w:color w:val="000000"/>
                <w:sz w:val="16"/>
                <w:szCs w:val="16"/>
              </w:rPr>
              <w:br/>
              <w:t>Systolic BP: mean 141. 72 (SD 17.29) mmHg</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28.10 (SD 4.55)</w:t>
            </w:r>
            <w:r>
              <w:rPr>
                <w:rFonts w:ascii="Times" w:hAnsi="Times" w:cs="Times"/>
                <w:color w:val="000000"/>
                <w:sz w:val="16"/>
                <w:szCs w:val="16"/>
              </w:rPr>
              <w:br/>
              <w:t>% with Hypertension: 69.9</w:t>
            </w:r>
            <w:r>
              <w:rPr>
                <w:rFonts w:ascii="Times" w:hAnsi="Times" w:cs="Times"/>
                <w:color w:val="000000"/>
                <w:sz w:val="16"/>
                <w:szCs w:val="16"/>
              </w:rPr>
              <w:br/>
              <w:t>% with history of CVD: strok 21.2%  MI 48.4%</w:t>
            </w:r>
            <w:r>
              <w:rPr>
                <w:rFonts w:ascii="Times" w:hAnsi="Times" w:cs="Times"/>
                <w:color w:val="000000"/>
                <w:sz w:val="16"/>
                <w:szCs w:val="16"/>
              </w:rPr>
              <w:br/>
              <w:t>% with Type 2 diabetes: 37.1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&gt;=55 years with established CV disease or high-risk diabetes mellitus, who had heart failure, low ejection fraction, significant valvular disease, serum creatinine greater than 3.0 mg/dL (265 mol/l), renal artery stenosis, nephrotic range proteinuria, or blood pressure higher than 160/100 mmHg were included.</w:t>
            </w:r>
            <w:r>
              <w:rPr>
                <w:rFonts w:ascii="Times" w:hAnsi="Times" w:cs="Times"/>
                <w:color w:val="000000"/>
                <w:sz w:val="16"/>
                <w:szCs w:val="16"/>
              </w:rPr>
              <w:br/>
              <w:t>Exclusion: NA</w:t>
            </w:r>
          </w:p>
        </w:tc>
        <w:tc>
          <w:tcPr>
            <w:tcW w:w="1589" w:type="dxa"/>
            <w:tcBorders>
              <w:top w:val="nil"/>
              <w:left w:val="single" w:sz="2" w:space="0" w:color="000000"/>
              <w:bottom w:val="single" w:sz="6" w:space="0" w:color="000000"/>
              <w:right w:val="nil"/>
            </w:tcBorders>
            <w:shd w:val="clear" w:color="auto" w:fill="FFFFFF"/>
            <w:tcMar>
              <w:left w:w="60" w:type="dxa"/>
              <w:right w:w="60" w:type="dxa"/>
            </w:tcMar>
          </w:tcPr>
          <w:p w14:paraId="4B698C05" w14:textId="77777777" w:rsidR="00D410CB" w:rsidRDefault="00D410CB" w:rsidP="0088514C">
            <w:pPr>
              <w:adjustRightInd w:val="0"/>
              <w:spacing w:before="60" w:after="60"/>
              <w:rPr>
                <w:rFonts w:ascii="Times" w:hAnsi="Times" w:cs="Times"/>
                <w:color w:val="000000"/>
                <w:sz w:val="16"/>
                <w:szCs w:val="16"/>
              </w:rPr>
            </w:pPr>
            <w:r>
              <w:rPr>
                <w:rFonts w:ascii="Times" w:hAnsi="Times" w:cs="Times"/>
                <w:color w:val="000000"/>
                <w:sz w:val="16"/>
                <w:szCs w:val="16"/>
              </w:rPr>
              <w:t>Exposure Type: Estimated Sodium Excretion (Kawasaki equation)</w:t>
            </w:r>
            <w:r>
              <w:rPr>
                <w:rFonts w:ascii="Times" w:hAnsi="Times" w:cs="Times"/>
                <w:color w:val="000000"/>
                <w:sz w:val="16"/>
                <w:szCs w:val="16"/>
              </w:rPr>
              <w:br/>
              <w:t>Exposure Unit: g/d</w:t>
            </w:r>
            <w:r>
              <w:rPr>
                <w:rFonts w:ascii="Times" w:hAnsi="Times" w:cs="Times"/>
                <w:color w:val="000000"/>
                <w:sz w:val="16"/>
                <w:szCs w:val="16"/>
              </w:rPr>
              <w:br/>
            </w:r>
            <w:r>
              <w:rPr>
                <w:rFonts w:ascii="Times" w:hAnsi="Times" w:cs="Times"/>
                <w:color w:val="000000"/>
                <w:sz w:val="16"/>
                <w:szCs w:val="16"/>
              </w:rPr>
              <w:br/>
              <w:t>Duration(in months): 56</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G1, Dose: &lt;2</w:t>
            </w:r>
            <w:r>
              <w:rPr>
                <w:rFonts w:ascii="Times" w:hAnsi="Times" w:cs="Times"/>
                <w:color w:val="000000"/>
                <w:sz w:val="16"/>
                <w:szCs w:val="16"/>
              </w:rPr>
              <w:br/>
              <w:t>G2, Dose: 2-2.99</w:t>
            </w:r>
            <w:r>
              <w:rPr>
                <w:rFonts w:ascii="Times" w:hAnsi="Times" w:cs="Times"/>
                <w:color w:val="000000"/>
                <w:sz w:val="16"/>
                <w:szCs w:val="16"/>
              </w:rPr>
              <w:br/>
              <w:t>G3, Dose: 3-3.99</w:t>
            </w:r>
            <w:r>
              <w:rPr>
                <w:rFonts w:ascii="Times" w:hAnsi="Times" w:cs="Times"/>
                <w:color w:val="000000"/>
                <w:sz w:val="16"/>
                <w:szCs w:val="16"/>
              </w:rPr>
              <w:br/>
              <w:t>G4, Dose: 4-5.99</w:t>
            </w:r>
            <w:r>
              <w:rPr>
                <w:rFonts w:ascii="Times" w:hAnsi="Times" w:cs="Times"/>
                <w:color w:val="000000"/>
                <w:sz w:val="16"/>
                <w:szCs w:val="16"/>
              </w:rPr>
              <w:br/>
              <w:t>G5, Dose: 6-6.99</w:t>
            </w:r>
            <w:r>
              <w:rPr>
                <w:rFonts w:ascii="Times" w:hAnsi="Times" w:cs="Times"/>
                <w:color w:val="000000"/>
                <w:sz w:val="16"/>
                <w:szCs w:val="16"/>
              </w:rPr>
              <w:br/>
              <w:t>G6, Dose: 42924</w:t>
            </w:r>
            <w:r>
              <w:rPr>
                <w:rFonts w:ascii="Times" w:hAnsi="Times" w:cs="Times"/>
                <w:color w:val="000000"/>
                <w:sz w:val="16"/>
                <w:szCs w:val="16"/>
              </w:rPr>
              <w:br/>
              <w:t>G7, Dose: &gt;8</w:t>
            </w:r>
          </w:p>
        </w:tc>
        <w:tc>
          <w:tcPr>
            <w:tcW w:w="3050" w:type="dxa"/>
            <w:tcBorders>
              <w:top w:val="nil"/>
              <w:left w:val="single" w:sz="2" w:space="0" w:color="000000"/>
              <w:bottom w:val="single" w:sz="6" w:space="0" w:color="000000"/>
              <w:right w:val="nil"/>
            </w:tcBorders>
            <w:shd w:val="clear" w:color="auto" w:fill="FFFFFF"/>
            <w:tcMar>
              <w:left w:w="60" w:type="dxa"/>
              <w:right w:w="60" w:type="dxa"/>
            </w:tcMar>
          </w:tcPr>
          <w:p w14:paraId="2B2D8A43" w14:textId="77777777" w:rsidR="00D410CB" w:rsidRDefault="00D410CB" w:rsidP="0088514C">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w:t>
            </w:r>
            <w:r>
              <w:rPr>
                <w:rFonts w:ascii="Times" w:hAnsi="Times" w:cs="Times"/>
                <w:color w:val="000000"/>
                <w:sz w:val="16"/>
                <w:szCs w:val="16"/>
              </w:rPr>
              <w:br/>
              <w:t>Best sodium measure recorded: once, before the run-in period of the trial</w:t>
            </w:r>
            <w:r>
              <w:rPr>
                <w:rFonts w:ascii="Times" w:hAnsi="Times" w:cs="Times"/>
                <w:color w:val="000000"/>
                <w:sz w:val="16"/>
                <w:szCs w:val="16"/>
              </w:rPr>
              <w:br/>
              <w:t xml:space="preserve">Sodium, Method of Validation: The Kawasaki formula was used to estimate 24-hour sodium urinary excretion from a fasting morning urine sample and the </w:t>
            </w:r>
            <w:proofErr w:type="gramStart"/>
            <w:r>
              <w:rPr>
                <w:rFonts w:ascii="Times" w:hAnsi="Times" w:cs="Times"/>
                <w:color w:val="000000"/>
                <w:sz w:val="16"/>
                <w:szCs w:val="16"/>
              </w:rPr>
              <w:t>approach  was</w:t>
            </w:r>
            <w:proofErr w:type="gramEnd"/>
            <w:r>
              <w:rPr>
                <w:rFonts w:ascii="Times" w:hAnsi="Times" w:cs="Times"/>
                <w:color w:val="000000"/>
                <w:sz w:val="16"/>
                <w:szCs w:val="16"/>
              </w:rPr>
              <w:t xml:space="preserve"> valid by previous studies in healthy control participants (ref 18) and patients taking antihypertensive therapy (ref 19). Additional assessment of validity was conduct in subsample at 2- year follow-up and final visit., Single 24-hour urine analysis with validation</w:t>
            </w:r>
            <w:r>
              <w:rPr>
                <w:rFonts w:ascii="Times" w:hAnsi="Times" w:cs="Times"/>
                <w:color w:val="000000"/>
                <w:sz w:val="16"/>
                <w:szCs w:val="16"/>
              </w:rPr>
              <w:br/>
              <w:t>Best potassium measure recorded: once, before the run-in period of the trial</w:t>
            </w:r>
            <w:r>
              <w:rPr>
                <w:rFonts w:ascii="Times" w:hAnsi="Times" w:cs="Times"/>
                <w:color w:val="000000"/>
                <w:sz w:val="16"/>
                <w:szCs w:val="16"/>
              </w:rPr>
              <w:br/>
              <w:t>Potassium, Method of Validation: The Kawasaki formula was used to estimate 24-hour potassium urinary excretion from a fasting morning urine sample. Additional assessment of validity was conduct in subsample at 2- year follow-up and final visit.</w:t>
            </w:r>
            <w:r>
              <w:rPr>
                <w:rFonts w:ascii="Times" w:hAnsi="Times" w:cs="Times"/>
                <w:color w:val="000000"/>
                <w:sz w:val="16"/>
                <w:szCs w:val="16"/>
              </w:rPr>
              <w:br/>
              <w:t>Mortality Outcomes-Method of Ascertainment: Hospital records</w:t>
            </w:r>
            <w:r>
              <w:rPr>
                <w:rFonts w:ascii="Times" w:hAnsi="Times" w:cs="Times"/>
                <w:color w:val="000000"/>
                <w:sz w:val="16"/>
                <w:szCs w:val="16"/>
              </w:rPr>
              <w:br/>
              <w:t>CVD, CHD, stroke, kidney stones/disease Outcomes-Method of ascertainment: Hospital records</w:t>
            </w:r>
          </w:p>
        </w:tc>
        <w:tc>
          <w:tcPr>
            <w:tcW w:w="558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0D1DFC24" w14:textId="77777777" w:rsidR="00D410CB" w:rsidRDefault="00D410CB" w:rsidP="0088514C">
            <w:pPr>
              <w:adjustRightInd w:val="0"/>
              <w:spacing w:before="60" w:after="60"/>
              <w:rPr>
                <w:rFonts w:ascii="Times" w:hAnsi="Times" w:cs="Times"/>
                <w:color w:val="000000"/>
                <w:sz w:val="16"/>
                <w:szCs w:val="16"/>
              </w:rPr>
            </w:pPr>
            <w:r>
              <w:rPr>
                <w:rFonts w:ascii="Times" w:hAnsi="Times" w:cs="Times"/>
                <w:color w:val="000000"/>
                <w:sz w:val="16"/>
                <w:szCs w:val="16"/>
              </w:rPr>
              <w:t>CV events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G1 cases: NR, total: 818, G2 cases: NR, total: 2654, G3 cases: NR, total: 5699, G4 cases: NR, total: 14156, G5 cases: NR, total: 3380, G6 cases: NR, total: 1326, G7 cases: NR, total: 847</w:t>
            </w:r>
            <w:r>
              <w:rPr>
                <w:rFonts w:ascii="Times" w:hAnsi="Times" w:cs="Times"/>
                <w:color w:val="000000"/>
                <w:sz w:val="16"/>
                <w:szCs w:val="16"/>
              </w:rPr>
              <w:br/>
              <w:t>Adjustment: Univariate</w:t>
            </w:r>
            <w:r>
              <w:rPr>
                <w:rFonts w:ascii="Times" w:hAnsi="Times" w:cs="Times"/>
                <w:color w:val="000000"/>
                <w:sz w:val="16"/>
                <w:szCs w:val="16"/>
              </w:rPr>
              <w:br/>
              <w:t>Compared to those with estimated baseline sodium excretion of 4 to 5.99 g per day, higher baseline sodium excretion was associated with an increased risk of CVD death, MI, stroke, and hospitalization for CHF. Lower sodium excretion was associated with an increased risk of CVD death, and hospitalization for CHF in multivariable analysis.</w:t>
            </w:r>
          </w:p>
        </w:tc>
      </w:tr>
    </w:tbl>
    <w:p w14:paraId="76D48B5D" w14:textId="77777777" w:rsidR="00264F31" w:rsidRDefault="00264F31" w:rsidP="008629F3">
      <w:pPr>
        <w:pStyle w:val="TableTitle"/>
        <w:keepNext w:val="0"/>
      </w:pPr>
    </w:p>
    <w:sectPr w:rsidR="00264F31" w:rsidSect="001B158F">
      <w:footerReference w:type="default" r:id="rId8"/>
      <w:pgSz w:w="15840" w:h="12240" w:orient="landscape"/>
      <w:pgMar w:top="360" w:right="360" w:bottom="360" w:left="360" w:header="720" w:footer="360" w:gutter="0"/>
      <w:pgNumType w:start="1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6D1C1E">
          <w:rPr>
            <w:noProof/>
            <w:sz w:val="24"/>
            <w:szCs w:val="24"/>
          </w:rPr>
          <w:t>127</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51545"/>
    <w:rsid w:val="00073F6F"/>
    <w:rsid w:val="000A6496"/>
    <w:rsid w:val="001030BC"/>
    <w:rsid w:val="00153DC6"/>
    <w:rsid w:val="001B158F"/>
    <w:rsid w:val="001C3DB6"/>
    <w:rsid w:val="001E5874"/>
    <w:rsid w:val="002138C4"/>
    <w:rsid w:val="00264F31"/>
    <w:rsid w:val="00277E2A"/>
    <w:rsid w:val="00284823"/>
    <w:rsid w:val="002854A8"/>
    <w:rsid w:val="002C0067"/>
    <w:rsid w:val="002D5240"/>
    <w:rsid w:val="00320524"/>
    <w:rsid w:val="00322AA1"/>
    <w:rsid w:val="00335A22"/>
    <w:rsid w:val="00374DDC"/>
    <w:rsid w:val="004211D8"/>
    <w:rsid w:val="00424DDC"/>
    <w:rsid w:val="004A2C6C"/>
    <w:rsid w:val="004C6E86"/>
    <w:rsid w:val="004F7E05"/>
    <w:rsid w:val="005774C4"/>
    <w:rsid w:val="005B7326"/>
    <w:rsid w:val="005C3DE6"/>
    <w:rsid w:val="005C4061"/>
    <w:rsid w:val="00650839"/>
    <w:rsid w:val="006508A5"/>
    <w:rsid w:val="00675FDE"/>
    <w:rsid w:val="006B6B0E"/>
    <w:rsid w:val="006D1288"/>
    <w:rsid w:val="006D1C1E"/>
    <w:rsid w:val="006E01C3"/>
    <w:rsid w:val="007067A2"/>
    <w:rsid w:val="00747CD3"/>
    <w:rsid w:val="00750F35"/>
    <w:rsid w:val="0077237C"/>
    <w:rsid w:val="0084679E"/>
    <w:rsid w:val="008629F3"/>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6</cp:revision>
  <dcterms:created xsi:type="dcterms:W3CDTF">2018-06-05T16:25:00Z</dcterms:created>
  <dcterms:modified xsi:type="dcterms:W3CDTF">2018-08-16T11:56:00Z</dcterms:modified>
</cp:coreProperties>
</file>