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EDF" w:rsidRDefault="00B84EDF" w:rsidP="00B84EDF">
      <w:pPr>
        <w:pStyle w:val="TableTitle"/>
        <w:tabs>
          <w:tab w:val="left" w:pos="5148"/>
        </w:tabs>
      </w:pPr>
      <w:r>
        <w:t>Evidence Table E57. Binge eating disorder drug treatment – part 3</w:t>
      </w:r>
    </w:p>
    <w:tbl>
      <w:tblPr>
        <w:tblStyle w:val="AHRQ1"/>
        <w:tblW w:w="12960" w:type="dxa"/>
        <w:tblLayout w:type="fixed"/>
        <w:tblLook w:val="04A0"/>
      </w:tblPr>
      <w:tblGrid>
        <w:gridCol w:w="1896"/>
        <w:gridCol w:w="2779"/>
        <w:gridCol w:w="1765"/>
        <w:gridCol w:w="1404"/>
        <w:gridCol w:w="1486"/>
        <w:gridCol w:w="1852"/>
        <w:gridCol w:w="1778"/>
      </w:tblGrid>
      <w:tr w:rsidR="00B84EDF" w:rsidRPr="00F0301D" w:rsidTr="00D26E16">
        <w:trPr>
          <w:cnfStyle w:val="100000000000"/>
        </w:trPr>
        <w:tc>
          <w:tcPr>
            <w:tcW w:w="1896"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779" w:type="dxa"/>
          </w:tcPr>
          <w:p w:rsidR="00B84EDF" w:rsidRPr="00F0301D" w:rsidRDefault="00B84EDF" w:rsidP="00D26E16">
            <w:pPr>
              <w:pStyle w:val="TableText2"/>
            </w:pPr>
            <w:r w:rsidRPr="004E7FD8">
              <w:t>Co-Interventions</w:t>
            </w:r>
          </w:p>
        </w:tc>
        <w:tc>
          <w:tcPr>
            <w:tcW w:w="1765" w:type="dxa"/>
          </w:tcPr>
          <w:p w:rsidR="00B84EDF" w:rsidRPr="00F0301D" w:rsidRDefault="00B84EDF" w:rsidP="00D26E16">
            <w:pPr>
              <w:pStyle w:val="TableText2"/>
            </w:pPr>
            <w:r>
              <w:t>Group 1</w:t>
            </w:r>
          </w:p>
        </w:tc>
        <w:tc>
          <w:tcPr>
            <w:tcW w:w="1404" w:type="dxa"/>
          </w:tcPr>
          <w:p w:rsidR="00B84EDF" w:rsidRPr="00F0301D" w:rsidRDefault="00B84EDF" w:rsidP="00D26E16">
            <w:pPr>
              <w:pStyle w:val="TableText2"/>
            </w:pPr>
            <w:r w:rsidRPr="00F0301D">
              <w:t>Group 2</w:t>
            </w:r>
          </w:p>
        </w:tc>
        <w:tc>
          <w:tcPr>
            <w:tcW w:w="1486" w:type="dxa"/>
          </w:tcPr>
          <w:p w:rsidR="00B84EDF" w:rsidRPr="00F0301D" w:rsidRDefault="00B84EDF" w:rsidP="00D26E16">
            <w:pPr>
              <w:pStyle w:val="TableText2"/>
            </w:pPr>
            <w:r w:rsidRPr="00F0301D">
              <w:t>Group 3</w:t>
            </w:r>
          </w:p>
        </w:tc>
        <w:tc>
          <w:tcPr>
            <w:tcW w:w="1852" w:type="dxa"/>
          </w:tcPr>
          <w:p w:rsidR="00B84EDF" w:rsidRPr="00F0301D" w:rsidRDefault="00B84EDF" w:rsidP="00D26E16">
            <w:pPr>
              <w:pStyle w:val="TableText2"/>
            </w:pPr>
            <w:r w:rsidRPr="00F0301D">
              <w:t>Group 4</w:t>
            </w:r>
          </w:p>
        </w:tc>
        <w:tc>
          <w:tcPr>
            <w:tcW w:w="1778" w:type="dxa"/>
          </w:tcPr>
          <w:p w:rsidR="00B84EDF" w:rsidRPr="00F0301D" w:rsidRDefault="00B84EDF" w:rsidP="00D26E16">
            <w:pPr>
              <w:pStyle w:val="TableText2"/>
            </w:pPr>
            <w:r w:rsidRPr="00F0301D">
              <w:t>Group 5</w:t>
            </w:r>
          </w:p>
        </w:tc>
      </w:tr>
      <w:tr w:rsidR="00B84EDF" w:rsidRPr="00552FD6" w:rsidTr="00D26E16">
        <w:tc>
          <w:tcPr>
            <w:tcW w:w="1896" w:type="dxa"/>
          </w:tcPr>
          <w:p w:rsidR="00B84EDF" w:rsidRPr="00552FD6" w:rsidRDefault="00B84EDF" w:rsidP="00D26E16">
            <w:pPr>
              <w:pStyle w:val="TableText2"/>
            </w:pPr>
            <w:r w:rsidRPr="00A6773C">
              <w:rPr>
                <w:noProof/>
              </w:rPr>
              <w:t>Arnold</w:t>
            </w:r>
            <w:r>
              <w:t xml:space="preserve">, </w:t>
            </w:r>
            <w:r w:rsidRPr="00A6773C">
              <w:rPr>
                <w:noProof/>
              </w:rPr>
              <w:t>2002</w:t>
            </w:r>
            <w:r w:rsidRPr="008B3E2F">
              <w:rPr>
                <w:rFonts w:ascii="Times New Roman" w:hAnsi="Times New Roman" w:cs="Times New Roman"/>
                <w:noProof/>
                <w:vertAlign w:val="superscript"/>
              </w:rPr>
              <w:t>66</w:t>
            </w:r>
          </w:p>
        </w:tc>
        <w:tc>
          <w:tcPr>
            <w:tcW w:w="2779" w:type="dxa"/>
          </w:tcPr>
          <w:p w:rsidR="00B84EDF" w:rsidRPr="00552FD6" w:rsidRDefault="00B84EDF" w:rsidP="00D26E16">
            <w:pPr>
              <w:pStyle w:val="TableText2"/>
            </w:pPr>
            <w:r w:rsidRPr="00A6773C">
              <w:rPr>
                <w:noProof/>
              </w:rPr>
              <w:t>NA</w:t>
            </w:r>
          </w:p>
        </w:tc>
        <w:tc>
          <w:tcPr>
            <w:tcW w:w="1765" w:type="dxa"/>
          </w:tcPr>
          <w:p w:rsidR="00B84EDF" w:rsidRPr="00552FD6" w:rsidRDefault="00B84EDF" w:rsidP="00D26E16">
            <w:pPr>
              <w:pStyle w:val="TableText2"/>
            </w:pPr>
            <w:r w:rsidRPr="00A6773C">
              <w:rPr>
                <w:noProof/>
              </w:rPr>
              <w:t>Fluoxetine, dosage began with 20mg/day for 3 days; As tolerated, dose increased to 40 mg/day for 3 days, then 60 mg/day.  After 2 wks of treatment with 60mg/day, dose could increase to 80 mg/day.  At endpoint, mean dose (SD)  was 71.3 (11.4); G2: 67.3 (11.5).</w:t>
            </w:r>
          </w:p>
        </w:tc>
        <w:tc>
          <w:tcPr>
            <w:tcW w:w="1404" w:type="dxa"/>
          </w:tcPr>
          <w:p w:rsidR="00B84EDF" w:rsidRPr="00552FD6" w:rsidRDefault="00B84EDF" w:rsidP="00D26E16">
            <w:pPr>
              <w:pStyle w:val="TableText2"/>
            </w:pPr>
            <w:r w:rsidRPr="00A6773C">
              <w:rPr>
                <w:noProof/>
              </w:rPr>
              <w:t>Placebo, dosage began with 20mg/day for 3 days; As tolerated, dose increased to 40 mg/day for 3 days, then 60 mg/day.  After 2 wks at 60mg/day, dose could increase to 80 mg/day.  At endpoint, mean dose (SD)  was 67.3 (11.5).</w:t>
            </w:r>
          </w:p>
        </w:tc>
        <w:tc>
          <w:tcPr>
            <w:tcW w:w="1486" w:type="dxa"/>
          </w:tcPr>
          <w:p w:rsidR="00B84EDF" w:rsidRPr="00552FD6" w:rsidRDefault="00B84EDF" w:rsidP="00D26E16">
            <w:pPr>
              <w:pStyle w:val="TableText2"/>
            </w:pPr>
            <w:r w:rsidRPr="00A6773C">
              <w:rPr>
                <w:noProof/>
              </w:rPr>
              <w:t>NA</w:t>
            </w:r>
          </w:p>
        </w:tc>
        <w:tc>
          <w:tcPr>
            <w:tcW w:w="1852" w:type="dxa"/>
          </w:tcPr>
          <w:p w:rsidR="00B84EDF" w:rsidRPr="00552FD6" w:rsidRDefault="00B84EDF" w:rsidP="00D26E16">
            <w:pPr>
              <w:pStyle w:val="TableText2"/>
            </w:pPr>
            <w:r w:rsidRPr="00A6773C">
              <w:rPr>
                <w:noProof/>
              </w:rPr>
              <w:t>NA</w:t>
            </w:r>
          </w:p>
        </w:tc>
        <w:tc>
          <w:tcPr>
            <w:tcW w:w="1778" w:type="dxa"/>
          </w:tcPr>
          <w:p w:rsidR="00B84EDF" w:rsidRPr="00552FD6" w:rsidRDefault="00B84EDF" w:rsidP="00D26E16">
            <w:pPr>
              <w:pStyle w:val="TableText2"/>
            </w:pPr>
            <w:r w:rsidRPr="00A6773C">
              <w:rPr>
                <w:noProof/>
              </w:rPr>
              <w:t>NA</w:t>
            </w:r>
          </w:p>
        </w:tc>
      </w:tr>
      <w:tr w:rsidR="00B84EDF" w:rsidRPr="00552FD6" w:rsidTr="00D26E16">
        <w:tc>
          <w:tcPr>
            <w:tcW w:w="1896" w:type="dxa"/>
          </w:tcPr>
          <w:p w:rsidR="00B84EDF" w:rsidRPr="00552FD6" w:rsidRDefault="00B84EDF" w:rsidP="00D26E16">
            <w:pPr>
              <w:pStyle w:val="TableText2"/>
            </w:pPr>
            <w:r w:rsidRPr="00A6773C">
              <w:rPr>
                <w:noProof/>
              </w:rPr>
              <w:t>Brownley</w:t>
            </w:r>
            <w:r>
              <w:t xml:space="preserve">, </w:t>
            </w:r>
            <w:r w:rsidRPr="00A6773C">
              <w:rPr>
                <w:noProof/>
              </w:rPr>
              <w:t>2013</w:t>
            </w:r>
            <w:r w:rsidRPr="008B3E2F">
              <w:rPr>
                <w:rFonts w:ascii="Times New Roman" w:hAnsi="Times New Roman" w:cs="Times New Roman"/>
                <w:noProof/>
                <w:vertAlign w:val="superscript"/>
              </w:rPr>
              <w:t>67</w:t>
            </w:r>
          </w:p>
        </w:tc>
        <w:tc>
          <w:tcPr>
            <w:tcW w:w="2779" w:type="dxa"/>
          </w:tcPr>
          <w:p w:rsidR="00B84EDF" w:rsidRPr="00552FD6" w:rsidRDefault="00B84EDF" w:rsidP="00D26E16">
            <w:pPr>
              <w:pStyle w:val="TableText2"/>
            </w:pPr>
            <w:r w:rsidRPr="00A6773C">
              <w:rPr>
                <w:noProof/>
              </w:rPr>
              <w:t>1 subject on stable SSRI regimen</w:t>
            </w:r>
          </w:p>
        </w:tc>
        <w:tc>
          <w:tcPr>
            <w:tcW w:w="1765" w:type="dxa"/>
          </w:tcPr>
          <w:p w:rsidR="00B84EDF" w:rsidRPr="00A6773C" w:rsidRDefault="00B84EDF" w:rsidP="00D26E16">
            <w:pPr>
              <w:pStyle w:val="TableText2"/>
              <w:rPr>
                <w:noProof/>
              </w:rPr>
            </w:pPr>
            <w:r w:rsidRPr="00A6773C">
              <w:rPr>
                <w:noProof/>
              </w:rPr>
              <w:t>Chromium high dose</w:t>
            </w:r>
          </w:p>
          <w:p w:rsidR="00B84EDF" w:rsidRPr="00552FD6" w:rsidRDefault="00B84EDF" w:rsidP="00D26E16">
            <w:pPr>
              <w:pStyle w:val="TableText2"/>
            </w:pPr>
            <w:r w:rsidRPr="00A6773C">
              <w:rPr>
                <w:noProof/>
              </w:rPr>
              <w:t>1000 mcg Cr/day as Cr/Pic</w:t>
            </w:r>
          </w:p>
        </w:tc>
        <w:tc>
          <w:tcPr>
            <w:tcW w:w="1404" w:type="dxa"/>
          </w:tcPr>
          <w:p w:rsidR="00B84EDF" w:rsidRPr="00A6773C" w:rsidRDefault="00B84EDF" w:rsidP="00D26E16">
            <w:pPr>
              <w:pStyle w:val="TableText2"/>
              <w:rPr>
                <w:noProof/>
              </w:rPr>
            </w:pPr>
            <w:r w:rsidRPr="00A6773C">
              <w:rPr>
                <w:noProof/>
              </w:rPr>
              <w:t>Chromium low dose</w:t>
            </w:r>
          </w:p>
          <w:p w:rsidR="00B84EDF" w:rsidRPr="00552FD6" w:rsidRDefault="00B84EDF" w:rsidP="00D26E16">
            <w:pPr>
              <w:pStyle w:val="TableText2"/>
            </w:pPr>
            <w:r w:rsidRPr="00A6773C">
              <w:rPr>
                <w:noProof/>
              </w:rPr>
              <w:t>600 mcg Cr/day</w:t>
            </w:r>
          </w:p>
        </w:tc>
        <w:tc>
          <w:tcPr>
            <w:tcW w:w="1486" w:type="dxa"/>
          </w:tcPr>
          <w:p w:rsidR="00B84EDF" w:rsidRPr="00552FD6" w:rsidRDefault="00B84EDF" w:rsidP="00D26E16">
            <w:pPr>
              <w:pStyle w:val="TableText2"/>
            </w:pPr>
            <w:r w:rsidRPr="00A6773C">
              <w:rPr>
                <w:noProof/>
              </w:rPr>
              <w:t>Placebo</w:t>
            </w:r>
          </w:p>
        </w:tc>
        <w:tc>
          <w:tcPr>
            <w:tcW w:w="1852" w:type="dxa"/>
          </w:tcPr>
          <w:p w:rsidR="00B84EDF" w:rsidRPr="00552FD6" w:rsidRDefault="00B84EDF" w:rsidP="00D26E16">
            <w:pPr>
              <w:pStyle w:val="TableText2"/>
            </w:pPr>
            <w:r w:rsidRPr="00A6773C">
              <w:rPr>
                <w:noProof/>
              </w:rPr>
              <w:t>NA</w:t>
            </w:r>
          </w:p>
        </w:tc>
        <w:tc>
          <w:tcPr>
            <w:tcW w:w="1778" w:type="dxa"/>
          </w:tcPr>
          <w:p w:rsidR="00B84EDF" w:rsidRPr="00552FD6" w:rsidRDefault="00B84EDF" w:rsidP="00D26E16">
            <w:pPr>
              <w:pStyle w:val="TableText2"/>
            </w:pPr>
            <w:r w:rsidRPr="00A6773C">
              <w:rPr>
                <w:noProof/>
              </w:rPr>
              <w:t>NA</w:t>
            </w:r>
          </w:p>
        </w:tc>
      </w:tr>
    </w:tbl>
    <w:p w:rsidR="00B84EDF" w:rsidRDefault="00B84EDF" w:rsidP="00B84EDF"/>
    <w:p w:rsidR="00B84EDF" w:rsidRDefault="00B84EDF" w:rsidP="00B84EDF">
      <w:pPr>
        <w:pStyle w:val="TableTitle"/>
        <w:tabs>
          <w:tab w:val="left" w:pos="5148"/>
        </w:tabs>
      </w:pPr>
      <w:r>
        <w:br w:type="page"/>
      </w:r>
      <w:r>
        <w:lastRenderedPageBreak/>
        <w:t>Evidence Table E57. Binge eating disorder drug treatment – part 3 (continued)</w:t>
      </w:r>
    </w:p>
    <w:tbl>
      <w:tblPr>
        <w:tblStyle w:val="AHRQ1"/>
        <w:tblW w:w="12960" w:type="dxa"/>
        <w:tblLayout w:type="fixed"/>
        <w:tblLook w:val="04A0"/>
      </w:tblPr>
      <w:tblGrid>
        <w:gridCol w:w="1896"/>
        <w:gridCol w:w="2779"/>
        <w:gridCol w:w="1765"/>
        <w:gridCol w:w="1404"/>
        <w:gridCol w:w="1486"/>
        <w:gridCol w:w="1852"/>
        <w:gridCol w:w="1778"/>
      </w:tblGrid>
      <w:tr w:rsidR="00B84EDF" w:rsidRPr="00F0301D" w:rsidTr="00D26E16">
        <w:trPr>
          <w:cnfStyle w:val="100000000000"/>
        </w:trPr>
        <w:tc>
          <w:tcPr>
            <w:tcW w:w="1728"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532" w:type="dxa"/>
          </w:tcPr>
          <w:p w:rsidR="00B84EDF" w:rsidRPr="00F0301D" w:rsidRDefault="00B84EDF" w:rsidP="00D26E16">
            <w:pPr>
              <w:pStyle w:val="TableText2"/>
            </w:pPr>
            <w:r w:rsidRPr="004E7FD8">
              <w:t>Co-Interventions</w:t>
            </w:r>
          </w:p>
        </w:tc>
        <w:tc>
          <w:tcPr>
            <w:tcW w:w="1608" w:type="dxa"/>
          </w:tcPr>
          <w:p w:rsidR="00B84EDF" w:rsidRPr="00F0301D" w:rsidRDefault="00B84EDF" w:rsidP="00D26E16">
            <w:pPr>
              <w:pStyle w:val="TableText2"/>
            </w:pPr>
            <w:r>
              <w:t>Group 1</w:t>
            </w:r>
          </w:p>
        </w:tc>
        <w:tc>
          <w:tcPr>
            <w:tcW w:w="1279" w:type="dxa"/>
          </w:tcPr>
          <w:p w:rsidR="00B84EDF" w:rsidRPr="00F0301D" w:rsidRDefault="00B84EDF" w:rsidP="00D26E16">
            <w:pPr>
              <w:pStyle w:val="TableText2"/>
            </w:pPr>
            <w:r w:rsidRPr="00F0301D">
              <w:t>Group 2</w:t>
            </w:r>
          </w:p>
        </w:tc>
        <w:tc>
          <w:tcPr>
            <w:tcW w:w="1354" w:type="dxa"/>
          </w:tcPr>
          <w:p w:rsidR="00B84EDF" w:rsidRPr="00F0301D" w:rsidRDefault="00B84EDF" w:rsidP="00D26E16">
            <w:pPr>
              <w:pStyle w:val="TableText2"/>
            </w:pPr>
            <w:r w:rsidRPr="00F0301D">
              <w:t>Group 3</w:t>
            </w:r>
          </w:p>
        </w:tc>
        <w:tc>
          <w:tcPr>
            <w:tcW w:w="1687" w:type="dxa"/>
          </w:tcPr>
          <w:p w:rsidR="00B84EDF" w:rsidRPr="00F0301D" w:rsidRDefault="00B84EDF" w:rsidP="00D26E16">
            <w:pPr>
              <w:pStyle w:val="TableText2"/>
            </w:pPr>
            <w:r w:rsidRPr="00F0301D">
              <w:t>Group 4</w:t>
            </w:r>
          </w:p>
        </w:tc>
        <w:tc>
          <w:tcPr>
            <w:tcW w:w="1620" w:type="dxa"/>
          </w:tcPr>
          <w:p w:rsidR="00B84EDF" w:rsidRPr="00F0301D" w:rsidRDefault="00B84EDF" w:rsidP="00D26E16">
            <w:pPr>
              <w:pStyle w:val="TableText2"/>
            </w:pPr>
            <w:r w:rsidRPr="00F0301D">
              <w:t>Group 5</w:t>
            </w:r>
          </w:p>
        </w:tc>
      </w:tr>
      <w:tr w:rsidR="00B84EDF" w:rsidRPr="00552FD6" w:rsidTr="00D26E16">
        <w:tc>
          <w:tcPr>
            <w:tcW w:w="1728" w:type="dxa"/>
          </w:tcPr>
          <w:p w:rsidR="002A3F1D" w:rsidRDefault="00B84EDF">
            <w:pPr>
              <w:pStyle w:val="TableText2"/>
              <w:ind w:left="0" w:firstLine="0"/>
            </w:pPr>
            <w:r w:rsidRPr="00A6773C">
              <w:rPr>
                <w:noProof/>
              </w:rPr>
              <w:t>Guerdjikova</w:t>
            </w:r>
            <w:r>
              <w:t xml:space="preserve">, </w:t>
            </w:r>
            <w:r w:rsidRPr="00A6773C">
              <w:rPr>
                <w:noProof/>
              </w:rPr>
              <w:t>2009</w:t>
            </w:r>
            <w:r w:rsidRPr="008B3E2F">
              <w:rPr>
                <w:rFonts w:ascii="Times New Roman" w:hAnsi="Times New Roman" w:cs="Times New Roman"/>
                <w:noProof/>
                <w:vertAlign w:val="superscript"/>
              </w:rPr>
              <w:t>68</w:t>
            </w:r>
          </w:p>
        </w:tc>
        <w:tc>
          <w:tcPr>
            <w:tcW w:w="2532" w:type="dxa"/>
          </w:tcPr>
          <w:p w:rsidR="002A3F1D" w:rsidRDefault="00B84EDF">
            <w:pPr>
              <w:pStyle w:val="TableText2"/>
              <w:ind w:left="0" w:firstLine="0"/>
            </w:pPr>
            <w:r w:rsidRPr="00A6773C">
              <w:rPr>
                <w:noProof/>
              </w:rPr>
              <w:t>NA</w:t>
            </w:r>
          </w:p>
        </w:tc>
        <w:tc>
          <w:tcPr>
            <w:tcW w:w="1608" w:type="dxa"/>
          </w:tcPr>
          <w:p w:rsidR="002A3F1D" w:rsidRDefault="00B84EDF">
            <w:pPr>
              <w:pStyle w:val="TableText2"/>
              <w:ind w:left="0" w:firstLine="0"/>
            </w:pPr>
            <w:r w:rsidRPr="00A6773C">
              <w:rPr>
                <w:noProof/>
              </w:rPr>
              <w:t>Lamotrigine, flexible dose (236+/-150 mg/day), 16 wks. 25 mg/day for the first 14 days, then dosage increased to 50mg/day. On day 28, the dosage was increased to 50mg twice daily. On day 35 the dosage was increased as tolerate to 100 mg bid. If no response or inadequate the dosage was increased as tolerate to 100mg bid. If no response or inadequate response was evident by wk 6, medication was increased to 150mg bid. If no response or inadequate response by wk 8, dosage was increased to maximum dose of 200 mg bid. During wks 12-16, the dosage was not changed unless a medical reason required such</w:t>
            </w:r>
          </w:p>
        </w:tc>
        <w:tc>
          <w:tcPr>
            <w:tcW w:w="1279" w:type="dxa"/>
          </w:tcPr>
          <w:p w:rsidR="002A3F1D" w:rsidRDefault="00B84EDF">
            <w:pPr>
              <w:pStyle w:val="TableText2"/>
              <w:ind w:left="0" w:firstLine="0"/>
            </w:pPr>
            <w:r w:rsidRPr="00A6773C">
              <w:rPr>
                <w:noProof/>
              </w:rPr>
              <w:t>Placebo, identical to tx group, dose was 232mg/day (range 25-400mg/day)</w:t>
            </w:r>
          </w:p>
        </w:tc>
        <w:tc>
          <w:tcPr>
            <w:tcW w:w="1354" w:type="dxa"/>
          </w:tcPr>
          <w:p w:rsidR="002A3F1D" w:rsidRDefault="00B84EDF">
            <w:pPr>
              <w:pStyle w:val="TableText2"/>
              <w:ind w:left="0" w:firstLine="0"/>
            </w:pPr>
            <w:r w:rsidRPr="00A6773C">
              <w:rPr>
                <w:noProof/>
              </w:rPr>
              <w:t>NA</w:t>
            </w:r>
          </w:p>
        </w:tc>
        <w:tc>
          <w:tcPr>
            <w:tcW w:w="1687" w:type="dxa"/>
          </w:tcPr>
          <w:p w:rsidR="002A3F1D" w:rsidRDefault="00B84EDF">
            <w:pPr>
              <w:pStyle w:val="TableText2"/>
              <w:ind w:left="0" w:firstLine="0"/>
            </w:pPr>
            <w:r w:rsidRPr="00A6773C">
              <w:rPr>
                <w:noProof/>
              </w:rPr>
              <w:t>NA</w:t>
            </w:r>
          </w:p>
        </w:tc>
        <w:tc>
          <w:tcPr>
            <w:tcW w:w="1620" w:type="dxa"/>
          </w:tcPr>
          <w:p w:rsidR="002A3F1D" w:rsidRDefault="00B84EDF">
            <w:pPr>
              <w:pStyle w:val="TableText2"/>
              <w:ind w:left="0" w:firstLine="0"/>
            </w:pPr>
            <w:r w:rsidRPr="00A6773C">
              <w:rPr>
                <w:noProof/>
              </w:rPr>
              <w:t>NA</w:t>
            </w:r>
          </w:p>
        </w:tc>
      </w:tr>
    </w:tbl>
    <w:p w:rsidR="00B84EDF" w:rsidRDefault="00B84EDF" w:rsidP="00B84EDF">
      <w:pPr>
        <w:pStyle w:val="TableTitle"/>
        <w:tabs>
          <w:tab w:val="left" w:pos="5148"/>
        </w:tabs>
      </w:pPr>
      <w:r>
        <w:br w:type="page"/>
      </w:r>
      <w:r>
        <w:lastRenderedPageBreak/>
        <w:t>Evidence Table 57. Binge eating disorder drug treatment – part 3 (continued)</w:t>
      </w:r>
    </w:p>
    <w:tbl>
      <w:tblPr>
        <w:tblStyle w:val="AHRQ1"/>
        <w:tblW w:w="12960" w:type="dxa"/>
        <w:tblLayout w:type="fixed"/>
        <w:tblLook w:val="04A0"/>
      </w:tblPr>
      <w:tblGrid>
        <w:gridCol w:w="1896"/>
        <w:gridCol w:w="2779"/>
        <w:gridCol w:w="1765"/>
        <w:gridCol w:w="1404"/>
        <w:gridCol w:w="1486"/>
        <w:gridCol w:w="1852"/>
        <w:gridCol w:w="1778"/>
      </w:tblGrid>
      <w:tr w:rsidR="00B84EDF" w:rsidRPr="00F0301D" w:rsidTr="00D26E16">
        <w:trPr>
          <w:cnfStyle w:val="100000000000"/>
        </w:trPr>
        <w:tc>
          <w:tcPr>
            <w:tcW w:w="1728"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532" w:type="dxa"/>
          </w:tcPr>
          <w:p w:rsidR="00B84EDF" w:rsidRPr="00F0301D" w:rsidRDefault="00B84EDF" w:rsidP="00D26E16">
            <w:pPr>
              <w:pStyle w:val="TableText2"/>
            </w:pPr>
            <w:r w:rsidRPr="004E7FD8">
              <w:t>Co-Interventions</w:t>
            </w:r>
          </w:p>
        </w:tc>
        <w:tc>
          <w:tcPr>
            <w:tcW w:w="1608" w:type="dxa"/>
          </w:tcPr>
          <w:p w:rsidR="00B84EDF" w:rsidRPr="00F0301D" w:rsidRDefault="00B84EDF" w:rsidP="00D26E16">
            <w:pPr>
              <w:pStyle w:val="TableText2"/>
            </w:pPr>
            <w:r>
              <w:t>Group 1</w:t>
            </w:r>
          </w:p>
        </w:tc>
        <w:tc>
          <w:tcPr>
            <w:tcW w:w="1279" w:type="dxa"/>
          </w:tcPr>
          <w:p w:rsidR="00B84EDF" w:rsidRPr="00F0301D" w:rsidRDefault="00B84EDF" w:rsidP="00D26E16">
            <w:pPr>
              <w:pStyle w:val="TableText2"/>
            </w:pPr>
            <w:r w:rsidRPr="00F0301D">
              <w:t>Group 2</w:t>
            </w:r>
          </w:p>
        </w:tc>
        <w:tc>
          <w:tcPr>
            <w:tcW w:w="1354" w:type="dxa"/>
          </w:tcPr>
          <w:p w:rsidR="00B84EDF" w:rsidRPr="00F0301D" w:rsidRDefault="00B84EDF" w:rsidP="00D26E16">
            <w:pPr>
              <w:pStyle w:val="TableText2"/>
            </w:pPr>
            <w:r w:rsidRPr="00F0301D">
              <w:t>Group 3</w:t>
            </w:r>
          </w:p>
        </w:tc>
        <w:tc>
          <w:tcPr>
            <w:tcW w:w="1687" w:type="dxa"/>
          </w:tcPr>
          <w:p w:rsidR="00B84EDF" w:rsidRPr="00F0301D" w:rsidRDefault="00B84EDF" w:rsidP="00D26E16">
            <w:pPr>
              <w:pStyle w:val="TableText2"/>
            </w:pPr>
            <w:r w:rsidRPr="00F0301D">
              <w:t>Group 4</w:t>
            </w:r>
          </w:p>
        </w:tc>
        <w:tc>
          <w:tcPr>
            <w:tcW w:w="1620" w:type="dxa"/>
          </w:tcPr>
          <w:p w:rsidR="00B84EDF" w:rsidRPr="00F0301D" w:rsidRDefault="00B84EDF" w:rsidP="00D26E16">
            <w:pPr>
              <w:pStyle w:val="TableText2"/>
            </w:pPr>
            <w:r w:rsidRPr="00F0301D">
              <w:t>Group 5</w:t>
            </w:r>
          </w:p>
        </w:tc>
      </w:tr>
      <w:tr w:rsidR="00B84EDF" w:rsidRPr="00552FD6" w:rsidTr="00D26E16">
        <w:tc>
          <w:tcPr>
            <w:tcW w:w="1728" w:type="dxa"/>
          </w:tcPr>
          <w:p w:rsidR="002A3F1D" w:rsidRDefault="00B84EDF">
            <w:pPr>
              <w:pStyle w:val="TableText2"/>
              <w:ind w:left="0" w:firstLine="0"/>
            </w:pPr>
            <w:r w:rsidRPr="00A6773C">
              <w:rPr>
                <w:noProof/>
              </w:rPr>
              <w:t>Guerdjikova</w:t>
            </w:r>
            <w:r>
              <w:t xml:space="preserve">, </w:t>
            </w:r>
            <w:r w:rsidRPr="00A6773C">
              <w:rPr>
                <w:noProof/>
              </w:rPr>
              <w:t>2008</w:t>
            </w:r>
            <w:r w:rsidRPr="008B3E2F">
              <w:rPr>
                <w:rFonts w:ascii="Times New Roman" w:hAnsi="Times New Roman" w:cs="Times New Roman"/>
                <w:noProof/>
                <w:vertAlign w:val="superscript"/>
              </w:rPr>
              <w:t>69</w:t>
            </w:r>
          </w:p>
        </w:tc>
        <w:tc>
          <w:tcPr>
            <w:tcW w:w="2532" w:type="dxa"/>
          </w:tcPr>
          <w:p w:rsidR="002A3F1D" w:rsidRDefault="00B84EDF">
            <w:pPr>
              <w:pStyle w:val="TableText2"/>
              <w:ind w:left="0" w:firstLine="0"/>
            </w:pPr>
            <w:r w:rsidRPr="00A6773C">
              <w:rPr>
                <w:noProof/>
              </w:rPr>
              <w:t>None</w:t>
            </w:r>
          </w:p>
        </w:tc>
        <w:tc>
          <w:tcPr>
            <w:tcW w:w="1608" w:type="dxa"/>
          </w:tcPr>
          <w:p w:rsidR="002A3F1D" w:rsidRDefault="00B84EDF">
            <w:pPr>
              <w:pStyle w:val="TableText2"/>
              <w:ind w:left="0" w:firstLine="0"/>
              <w:rPr>
                <w:noProof/>
              </w:rPr>
            </w:pPr>
            <w:r w:rsidRPr="00A6773C">
              <w:rPr>
                <w:noProof/>
              </w:rPr>
              <w:t>Escitalopram</w:t>
            </w:r>
          </w:p>
          <w:p w:rsidR="002A3F1D" w:rsidRDefault="00B84EDF">
            <w:pPr>
              <w:pStyle w:val="TableText2"/>
              <w:ind w:left="0" w:firstLine="0"/>
            </w:pPr>
            <w:r w:rsidRPr="00A6773C">
              <w:rPr>
                <w:noProof/>
              </w:rPr>
              <w:t>Subjects began with 1 week of open evaluation. Then they received 10mg/day for the first 7 days. The dosage was increased, as tolerated, to 20mg/day for 7 days and then 30mg/day, as tolerated, for the remainder of the study. Study medication could be reduced to a minimum of 10mg/day because of intolerable side effects at any time during the 12wk treatment period. All study medication was dispensed in identical tablets (10mg of escitalopram or placebo).</w:t>
            </w:r>
          </w:p>
        </w:tc>
        <w:tc>
          <w:tcPr>
            <w:tcW w:w="1279" w:type="dxa"/>
          </w:tcPr>
          <w:p w:rsidR="002A3F1D" w:rsidRDefault="00B84EDF">
            <w:pPr>
              <w:pStyle w:val="TableText2"/>
              <w:ind w:left="0" w:firstLine="0"/>
            </w:pPr>
            <w:r w:rsidRPr="00A6773C">
              <w:rPr>
                <w:noProof/>
              </w:rPr>
              <w:t>Placebo</w:t>
            </w:r>
          </w:p>
        </w:tc>
        <w:tc>
          <w:tcPr>
            <w:tcW w:w="1354" w:type="dxa"/>
          </w:tcPr>
          <w:p w:rsidR="002A3F1D" w:rsidRDefault="00B84EDF">
            <w:pPr>
              <w:pStyle w:val="TableText2"/>
              <w:ind w:left="0" w:firstLine="0"/>
            </w:pPr>
            <w:r w:rsidRPr="00A6773C">
              <w:rPr>
                <w:noProof/>
              </w:rPr>
              <w:t>NA</w:t>
            </w:r>
          </w:p>
        </w:tc>
        <w:tc>
          <w:tcPr>
            <w:tcW w:w="1687" w:type="dxa"/>
          </w:tcPr>
          <w:p w:rsidR="002A3F1D" w:rsidRDefault="00B84EDF">
            <w:pPr>
              <w:pStyle w:val="TableText2"/>
              <w:ind w:left="0" w:firstLine="0"/>
            </w:pPr>
            <w:r w:rsidRPr="00A6773C">
              <w:rPr>
                <w:noProof/>
              </w:rPr>
              <w:t>NA</w:t>
            </w:r>
          </w:p>
        </w:tc>
        <w:tc>
          <w:tcPr>
            <w:tcW w:w="1620" w:type="dxa"/>
          </w:tcPr>
          <w:p w:rsidR="002A3F1D" w:rsidRDefault="00B84EDF">
            <w:pPr>
              <w:pStyle w:val="TableText2"/>
              <w:ind w:left="0" w:firstLine="0"/>
            </w:pPr>
            <w:r w:rsidRPr="00A6773C">
              <w:rPr>
                <w:noProof/>
              </w:rPr>
              <w:t>NA</w:t>
            </w:r>
          </w:p>
        </w:tc>
      </w:tr>
    </w:tbl>
    <w:p w:rsidR="00B84EDF" w:rsidRDefault="00B84EDF" w:rsidP="00B84EDF"/>
    <w:p w:rsidR="00B84EDF" w:rsidRDefault="00B84EDF" w:rsidP="00B84EDF">
      <w:pPr>
        <w:pStyle w:val="TableTitle"/>
        <w:tabs>
          <w:tab w:val="left" w:pos="5148"/>
        </w:tabs>
      </w:pPr>
      <w:r>
        <w:br w:type="page"/>
      </w:r>
      <w:r>
        <w:lastRenderedPageBreak/>
        <w:t>Evidence Table 57. Binge eating disorder drug treatment – part 3 (continued)</w:t>
      </w:r>
    </w:p>
    <w:tbl>
      <w:tblPr>
        <w:tblStyle w:val="AHRQ1"/>
        <w:tblW w:w="12960" w:type="dxa"/>
        <w:tblLayout w:type="fixed"/>
        <w:tblLook w:val="04A0"/>
      </w:tblPr>
      <w:tblGrid>
        <w:gridCol w:w="1896"/>
        <w:gridCol w:w="2779"/>
        <w:gridCol w:w="1765"/>
        <w:gridCol w:w="1404"/>
        <w:gridCol w:w="1486"/>
        <w:gridCol w:w="1852"/>
        <w:gridCol w:w="1778"/>
      </w:tblGrid>
      <w:tr w:rsidR="00B84EDF" w:rsidRPr="00F0301D" w:rsidTr="00D26E16">
        <w:trPr>
          <w:cnfStyle w:val="100000000000"/>
        </w:trPr>
        <w:tc>
          <w:tcPr>
            <w:tcW w:w="1728"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532" w:type="dxa"/>
          </w:tcPr>
          <w:p w:rsidR="00B84EDF" w:rsidRPr="00F0301D" w:rsidRDefault="00B84EDF" w:rsidP="00D26E16">
            <w:pPr>
              <w:pStyle w:val="TableText2"/>
            </w:pPr>
            <w:r w:rsidRPr="004E7FD8">
              <w:t>Co-Interventions</w:t>
            </w:r>
          </w:p>
        </w:tc>
        <w:tc>
          <w:tcPr>
            <w:tcW w:w="1608" w:type="dxa"/>
          </w:tcPr>
          <w:p w:rsidR="00B84EDF" w:rsidRPr="00F0301D" w:rsidRDefault="00B84EDF" w:rsidP="00D26E16">
            <w:pPr>
              <w:pStyle w:val="TableText2"/>
            </w:pPr>
            <w:r>
              <w:t>Group 1</w:t>
            </w:r>
          </w:p>
        </w:tc>
        <w:tc>
          <w:tcPr>
            <w:tcW w:w="1279" w:type="dxa"/>
          </w:tcPr>
          <w:p w:rsidR="00B84EDF" w:rsidRPr="00F0301D" w:rsidRDefault="00B84EDF" w:rsidP="00D26E16">
            <w:pPr>
              <w:pStyle w:val="TableText2"/>
            </w:pPr>
            <w:r w:rsidRPr="00F0301D">
              <w:t>Group 2</w:t>
            </w:r>
          </w:p>
        </w:tc>
        <w:tc>
          <w:tcPr>
            <w:tcW w:w="1354" w:type="dxa"/>
          </w:tcPr>
          <w:p w:rsidR="00B84EDF" w:rsidRPr="00F0301D" w:rsidRDefault="00B84EDF" w:rsidP="00D26E16">
            <w:pPr>
              <w:pStyle w:val="TableText2"/>
            </w:pPr>
            <w:r w:rsidRPr="00F0301D">
              <w:t>Group 3</w:t>
            </w:r>
          </w:p>
        </w:tc>
        <w:tc>
          <w:tcPr>
            <w:tcW w:w="1687" w:type="dxa"/>
          </w:tcPr>
          <w:p w:rsidR="00B84EDF" w:rsidRPr="00F0301D" w:rsidRDefault="00B84EDF" w:rsidP="00D26E16">
            <w:pPr>
              <w:pStyle w:val="TableText2"/>
            </w:pPr>
            <w:r w:rsidRPr="00F0301D">
              <w:t>Group 4</w:t>
            </w:r>
          </w:p>
        </w:tc>
        <w:tc>
          <w:tcPr>
            <w:tcW w:w="1620" w:type="dxa"/>
          </w:tcPr>
          <w:p w:rsidR="00B84EDF" w:rsidRPr="00F0301D" w:rsidRDefault="00B84EDF" w:rsidP="00D26E16">
            <w:pPr>
              <w:pStyle w:val="TableText2"/>
            </w:pPr>
            <w:r w:rsidRPr="00F0301D">
              <w:t>Group 5</w:t>
            </w:r>
          </w:p>
        </w:tc>
      </w:tr>
      <w:tr w:rsidR="00B84EDF" w:rsidRPr="00552FD6" w:rsidTr="00D26E16">
        <w:tc>
          <w:tcPr>
            <w:tcW w:w="1728" w:type="dxa"/>
          </w:tcPr>
          <w:p w:rsidR="002A3F1D" w:rsidRDefault="00B84EDF">
            <w:pPr>
              <w:pStyle w:val="TableText2"/>
              <w:ind w:left="0" w:firstLine="0"/>
            </w:pPr>
            <w:r w:rsidRPr="00A6773C">
              <w:rPr>
                <w:noProof/>
              </w:rPr>
              <w:t>Guerdjikova</w:t>
            </w:r>
            <w:r>
              <w:t xml:space="preserve">, </w:t>
            </w:r>
            <w:r w:rsidRPr="00A6773C">
              <w:rPr>
                <w:noProof/>
              </w:rPr>
              <w:t>2012</w:t>
            </w:r>
            <w:r w:rsidRPr="008B3E2F">
              <w:rPr>
                <w:rFonts w:ascii="Times New Roman" w:hAnsi="Times New Roman" w:cs="Times New Roman"/>
                <w:noProof/>
                <w:vertAlign w:val="superscript"/>
              </w:rPr>
              <w:t>70</w:t>
            </w:r>
          </w:p>
        </w:tc>
        <w:tc>
          <w:tcPr>
            <w:tcW w:w="2532" w:type="dxa"/>
          </w:tcPr>
          <w:p w:rsidR="002A3F1D" w:rsidRDefault="00B84EDF">
            <w:pPr>
              <w:pStyle w:val="TableText2"/>
              <w:ind w:left="0" w:firstLine="0"/>
            </w:pPr>
            <w:r w:rsidRPr="00A6773C">
              <w:rPr>
                <w:noProof/>
              </w:rPr>
              <w:t>None</w:t>
            </w:r>
          </w:p>
        </w:tc>
        <w:tc>
          <w:tcPr>
            <w:tcW w:w="1608" w:type="dxa"/>
          </w:tcPr>
          <w:p w:rsidR="002A3F1D" w:rsidRDefault="00B84EDF">
            <w:pPr>
              <w:pStyle w:val="TableText2"/>
              <w:ind w:left="0" w:firstLine="0"/>
              <w:rPr>
                <w:noProof/>
              </w:rPr>
            </w:pPr>
            <w:r w:rsidRPr="00A6773C">
              <w:rPr>
                <w:noProof/>
              </w:rPr>
              <w:t>Duloxetine</w:t>
            </w:r>
          </w:p>
          <w:p w:rsidR="002A3F1D" w:rsidRDefault="00B84EDF">
            <w:pPr>
              <w:pStyle w:val="TableText2"/>
              <w:ind w:left="0" w:firstLine="0"/>
              <w:rPr>
                <w:noProof/>
              </w:rPr>
            </w:pPr>
            <w:r w:rsidRPr="00A6773C">
              <w:rPr>
                <w:noProof/>
              </w:rPr>
              <w:t>Start: 30mg per day</w:t>
            </w:r>
          </w:p>
          <w:p w:rsidR="002A3F1D" w:rsidRDefault="00B84EDF">
            <w:pPr>
              <w:pStyle w:val="TableText2"/>
              <w:ind w:left="0" w:firstLine="0"/>
              <w:rPr>
                <w:noProof/>
              </w:rPr>
            </w:pPr>
            <w:r w:rsidRPr="00A6773C">
              <w:rPr>
                <w:noProof/>
              </w:rPr>
              <w:t>2nd week: Increased as tolerated to 60mg</w:t>
            </w:r>
          </w:p>
          <w:p w:rsidR="002A3F1D" w:rsidRDefault="00B84EDF">
            <w:pPr>
              <w:pStyle w:val="TableText2"/>
              <w:ind w:left="0" w:firstLine="0"/>
              <w:rPr>
                <w:noProof/>
              </w:rPr>
            </w:pPr>
            <w:r w:rsidRPr="00A6773C">
              <w:rPr>
                <w:noProof/>
              </w:rPr>
              <w:t>4th week: In the absense of remission of binge eating or depressive symptoms and intolerable side effects, increased to 90mg</w:t>
            </w:r>
          </w:p>
          <w:p w:rsidR="002A3F1D" w:rsidRDefault="00B84EDF">
            <w:pPr>
              <w:pStyle w:val="TableText2"/>
              <w:ind w:left="0" w:firstLine="0"/>
              <w:rPr>
                <w:noProof/>
              </w:rPr>
            </w:pPr>
            <w:r w:rsidRPr="00A6773C">
              <w:rPr>
                <w:noProof/>
              </w:rPr>
              <w:t>6th: Increased to 120mg per day on the same criteria</w:t>
            </w:r>
          </w:p>
          <w:p w:rsidR="002A3F1D" w:rsidRDefault="00B84EDF">
            <w:pPr>
              <w:pStyle w:val="TableText2"/>
              <w:ind w:left="0" w:firstLine="0"/>
            </w:pPr>
            <w:r w:rsidRPr="00A6773C">
              <w:rPr>
                <w:noProof/>
              </w:rPr>
              <w:t>Dosing was either once per day or twice per day depending on tolerability</w:t>
            </w:r>
          </w:p>
        </w:tc>
        <w:tc>
          <w:tcPr>
            <w:tcW w:w="1279" w:type="dxa"/>
          </w:tcPr>
          <w:p w:rsidR="002A3F1D" w:rsidRDefault="00B84EDF">
            <w:pPr>
              <w:pStyle w:val="TableText2"/>
              <w:ind w:left="0" w:firstLine="0"/>
            </w:pPr>
            <w:r w:rsidRPr="00A6773C">
              <w:rPr>
                <w:noProof/>
              </w:rPr>
              <w:t>Placebo</w:t>
            </w:r>
          </w:p>
        </w:tc>
        <w:tc>
          <w:tcPr>
            <w:tcW w:w="1354" w:type="dxa"/>
          </w:tcPr>
          <w:p w:rsidR="002A3F1D" w:rsidRDefault="00B84EDF">
            <w:pPr>
              <w:pStyle w:val="TableText2"/>
              <w:ind w:left="0" w:firstLine="0"/>
            </w:pPr>
            <w:r w:rsidRPr="00A6773C">
              <w:rPr>
                <w:noProof/>
              </w:rPr>
              <w:t>NA</w:t>
            </w:r>
          </w:p>
        </w:tc>
        <w:tc>
          <w:tcPr>
            <w:tcW w:w="1687" w:type="dxa"/>
          </w:tcPr>
          <w:p w:rsidR="002A3F1D" w:rsidRDefault="00B84EDF">
            <w:pPr>
              <w:pStyle w:val="TableText2"/>
              <w:ind w:left="0" w:firstLine="0"/>
            </w:pPr>
            <w:r w:rsidRPr="00A6773C">
              <w:rPr>
                <w:noProof/>
              </w:rPr>
              <w:t>NA</w:t>
            </w:r>
          </w:p>
        </w:tc>
        <w:tc>
          <w:tcPr>
            <w:tcW w:w="1620" w:type="dxa"/>
          </w:tcPr>
          <w:p w:rsidR="002A3F1D" w:rsidRDefault="00B84EDF">
            <w:pPr>
              <w:pStyle w:val="TableText2"/>
              <w:ind w:left="0" w:firstLine="0"/>
            </w:pPr>
            <w:r w:rsidRPr="00A6773C">
              <w:rPr>
                <w:noProof/>
              </w:rPr>
              <w:t>NA</w:t>
            </w:r>
          </w:p>
        </w:tc>
      </w:tr>
    </w:tbl>
    <w:p w:rsidR="00B84EDF" w:rsidRDefault="00B84EDF" w:rsidP="00B84EDF"/>
    <w:p w:rsidR="00B84EDF" w:rsidRDefault="00B84EDF" w:rsidP="00B84EDF">
      <w:pPr>
        <w:pStyle w:val="TableTitle"/>
        <w:tabs>
          <w:tab w:val="left" w:pos="5148"/>
        </w:tabs>
      </w:pPr>
      <w:r>
        <w:br w:type="page"/>
      </w:r>
      <w:r>
        <w:lastRenderedPageBreak/>
        <w:t>Evidence Table 57. Binge eating disorder drug treatment – part 3 (continued)</w:t>
      </w:r>
    </w:p>
    <w:tbl>
      <w:tblPr>
        <w:tblStyle w:val="AHRQ1"/>
        <w:tblW w:w="12960" w:type="dxa"/>
        <w:tblLayout w:type="fixed"/>
        <w:tblLook w:val="04A0"/>
      </w:tblPr>
      <w:tblGrid>
        <w:gridCol w:w="1896"/>
        <w:gridCol w:w="2779"/>
        <w:gridCol w:w="1765"/>
        <w:gridCol w:w="1404"/>
        <w:gridCol w:w="1486"/>
        <w:gridCol w:w="1852"/>
        <w:gridCol w:w="1778"/>
      </w:tblGrid>
      <w:tr w:rsidR="00B84EDF" w:rsidRPr="00F0301D" w:rsidTr="00D26E16">
        <w:trPr>
          <w:cnfStyle w:val="100000000000"/>
        </w:trPr>
        <w:tc>
          <w:tcPr>
            <w:tcW w:w="1728"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532" w:type="dxa"/>
          </w:tcPr>
          <w:p w:rsidR="00B84EDF" w:rsidRPr="00F0301D" w:rsidRDefault="00B84EDF" w:rsidP="00D26E16">
            <w:pPr>
              <w:pStyle w:val="TableText2"/>
            </w:pPr>
            <w:r w:rsidRPr="004E7FD8">
              <w:t>Co-Interventions</w:t>
            </w:r>
          </w:p>
        </w:tc>
        <w:tc>
          <w:tcPr>
            <w:tcW w:w="1608" w:type="dxa"/>
          </w:tcPr>
          <w:p w:rsidR="00B84EDF" w:rsidRPr="00F0301D" w:rsidRDefault="00B84EDF" w:rsidP="00D26E16">
            <w:pPr>
              <w:pStyle w:val="TableText2"/>
            </w:pPr>
            <w:r>
              <w:t>Group 1</w:t>
            </w:r>
          </w:p>
        </w:tc>
        <w:tc>
          <w:tcPr>
            <w:tcW w:w="1279" w:type="dxa"/>
          </w:tcPr>
          <w:p w:rsidR="00B84EDF" w:rsidRPr="00F0301D" w:rsidRDefault="00B84EDF" w:rsidP="00D26E16">
            <w:pPr>
              <w:pStyle w:val="TableText2"/>
            </w:pPr>
            <w:r w:rsidRPr="00F0301D">
              <w:t>Group 2</w:t>
            </w:r>
          </w:p>
        </w:tc>
        <w:tc>
          <w:tcPr>
            <w:tcW w:w="1354" w:type="dxa"/>
          </w:tcPr>
          <w:p w:rsidR="00B84EDF" w:rsidRPr="00F0301D" w:rsidRDefault="00B84EDF" w:rsidP="00D26E16">
            <w:pPr>
              <w:pStyle w:val="TableText2"/>
            </w:pPr>
            <w:r w:rsidRPr="00F0301D">
              <w:t>Group 3</w:t>
            </w:r>
          </w:p>
        </w:tc>
        <w:tc>
          <w:tcPr>
            <w:tcW w:w="1687" w:type="dxa"/>
          </w:tcPr>
          <w:p w:rsidR="00B84EDF" w:rsidRPr="00F0301D" w:rsidRDefault="00B84EDF" w:rsidP="00D26E16">
            <w:pPr>
              <w:pStyle w:val="TableText2"/>
            </w:pPr>
            <w:r w:rsidRPr="00F0301D">
              <w:t>Group 4</w:t>
            </w:r>
          </w:p>
        </w:tc>
        <w:tc>
          <w:tcPr>
            <w:tcW w:w="1620" w:type="dxa"/>
          </w:tcPr>
          <w:p w:rsidR="00B84EDF" w:rsidRPr="00F0301D" w:rsidRDefault="00B84EDF" w:rsidP="00D26E16">
            <w:pPr>
              <w:pStyle w:val="TableText2"/>
            </w:pPr>
            <w:r w:rsidRPr="00F0301D">
              <w:t>Group 5</w:t>
            </w:r>
          </w:p>
        </w:tc>
      </w:tr>
      <w:tr w:rsidR="00B84EDF" w:rsidRPr="00552FD6" w:rsidTr="00D26E16">
        <w:tc>
          <w:tcPr>
            <w:tcW w:w="1728" w:type="dxa"/>
          </w:tcPr>
          <w:p w:rsidR="00B84EDF" w:rsidRPr="00552FD6" w:rsidRDefault="00B84EDF" w:rsidP="00D26E16">
            <w:pPr>
              <w:pStyle w:val="TableText2"/>
            </w:pPr>
            <w:r w:rsidRPr="00A6773C">
              <w:rPr>
                <w:noProof/>
              </w:rPr>
              <w:t>Hudson</w:t>
            </w:r>
            <w:r>
              <w:t xml:space="preserve">, </w:t>
            </w:r>
            <w:r w:rsidRPr="00A6773C">
              <w:rPr>
                <w:noProof/>
              </w:rPr>
              <w:t>1998</w:t>
            </w:r>
            <w:r w:rsidRPr="008B3E2F">
              <w:rPr>
                <w:rFonts w:ascii="Times New Roman" w:hAnsi="Times New Roman" w:cs="Times New Roman"/>
                <w:noProof/>
                <w:vertAlign w:val="superscript"/>
              </w:rPr>
              <w:t>71</w:t>
            </w:r>
          </w:p>
        </w:tc>
        <w:tc>
          <w:tcPr>
            <w:tcW w:w="2532" w:type="dxa"/>
          </w:tcPr>
          <w:p w:rsidR="00B84EDF" w:rsidRPr="00552FD6" w:rsidRDefault="00B84EDF" w:rsidP="00D26E16">
            <w:pPr>
              <w:pStyle w:val="TableText2"/>
            </w:pPr>
            <w:r w:rsidRPr="00A6773C">
              <w:rPr>
                <w:noProof/>
              </w:rPr>
              <w:t>Patients had a 1-week screening period followed by a 1-week single-blind placebo lead-in period. A 9-week treatment period followed. All medications were in identical capsules (50mg) supplied in numbered containers dispensed to patients according to the randomization schedule. During placebo lead-in period, patients took one capsule each evening; in the double-blind tx phase, dose was 50mg each evening for a minimum of 3 days. Beginning on day 4, the dose could be adjusted on an individual basis between 50mg and 300mg until end of week 9. If number of capsules was even, an equal number of capsules was taken in the morning and evening; if odd, the greater number was taken in the evening. Adjustments within the range of 1-6 capsules per day were at discretion of investigator, and medication was increased within this range until a patient was asymptomatic or intolerance intervened.</w:t>
            </w:r>
          </w:p>
        </w:tc>
        <w:tc>
          <w:tcPr>
            <w:tcW w:w="1608" w:type="dxa"/>
          </w:tcPr>
          <w:p w:rsidR="00B84EDF" w:rsidRPr="00552FD6" w:rsidRDefault="00B84EDF" w:rsidP="00D26E16">
            <w:pPr>
              <w:pStyle w:val="TableText2"/>
            </w:pPr>
            <w:r w:rsidRPr="00A6773C">
              <w:rPr>
                <w:noProof/>
              </w:rPr>
              <w:t>Study treatment was fluvoxamine</w:t>
            </w:r>
          </w:p>
        </w:tc>
        <w:tc>
          <w:tcPr>
            <w:tcW w:w="1279" w:type="dxa"/>
          </w:tcPr>
          <w:p w:rsidR="00B84EDF" w:rsidRPr="00552FD6" w:rsidRDefault="00B84EDF" w:rsidP="00D26E16">
            <w:pPr>
              <w:pStyle w:val="TableText2"/>
            </w:pPr>
            <w:r w:rsidRPr="00A6773C">
              <w:rPr>
                <w:noProof/>
              </w:rPr>
              <w:t>Study treatment was placebo</w:t>
            </w:r>
          </w:p>
        </w:tc>
        <w:tc>
          <w:tcPr>
            <w:tcW w:w="1354" w:type="dxa"/>
          </w:tcPr>
          <w:p w:rsidR="00B84EDF" w:rsidRPr="00552FD6" w:rsidRDefault="00B84EDF" w:rsidP="00D26E16">
            <w:pPr>
              <w:pStyle w:val="TableText2"/>
            </w:pPr>
            <w:r w:rsidRPr="00A6773C">
              <w:rPr>
                <w:noProof/>
              </w:rPr>
              <w:t>NA</w:t>
            </w:r>
          </w:p>
        </w:tc>
        <w:tc>
          <w:tcPr>
            <w:tcW w:w="1687" w:type="dxa"/>
          </w:tcPr>
          <w:p w:rsidR="00B84EDF" w:rsidRPr="00552FD6" w:rsidRDefault="00B84EDF" w:rsidP="00D26E16">
            <w:pPr>
              <w:pStyle w:val="TableText2"/>
            </w:pPr>
            <w:r w:rsidRPr="00A6773C">
              <w:rPr>
                <w:noProof/>
              </w:rPr>
              <w:t>NA</w:t>
            </w:r>
          </w:p>
        </w:tc>
        <w:tc>
          <w:tcPr>
            <w:tcW w:w="1620" w:type="dxa"/>
          </w:tcPr>
          <w:p w:rsidR="00B84EDF" w:rsidRPr="00552FD6" w:rsidRDefault="00B84EDF" w:rsidP="00D26E16">
            <w:pPr>
              <w:pStyle w:val="TableText2"/>
            </w:pPr>
            <w:r w:rsidRPr="00A6773C">
              <w:rPr>
                <w:noProof/>
              </w:rPr>
              <w:t>NA</w:t>
            </w:r>
          </w:p>
        </w:tc>
      </w:tr>
    </w:tbl>
    <w:p w:rsidR="00B84EDF" w:rsidRDefault="00B84EDF" w:rsidP="00B84EDF"/>
    <w:p w:rsidR="00B84EDF" w:rsidRDefault="00B84EDF" w:rsidP="00B84EDF">
      <w:pPr>
        <w:pStyle w:val="TableTitle"/>
        <w:tabs>
          <w:tab w:val="left" w:pos="5148"/>
        </w:tabs>
      </w:pPr>
      <w:r>
        <w:br w:type="page"/>
      </w:r>
      <w:r>
        <w:lastRenderedPageBreak/>
        <w:t>Evidence Table 57. Binge eating disorder drug treatment – part 3 (continued)</w:t>
      </w:r>
    </w:p>
    <w:tbl>
      <w:tblPr>
        <w:tblStyle w:val="AHRQ1"/>
        <w:tblW w:w="12960" w:type="dxa"/>
        <w:tblLayout w:type="fixed"/>
        <w:tblLook w:val="04A0"/>
      </w:tblPr>
      <w:tblGrid>
        <w:gridCol w:w="1896"/>
        <w:gridCol w:w="2779"/>
        <w:gridCol w:w="1765"/>
        <w:gridCol w:w="1404"/>
        <w:gridCol w:w="1486"/>
        <w:gridCol w:w="1852"/>
        <w:gridCol w:w="1778"/>
      </w:tblGrid>
      <w:tr w:rsidR="00B84EDF" w:rsidRPr="00F0301D" w:rsidTr="00D26E16">
        <w:trPr>
          <w:cnfStyle w:val="100000000000"/>
        </w:trPr>
        <w:tc>
          <w:tcPr>
            <w:tcW w:w="1896"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779" w:type="dxa"/>
          </w:tcPr>
          <w:p w:rsidR="00B84EDF" w:rsidRPr="00F0301D" w:rsidRDefault="00B84EDF" w:rsidP="00D26E16">
            <w:pPr>
              <w:pStyle w:val="TableText2"/>
            </w:pPr>
            <w:r w:rsidRPr="004E7FD8">
              <w:t>Co-Interventions</w:t>
            </w:r>
          </w:p>
        </w:tc>
        <w:tc>
          <w:tcPr>
            <w:tcW w:w="1765" w:type="dxa"/>
          </w:tcPr>
          <w:p w:rsidR="00B84EDF" w:rsidRPr="00F0301D" w:rsidRDefault="00B84EDF" w:rsidP="00D26E16">
            <w:pPr>
              <w:pStyle w:val="TableText2"/>
            </w:pPr>
            <w:r>
              <w:t>Group 1</w:t>
            </w:r>
          </w:p>
        </w:tc>
        <w:tc>
          <w:tcPr>
            <w:tcW w:w="1404" w:type="dxa"/>
          </w:tcPr>
          <w:p w:rsidR="00B84EDF" w:rsidRPr="00F0301D" w:rsidRDefault="00B84EDF" w:rsidP="00D26E16">
            <w:pPr>
              <w:pStyle w:val="TableText2"/>
            </w:pPr>
            <w:r w:rsidRPr="00F0301D">
              <w:t>Group 2</w:t>
            </w:r>
          </w:p>
        </w:tc>
        <w:tc>
          <w:tcPr>
            <w:tcW w:w="1486" w:type="dxa"/>
          </w:tcPr>
          <w:p w:rsidR="00B84EDF" w:rsidRPr="00F0301D" w:rsidRDefault="00B84EDF" w:rsidP="00D26E16">
            <w:pPr>
              <w:pStyle w:val="TableText2"/>
            </w:pPr>
            <w:r w:rsidRPr="00F0301D">
              <w:t>Group 3</w:t>
            </w:r>
          </w:p>
        </w:tc>
        <w:tc>
          <w:tcPr>
            <w:tcW w:w="1852" w:type="dxa"/>
          </w:tcPr>
          <w:p w:rsidR="00B84EDF" w:rsidRPr="00F0301D" w:rsidRDefault="00B84EDF" w:rsidP="00D26E16">
            <w:pPr>
              <w:pStyle w:val="TableText2"/>
            </w:pPr>
            <w:r w:rsidRPr="00F0301D">
              <w:t>Group 4</w:t>
            </w:r>
          </w:p>
        </w:tc>
        <w:tc>
          <w:tcPr>
            <w:tcW w:w="1778" w:type="dxa"/>
          </w:tcPr>
          <w:p w:rsidR="00B84EDF" w:rsidRPr="00F0301D" w:rsidRDefault="00B84EDF" w:rsidP="00D26E16">
            <w:pPr>
              <w:pStyle w:val="TableText2"/>
            </w:pPr>
            <w:r w:rsidRPr="00F0301D">
              <w:t>Group 5</w:t>
            </w:r>
          </w:p>
        </w:tc>
      </w:tr>
      <w:tr w:rsidR="00B84EDF" w:rsidRPr="00552FD6" w:rsidTr="00D26E16">
        <w:tc>
          <w:tcPr>
            <w:tcW w:w="1896" w:type="dxa"/>
          </w:tcPr>
          <w:p w:rsidR="002A3F1D" w:rsidRDefault="00B84EDF">
            <w:pPr>
              <w:pStyle w:val="TableText2"/>
              <w:ind w:left="0" w:firstLine="0"/>
            </w:pPr>
            <w:r w:rsidRPr="00A6773C">
              <w:rPr>
                <w:noProof/>
              </w:rPr>
              <w:t>Leombruni</w:t>
            </w:r>
            <w:r>
              <w:t xml:space="preserve">, </w:t>
            </w:r>
            <w:r w:rsidRPr="00A6773C">
              <w:rPr>
                <w:noProof/>
              </w:rPr>
              <w:t>2008</w:t>
            </w:r>
            <w:r w:rsidRPr="008B3E2F">
              <w:rPr>
                <w:rFonts w:ascii="Times New Roman" w:hAnsi="Times New Roman" w:cs="Times New Roman"/>
                <w:noProof/>
                <w:vertAlign w:val="superscript"/>
              </w:rPr>
              <w:t>72</w:t>
            </w:r>
          </w:p>
        </w:tc>
        <w:tc>
          <w:tcPr>
            <w:tcW w:w="2779" w:type="dxa"/>
          </w:tcPr>
          <w:p w:rsidR="002A3F1D" w:rsidRDefault="00B84EDF">
            <w:pPr>
              <w:pStyle w:val="TableText2"/>
              <w:ind w:left="0" w:firstLine="0"/>
            </w:pPr>
            <w:r w:rsidRPr="00A6773C">
              <w:rPr>
                <w:noProof/>
              </w:rPr>
              <w:t>none</w:t>
            </w:r>
          </w:p>
        </w:tc>
        <w:tc>
          <w:tcPr>
            <w:tcW w:w="1765" w:type="dxa"/>
          </w:tcPr>
          <w:p w:rsidR="002A3F1D" w:rsidRDefault="00B84EDF">
            <w:pPr>
              <w:pStyle w:val="TableText2"/>
              <w:ind w:left="0" w:firstLine="0"/>
            </w:pPr>
            <w:r w:rsidRPr="00A6773C">
              <w:rPr>
                <w:noProof/>
              </w:rPr>
              <w:t>Fluoxetine, dose of 10 mg for 3 days, after that it was increased in 10 mg increments every 3 days to a max of 80mg/day (range: 40-80 mg, mean dosage 64.5 mg, SD=9.9)</w:t>
            </w:r>
          </w:p>
        </w:tc>
        <w:tc>
          <w:tcPr>
            <w:tcW w:w="1404" w:type="dxa"/>
          </w:tcPr>
          <w:p w:rsidR="002A3F1D" w:rsidRDefault="00B84EDF">
            <w:pPr>
              <w:pStyle w:val="TableText2"/>
              <w:ind w:left="0" w:firstLine="0"/>
            </w:pPr>
            <w:r w:rsidRPr="00A6773C">
              <w:rPr>
                <w:noProof/>
              </w:rPr>
              <w:t>Sertraline, a dose of 25 mg/day for 3 days, after that the dose was increased in 25-mg increments eveyr 3 days to a maximum of 200mg/day, as tolerated. Range: 100-200, mean dose 165.9 mg, SD 32.3</w:t>
            </w:r>
          </w:p>
        </w:tc>
        <w:tc>
          <w:tcPr>
            <w:tcW w:w="1486" w:type="dxa"/>
          </w:tcPr>
          <w:p w:rsidR="002A3F1D" w:rsidRDefault="00B84EDF">
            <w:pPr>
              <w:pStyle w:val="TableText2"/>
              <w:ind w:left="0" w:firstLine="0"/>
            </w:pPr>
            <w:r w:rsidRPr="00A6773C">
              <w:rPr>
                <w:noProof/>
              </w:rPr>
              <w:t>NA</w:t>
            </w:r>
          </w:p>
        </w:tc>
        <w:tc>
          <w:tcPr>
            <w:tcW w:w="1852" w:type="dxa"/>
          </w:tcPr>
          <w:p w:rsidR="002A3F1D" w:rsidRDefault="00B84EDF">
            <w:pPr>
              <w:pStyle w:val="TableText2"/>
              <w:ind w:left="0" w:firstLine="0"/>
            </w:pPr>
            <w:r w:rsidRPr="00A6773C">
              <w:rPr>
                <w:noProof/>
              </w:rPr>
              <w:t>NA</w:t>
            </w:r>
          </w:p>
        </w:tc>
        <w:tc>
          <w:tcPr>
            <w:tcW w:w="1778" w:type="dxa"/>
          </w:tcPr>
          <w:p w:rsidR="002A3F1D" w:rsidRDefault="00B84EDF">
            <w:pPr>
              <w:pStyle w:val="TableText2"/>
              <w:ind w:left="0" w:firstLine="0"/>
            </w:pPr>
            <w:r w:rsidRPr="00A6773C">
              <w:rPr>
                <w:noProof/>
              </w:rPr>
              <w:t>NA</w:t>
            </w:r>
          </w:p>
        </w:tc>
      </w:tr>
      <w:tr w:rsidR="00B84EDF" w:rsidRPr="00552FD6" w:rsidTr="00D26E16">
        <w:tc>
          <w:tcPr>
            <w:tcW w:w="1896" w:type="dxa"/>
          </w:tcPr>
          <w:p w:rsidR="002A3F1D" w:rsidRDefault="00B84EDF">
            <w:pPr>
              <w:pStyle w:val="TableText2"/>
              <w:ind w:left="0" w:firstLine="0"/>
            </w:pPr>
            <w:r w:rsidRPr="00A6773C">
              <w:rPr>
                <w:noProof/>
              </w:rPr>
              <w:t>McElroy</w:t>
            </w:r>
            <w:r>
              <w:t xml:space="preserve">, </w:t>
            </w:r>
            <w:r w:rsidRPr="00A6773C">
              <w:rPr>
                <w:noProof/>
              </w:rPr>
              <w:t>2007</w:t>
            </w:r>
            <w:r w:rsidRPr="008B3E2F">
              <w:rPr>
                <w:rFonts w:ascii="Times New Roman" w:hAnsi="Times New Roman" w:cs="Times New Roman"/>
                <w:noProof/>
                <w:vertAlign w:val="superscript"/>
              </w:rPr>
              <w:t>73</w:t>
            </w:r>
          </w:p>
        </w:tc>
        <w:tc>
          <w:tcPr>
            <w:tcW w:w="2779" w:type="dxa"/>
          </w:tcPr>
          <w:p w:rsidR="002A3F1D" w:rsidRDefault="00B84EDF">
            <w:pPr>
              <w:pStyle w:val="TableText2"/>
              <w:ind w:left="0" w:firstLine="0"/>
              <w:rPr>
                <w:noProof/>
              </w:rPr>
            </w:pPr>
            <w:r w:rsidRPr="00A6773C">
              <w:rPr>
                <w:noProof/>
              </w:rPr>
              <w:t>- 10 week trial</w:t>
            </w:r>
          </w:p>
          <w:p w:rsidR="002A3F1D" w:rsidRDefault="00B84EDF">
            <w:pPr>
              <w:pStyle w:val="TableText2"/>
              <w:ind w:left="0" w:firstLine="0"/>
              <w:rPr>
                <w:noProof/>
              </w:rPr>
            </w:pPr>
            <w:r w:rsidRPr="00A6773C">
              <w:rPr>
                <w:noProof/>
              </w:rPr>
              <w:t>'- 1 week treatment discontinuation</w:t>
            </w:r>
          </w:p>
          <w:p w:rsidR="002A3F1D" w:rsidRDefault="00B84EDF">
            <w:pPr>
              <w:pStyle w:val="TableText2"/>
              <w:ind w:left="0" w:firstLine="0"/>
            </w:pPr>
            <w:r w:rsidRPr="00A6773C">
              <w:rPr>
                <w:noProof/>
              </w:rPr>
              <w:t>-</w:t>
            </w:r>
          </w:p>
        </w:tc>
        <w:tc>
          <w:tcPr>
            <w:tcW w:w="1765" w:type="dxa"/>
          </w:tcPr>
          <w:p w:rsidR="002A3F1D" w:rsidRDefault="00B84EDF">
            <w:pPr>
              <w:pStyle w:val="TableText2"/>
              <w:ind w:left="0" w:firstLine="0"/>
            </w:pPr>
            <w:r w:rsidRPr="00A6773C">
              <w:rPr>
                <w:noProof/>
              </w:rPr>
              <w:t>Atomoxetine, 40 mg for first 7 days, increased at the beginning of the 2nd week to 80 mg/day as tolerated, increased at beginning of 3rd week to 120 mg.day as tolerated, could be reduced to 40 mg daily because of bothersome SE at anytime during the 10 wk trial</w:t>
            </w:r>
          </w:p>
        </w:tc>
        <w:tc>
          <w:tcPr>
            <w:tcW w:w="1404" w:type="dxa"/>
          </w:tcPr>
          <w:p w:rsidR="002A3F1D" w:rsidRDefault="00B84EDF">
            <w:pPr>
              <w:pStyle w:val="TableText2"/>
              <w:ind w:left="0" w:firstLine="0"/>
            </w:pPr>
            <w:r w:rsidRPr="00A6773C">
              <w:rPr>
                <w:noProof/>
              </w:rPr>
              <w:t>Placebo, identical capsules</w:t>
            </w:r>
          </w:p>
        </w:tc>
        <w:tc>
          <w:tcPr>
            <w:tcW w:w="1486" w:type="dxa"/>
          </w:tcPr>
          <w:p w:rsidR="002A3F1D" w:rsidRDefault="00B84EDF">
            <w:pPr>
              <w:pStyle w:val="TableText2"/>
              <w:ind w:left="0" w:firstLine="0"/>
            </w:pPr>
            <w:r w:rsidRPr="00A6773C">
              <w:rPr>
                <w:noProof/>
              </w:rPr>
              <w:t>NA</w:t>
            </w:r>
          </w:p>
        </w:tc>
        <w:tc>
          <w:tcPr>
            <w:tcW w:w="1852" w:type="dxa"/>
          </w:tcPr>
          <w:p w:rsidR="002A3F1D" w:rsidRDefault="00B84EDF">
            <w:pPr>
              <w:pStyle w:val="TableText2"/>
              <w:ind w:left="0" w:firstLine="0"/>
            </w:pPr>
            <w:r w:rsidRPr="00A6773C">
              <w:rPr>
                <w:noProof/>
              </w:rPr>
              <w:t>NA</w:t>
            </w:r>
          </w:p>
        </w:tc>
        <w:tc>
          <w:tcPr>
            <w:tcW w:w="1778" w:type="dxa"/>
          </w:tcPr>
          <w:p w:rsidR="002A3F1D" w:rsidRDefault="00B84EDF">
            <w:pPr>
              <w:pStyle w:val="TableText2"/>
              <w:ind w:left="0" w:firstLine="0"/>
            </w:pPr>
            <w:r w:rsidRPr="00A6773C">
              <w:rPr>
                <w:noProof/>
              </w:rPr>
              <w:t>NA</w:t>
            </w:r>
          </w:p>
        </w:tc>
      </w:tr>
    </w:tbl>
    <w:p w:rsidR="00B84EDF" w:rsidRDefault="00B84EDF" w:rsidP="00B84EDF"/>
    <w:p w:rsidR="00B84EDF" w:rsidRDefault="00B84EDF" w:rsidP="00B84EDF">
      <w:pPr>
        <w:pStyle w:val="TableTitle"/>
        <w:tabs>
          <w:tab w:val="left" w:pos="5148"/>
        </w:tabs>
      </w:pPr>
      <w:r>
        <w:br w:type="page"/>
      </w:r>
      <w:r>
        <w:lastRenderedPageBreak/>
        <w:t>Evidence Table 57. Binge eating disorder drug treatment – part 3 (continued)</w:t>
      </w:r>
    </w:p>
    <w:tbl>
      <w:tblPr>
        <w:tblStyle w:val="AHRQ1"/>
        <w:tblW w:w="12960" w:type="dxa"/>
        <w:tblLayout w:type="fixed"/>
        <w:tblLook w:val="04A0"/>
      </w:tblPr>
      <w:tblGrid>
        <w:gridCol w:w="1896"/>
        <w:gridCol w:w="2779"/>
        <w:gridCol w:w="1765"/>
        <w:gridCol w:w="1404"/>
        <w:gridCol w:w="1486"/>
        <w:gridCol w:w="1852"/>
        <w:gridCol w:w="1778"/>
      </w:tblGrid>
      <w:tr w:rsidR="00B84EDF" w:rsidRPr="00F0301D" w:rsidTr="00D26E16">
        <w:trPr>
          <w:cnfStyle w:val="100000000000"/>
        </w:trPr>
        <w:tc>
          <w:tcPr>
            <w:tcW w:w="1728"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532" w:type="dxa"/>
          </w:tcPr>
          <w:p w:rsidR="00B84EDF" w:rsidRPr="00F0301D" w:rsidRDefault="00B84EDF" w:rsidP="00D26E16">
            <w:pPr>
              <w:pStyle w:val="TableText2"/>
            </w:pPr>
            <w:r w:rsidRPr="004E7FD8">
              <w:t>Co-Interventions</w:t>
            </w:r>
          </w:p>
        </w:tc>
        <w:tc>
          <w:tcPr>
            <w:tcW w:w="1608" w:type="dxa"/>
          </w:tcPr>
          <w:p w:rsidR="00B84EDF" w:rsidRPr="00F0301D" w:rsidRDefault="00B84EDF" w:rsidP="00D26E16">
            <w:pPr>
              <w:pStyle w:val="TableText2"/>
            </w:pPr>
            <w:r>
              <w:t>Group 1</w:t>
            </w:r>
          </w:p>
        </w:tc>
        <w:tc>
          <w:tcPr>
            <w:tcW w:w="1279" w:type="dxa"/>
          </w:tcPr>
          <w:p w:rsidR="00B84EDF" w:rsidRPr="00F0301D" w:rsidRDefault="00B84EDF" w:rsidP="00D26E16">
            <w:pPr>
              <w:pStyle w:val="TableText2"/>
            </w:pPr>
            <w:r w:rsidRPr="00F0301D">
              <w:t>Group 2</w:t>
            </w:r>
          </w:p>
        </w:tc>
        <w:tc>
          <w:tcPr>
            <w:tcW w:w="1354" w:type="dxa"/>
          </w:tcPr>
          <w:p w:rsidR="00B84EDF" w:rsidRPr="00F0301D" w:rsidRDefault="00B84EDF" w:rsidP="00D26E16">
            <w:pPr>
              <w:pStyle w:val="TableText2"/>
            </w:pPr>
            <w:r w:rsidRPr="00F0301D">
              <w:t>Group 3</w:t>
            </w:r>
          </w:p>
        </w:tc>
        <w:tc>
          <w:tcPr>
            <w:tcW w:w="1687" w:type="dxa"/>
          </w:tcPr>
          <w:p w:rsidR="00B84EDF" w:rsidRPr="00F0301D" w:rsidRDefault="00B84EDF" w:rsidP="00D26E16">
            <w:pPr>
              <w:pStyle w:val="TableText2"/>
            </w:pPr>
            <w:r w:rsidRPr="00F0301D">
              <w:t>Group 4</w:t>
            </w:r>
          </w:p>
        </w:tc>
        <w:tc>
          <w:tcPr>
            <w:tcW w:w="1620" w:type="dxa"/>
          </w:tcPr>
          <w:p w:rsidR="00B84EDF" w:rsidRPr="00F0301D" w:rsidRDefault="00B84EDF" w:rsidP="00D26E16">
            <w:pPr>
              <w:pStyle w:val="TableText2"/>
            </w:pPr>
            <w:r w:rsidRPr="00F0301D">
              <w:t>Group 5</w:t>
            </w:r>
          </w:p>
        </w:tc>
      </w:tr>
      <w:tr w:rsidR="00B84EDF" w:rsidRPr="00552FD6" w:rsidTr="00D26E16">
        <w:tc>
          <w:tcPr>
            <w:tcW w:w="1728" w:type="dxa"/>
          </w:tcPr>
          <w:p w:rsidR="002A3F1D" w:rsidRDefault="00B84EDF">
            <w:pPr>
              <w:pStyle w:val="TableText2"/>
              <w:ind w:left="0" w:firstLine="0"/>
            </w:pPr>
            <w:r w:rsidRPr="00A6773C">
              <w:rPr>
                <w:noProof/>
              </w:rPr>
              <w:t>McElroy</w:t>
            </w:r>
            <w:r>
              <w:t xml:space="preserve">, </w:t>
            </w:r>
            <w:r w:rsidRPr="00A6773C">
              <w:rPr>
                <w:noProof/>
              </w:rPr>
              <w:t>2006</w:t>
            </w:r>
            <w:r w:rsidRPr="008B3E2F">
              <w:rPr>
                <w:rFonts w:ascii="Times New Roman" w:hAnsi="Times New Roman" w:cs="Times New Roman"/>
                <w:noProof/>
                <w:vertAlign w:val="superscript"/>
              </w:rPr>
              <w:t>74</w:t>
            </w:r>
          </w:p>
        </w:tc>
        <w:tc>
          <w:tcPr>
            <w:tcW w:w="2532" w:type="dxa"/>
          </w:tcPr>
          <w:p w:rsidR="002A3F1D" w:rsidRDefault="002A3F1D">
            <w:pPr>
              <w:pStyle w:val="TableText2"/>
              <w:ind w:left="0" w:firstLine="0"/>
            </w:pPr>
          </w:p>
        </w:tc>
        <w:tc>
          <w:tcPr>
            <w:tcW w:w="1608" w:type="dxa"/>
          </w:tcPr>
          <w:p w:rsidR="002A3F1D" w:rsidRDefault="00B84EDF">
            <w:pPr>
              <w:pStyle w:val="TableText2"/>
              <w:ind w:left="0" w:firstLine="0"/>
              <w:rPr>
                <w:noProof/>
              </w:rPr>
            </w:pPr>
            <w:r w:rsidRPr="00A6773C">
              <w:rPr>
                <w:noProof/>
              </w:rPr>
              <w:t xml:space="preserve">Zonisamide, began at 100 mg/day for the first 7d and then increased, as tolerated, by 100mg/day every 7 days to a max of 600 mg/day. </w:t>
            </w:r>
          </w:p>
          <w:p w:rsidR="002A3F1D" w:rsidRDefault="00B84EDF">
            <w:pPr>
              <w:pStyle w:val="TableText2"/>
              <w:ind w:left="0" w:firstLine="0"/>
            </w:pPr>
            <w:r w:rsidRPr="00A6773C">
              <w:rPr>
                <w:noProof/>
              </w:rPr>
              <w:t>For the last 4 weeks of treatment period (weeks 13-16), study medication dose was not changed unless a medical reason (e.g., adverse event) necessitated such a change. Study medication could be reduced to a minimum of 100 mg daily because of bothersome side effects at any time during the 16-week treatment period. Patients took their daily dose of study medication in the evening; however, if patients preferred, they could take half of the daily dose in the morning.</w:t>
            </w:r>
          </w:p>
        </w:tc>
        <w:tc>
          <w:tcPr>
            <w:tcW w:w="1279" w:type="dxa"/>
          </w:tcPr>
          <w:p w:rsidR="002A3F1D" w:rsidRDefault="00B84EDF">
            <w:pPr>
              <w:pStyle w:val="TableText2"/>
              <w:ind w:left="0" w:firstLine="0"/>
            </w:pPr>
            <w:r w:rsidRPr="00A6773C">
              <w:rPr>
                <w:noProof/>
              </w:rPr>
              <w:t>Placebo, in idential 100-mg capsules</w:t>
            </w:r>
          </w:p>
        </w:tc>
        <w:tc>
          <w:tcPr>
            <w:tcW w:w="1354" w:type="dxa"/>
          </w:tcPr>
          <w:p w:rsidR="002A3F1D" w:rsidRDefault="00B84EDF">
            <w:pPr>
              <w:pStyle w:val="TableText2"/>
              <w:ind w:left="0" w:firstLine="0"/>
            </w:pPr>
            <w:r w:rsidRPr="00A6773C">
              <w:rPr>
                <w:noProof/>
              </w:rPr>
              <w:t>NA</w:t>
            </w:r>
          </w:p>
        </w:tc>
        <w:tc>
          <w:tcPr>
            <w:tcW w:w="1687" w:type="dxa"/>
          </w:tcPr>
          <w:p w:rsidR="002A3F1D" w:rsidRDefault="00B84EDF">
            <w:pPr>
              <w:pStyle w:val="TableText2"/>
              <w:ind w:left="0" w:firstLine="0"/>
            </w:pPr>
            <w:r w:rsidRPr="00A6773C">
              <w:rPr>
                <w:noProof/>
              </w:rPr>
              <w:t>NA</w:t>
            </w:r>
          </w:p>
        </w:tc>
        <w:tc>
          <w:tcPr>
            <w:tcW w:w="1620" w:type="dxa"/>
          </w:tcPr>
          <w:p w:rsidR="002A3F1D" w:rsidRDefault="00B84EDF">
            <w:pPr>
              <w:pStyle w:val="TableText2"/>
              <w:ind w:left="0" w:firstLine="0"/>
            </w:pPr>
            <w:r w:rsidRPr="00A6773C">
              <w:rPr>
                <w:noProof/>
              </w:rPr>
              <w:t>NA</w:t>
            </w:r>
          </w:p>
        </w:tc>
      </w:tr>
    </w:tbl>
    <w:p w:rsidR="00B84EDF" w:rsidRDefault="00B84EDF" w:rsidP="00B84EDF"/>
    <w:p w:rsidR="00B84EDF" w:rsidRDefault="00B84EDF" w:rsidP="00B84EDF">
      <w:pPr>
        <w:pStyle w:val="TableTitle"/>
        <w:tabs>
          <w:tab w:val="left" w:pos="5148"/>
        </w:tabs>
      </w:pPr>
      <w:r>
        <w:br w:type="page"/>
      </w:r>
      <w:r>
        <w:lastRenderedPageBreak/>
        <w:t>Evidence Table 57. Binge eating disorder drug treatment – part 3 (continued)</w:t>
      </w:r>
    </w:p>
    <w:tbl>
      <w:tblPr>
        <w:tblStyle w:val="AHRQ1"/>
        <w:tblW w:w="12960" w:type="dxa"/>
        <w:tblLayout w:type="fixed"/>
        <w:tblLook w:val="04A0"/>
      </w:tblPr>
      <w:tblGrid>
        <w:gridCol w:w="1896"/>
        <w:gridCol w:w="2779"/>
        <w:gridCol w:w="1765"/>
        <w:gridCol w:w="1404"/>
        <w:gridCol w:w="1486"/>
        <w:gridCol w:w="1852"/>
        <w:gridCol w:w="1778"/>
      </w:tblGrid>
      <w:tr w:rsidR="00B84EDF" w:rsidRPr="00F0301D" w:rsidTr="00D26E16">
        <w:trPr>
          <w:cnfStyle w:val="100000000000"/>
        </w:trPr>
        <w:tc>
          <w:tcPr>
            <w:tcW w:w="1728"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532" w:type="dxa"/>
          </w:tcPr>
          <w:p w:rsidR="00B84EDF" w:rsidRPr="00F0301D" w:rsidRDefault="00B84EDF" w:rsidP="00D26E16">
            <w:pPr>
              <w:pStyle w:val="TableText2"/>
            </w:pPr>
            <w:r w:rsidRPr="004E7FD8">
              <w:t>Co-Interventions</w:t>
            </w:r>
          </w:p>
        </w:tc>
        <w:tc>
          <w:tcPr>
            <w:tcW w:w="1608" w:type="dxa"/>
          </w:tcPr>
          <w:p w:rsidR="00B84EDF" w:rsidRPr="00F0301D" w:rsidRDefault="00B84EDF" w:rsidP="00D26E16">
            <w:pPr>
              <w:pStyle w:val="TableText2"/>
            </w:pPr>
            <w:r>
              <w:t>Group 1</w:t>
            </w:r>
          </w:p>
        </w:tc>
        <w:tc>
          <w:tcPr>
            <w:tcW w:w="1279" w:type="dxa"/>
          </w:tcPr>
          <w:p w:rsidR="00B84EDF" w:rsidRPr="00F0301D" w:rsidRDefault="00B84EDF" w:rsidP="00D26E16">
            <w:pPr>
              <w:pStyle w:val="TableText2"/>
            </w:pPr>
            <w:r w:rsidRPr="00F0301D">
              <w:t>Group 2</w:t>
            </w:r>
          </w:p>
        </w:tc>
        <w:tc>
          <w:tcPr>
            <w:tcW w:w="1354" w:type="dxa"/>
          </w:tcPr>
          <w:p w:rsidR="00B84EDF" w:rsidRPr="00F0301D" w:rsidRDefault="00B84EDF" w:rsidP="00D26E16">
            <w:pPr>
              <w:pStyle w:val="TableText2"/>
            </w:pPr>
            <w:r w:rsidRPr="00F0301D">
              <w:t>Group 3</w:t>
            </w:r>
          </w:p>
        </w:tc>
        <w:tc>
          <w:tcPr>
            <w:tcW w:w="1687" w:type="dxa"/>
          </w:tcPr>
          <w:p w:rsidR="00B84EDF" w:rsidRPr="00F0301D" w:rsidRDefault="00B84EDF" w:rsidP="00D26E16">
            <w:pPr>
              <w:pStyle w:val="TableText2"/>
            </w:pPr>
            <w:r w:rsidRPr="00F0301D">
              <w:t>Group 4</w:t>
            </w:r>
          </w:p>
        </w:tc>
        <w:tc>
          <w:tcPr>
            <w:tcW w:w="1620" w:type="dxa"/>
          </w:tcPr>
          <w:p w:rsidR="00B84EDF" w:rsidRPr="00F0301D" w:rsidRDefault="00B84EDF" w:rsidP="00D26E16">
            <w:pPr>
              <w:pStyle w:val="TableText2"/>
            </w:pPr>
            <w:r w:rsidRPr="00F0301D">
              <w:t>Group 5</w:t>
            </w:r>
          </w:p>
        </w:tc>
      </w:tr>
      <w:tr w:rsidR="00B84EDF" w:rsidRPr="00552FD6" w:rsidTr="00D26E16">
        <w:tc>
          <w:tcPr>
            <w:tcW w:w="1728" w:type="dxa"/>
          </w:tcPr>
          <w:p w:rsidR="002A3F1D" w:rsidRDefault="00B84EDF">
            <w:pPr>
              <w:pStyle w:val="TableText2"/>
              <w:ind w:left="0" w:firstLine="0"/>
            </w:pPr>
            <w:r w:rsidRPr="00A6773C">
              <w:rPr>
                <w:noProof/>
              </w:rPr>
              <w:t>McElroy</w:t>
            </w:r>
            <w:r>
              <w:t xml:space="preserve">, </w:t>
            </w:r>
            <w:r w:rsidRPr="00A6773C">
              <w:rPr>
                <w:noProof/>
              </w:rPr>
              <w:t>2003</w:t>
            </w:r>
            <w:r w:rsidRPr="008B3E2F">
              <w:rPr>
                <w:rFonts w:ascii="Times New Roman" w:hAnsi="Times New Roman" w:cs="Times New Roman"/>
                <w:noProof/>
                <w:vertAlign w:val="superscript"/>
              </w:rPr>
              <w:t>75</w:t>
            </w:r>
          </w:p>
        </w:tc>
        <w:tc>
          <w:tcPr>
            <w:tcW w:w="2532" w:type="dxa"/>
          </w:tcPr>
          <w:p w:rsidR="002A3F1D" w:rsidRDefault="00B84EDF">
            <w:pPr>
              <w:pStyle w:val="TableText2"/>
              <w:ind w:left="0" w:firstLine="0"/>
            </w:pPr>
            <w:r w:rsidRPr="00A6773C">
              <w:rPr>
                <w:noProof/>
              </w:rPr>
              <w:t>None</w:t>
            </w:r>
          </w:p>
        </w:tc>
        <w:tc>
          <w:tcPr>
            <w:tcW w:w="1608" w:type="dxa"/>
          </w:tcPr>
          <w:p w:rsidR="002A3F1D" w:rsidRDefault="00B84EDF">
            <w:pPr>
              <w:pStyle w:val="TableText2"/>
              <w:ind w:left="0" w:firstLine="0"/>
            </w:pPr>
            <w:r w:rsidRPr="00A6773C">
              <w:rPr>
                <w:noProof/>
              </w:rPr>
              <w:t>Citalopram, dispensed in identical 20 mg capsules.  Subjects began treatment with 20 mg/day for the first 7 days. The dosage was then increased, as tolerated, to 40 mg/day for 7 days, then 60 mg/day for the remainder of the study. Study medication could be reduced to a minimum of 1 capsule (20mg) daily because of intolerable side effects at any time during the 6 week treatment period.</w:t>
            </w:r>
          </w:p>
        </w:tc>
        <w:tc>
          <w:tcPr>
            <w:tcW w:w="1279" w:type="dxa"/>
          </w:tcPr>
          <w:p w:rsidR="002A3F1D" w:rsidRDefault="00B84EDF">
            <w:pPr>
              <w:pStyle w:val="TableText2"/>
              <w:ind w:left="0" w:firstLine="0"/>
            </w:pPr>
            <w:r w:rsidRPr="00A6773C">
              <w:rPr>
                <w:noProof/>
              </w:rPr>
              <w:t>Study treatment was placebo, dispensed in identical 20 mg capsules</w:t>
            </w:r>
          </w:p>
        </w:tc>
        <w:tc>
          <w:tcPr>
            <w:tcW w:w="1354" w:type="dxa"/>
          </w:tcPr>
          <w:p w:rsidR="002A3F1D" w:rsidRDefault="00B84EDF">
            <w:pPr>
              <w:pStyle w:val="TableText2"/>
              <w:ind w:left="0" w:firstLine="0"/>
            </w:pPr>
            <w:r w:rsidRPr="00A6773C">
              <w:rPr>
                <w:noProof/>
              </w:rPr>
              <w:t>NA</w:t>
            </w:r>
          </w:p>
        </w:tc>
        <w:tc>
          <w:tcPr>
            <w:tcW w:w="1687" w:type="dxa"/>
          </w:tcPr>
          <w:p w:rsidR="002A3F1D" w:rsidRDefault="00B84EDF">
            <w:pPr>
              <w:pStyle w:val="TableText2"/>
              <w:ind w:left="0" w:firstLine="0"/>
            </w:pPr>
            <w:r w:rsidRPr="00A6773C">
              <w:rPr>
                <w:noProof/>
              </w:rPr>
              <w:t>NA</w:t>
            </w:r>
          </w:p>
        </w:tc>
        <w:tc>
          <w:tcPr>
            <w:tcW w:w="1620" w:type="dxa"/>
          </w:tcPr>
          <w:p w:rsidR="002A3F1D" w:rsidRDefault="00B84EDF">
            <w:pPr>
              <w:pStyle w:val="TableText2"/>
              <w:ind w:left="0" w:firstLine="0"/>
            </w:pPr>
            <w:r w:rsidRPr="00A6773C">
              <w:rPr>
                <w:noProof/>
              </w:rPr>
              <w:t>NA</w:t>
            </w:r>
          </w:p>
        </w:tc>
      </w:tr>
    </w:tbl>
    <w:p w:rsidR="00B84EDF" w:rsidRDefault="00B84EDF" w:rsidP="00B84EDF"/>
    <w:p w:rsidR="00B84EDF" w:rsidRDefault="00B84EDF" w:rsidP="00B84EDF">
      <w:pPr>
        <w:pStyle w:val="TableTitle"/>
        <w:tabs>
          <w:tab w:val="left" w:pos="5148"/>
        </w:tabs>
      </w:pPr>
      <w:r>
        <w:br w:type="page"/>
      </w:r>
      <w:r>
        <w:lastRenderedPageBreak/>
        <w:t>Evidence Table 57. Binge eating disorder drug treatment – part 3 (continued)</w:t>
      </w:r>
    </w:p>
    <w:tbl>
      <w:tblPr>
        <w:tblStyle w:val="AHRQ1"/>
        <w:tblW w:w="12960" w:type="dxa"/>
        <w:tblLayout w:type="fixed"/>
        <w:tblLook w:val="04A0"/>
      </w:tblPr>
      <w:tblGrid>
        <w:gridCol w:w="1896"/>
        <w:gridCol w:w="2779"/>
        <w:gridCol w:w="1765"/>
        <w:gridCol w:w="1404"/>
        <w:gridCol w:w="1486"/>
        <w:gridCol w:w="1852"/>
        <w:gridCol w:w="1778"/>
      </w:tblGrid>
      <w:tr w:rsidR="00B84EDF" w:rsidRPr="00F0301D" w:rsidTr="00D26E16">
        <w:trPr>
          <w:cnfStyle w:val="100000000000"/>
        </w:trPr>
        <w:tc>
          <w:tcPr>
            <w:tcW w:w="1896"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779" w:type="dxa"/>
          </w:tcPr>
          <w:p w:rsidR="00B84EDF" w:rsidRPr="00F0301D" w:rsidRDefault="00B84EDF" w:rsidP="00D26E16">
            <w:pPr>
              <w:pStyle w:val="TableText2"/>
            </w:pPr>
            <w:r w:rsidRPr="004E7FD8">
              <w:t>Co-Interventions</w:t>
            </w:r>
          </w:p>
        </w:tc>
        <w:tc>
          <w:tcPr>
            <w:tcW w:w="1765" w:type="dxa"/>
          </w:tcPr>
          <w:p w:rsidR="00B84EDF" w:rsidRPr="00F0301D" w:rsidRDefault="00B84EDF" w:rsidP="00D26E16">
            <w:pPr>
              <w:pStyle w:val="TableText2"/>
            </w:pPr>
            <w:r>
              <w:t>Group 1</w:t>
            </w:r>
          </w:p>
        </w:tc>
        <w:tc>
          <w:tcPr>
            <w:tcW w:w="1404" w:type="dxa"/>
          </w:tcPr>
          <w:p w:rsidR="00B84EDF" w:rsidRPr="00F0301D" w:rsidRDefault="00B84EDF" w:rsidP="00D26E16">
            <w:pPr>
              <w:pStyle w:val="TableText2"/>
            </w:pPr>
            <w:r w:rsidRPr="00F0301D">
              <w:t>Group 2</w:t>
            </w:r>
          </w:p>
        </w:tc>
        <w:tc>
          <w:tcPr>
            <w:tcW w:w="1486" w:type="dxa"/>
          </w:tcPr>
          <w:p w:rsidR="00B84EDF" w:rsidRPr="00F0301D" w:rsidRDefault="00B84EDF" w:rsidP="00D26E16">
            <w:pPr>
              <w:pStyle w:val="TableText2"/>
            </w:pPr>
            <w:r w:rsidRPr="00F0301D">
              <w:t>Group 3</w:t>
            </w:r>
          </w:p>
        </w:tc>
        <w:tc>
          <w:tcPr>
            <w:tcW w:w="1852" w:type="dxa"/>
          </w:tcPr>
          <w:p w:rsidR="00B84EDF" w:rsidRPr="00F0301D" w:rsidRDefault="00B84EDF" w:rsidP="00D26E16">
            <w:pPr>
              <w:pStyle w:val="TableText2"/>
            </w:pPr>
            <w:r w:rsidRPr="00F0301D">
              <w:t>Group 4</w:t>
            </w:r>
          </w:p>
        </w:tc>
        <w:tc>
          <w:tcPr>
            <w:tcW w:w="1778" w:type="dxa"/>
          </w:tcPr>
          <w:p w:rsidR="00B84EDF" w:rsidRPr="00F0301D" w:rsidRDefault="00B84EDF" w:rsidP="00D26E16">
            <w:pPr>
              <w:pStyle w:val="TableText2"/>
            </w:pPr>
            <w:r w:rsidRPr="00F0301D">
              <w:t>Group 5</w:t>
            </w:r>
          </w:p>
        </w:tc>
      </w:tr>
      <w:tr w:rsidR="00B84EDF" w:rsidRPr="00552FD6" w:rsidTr="00D26E16">
        <w:tc>
          <w:tcPr>
            <w:tcW w:w="1896" w:type="dxa"/>
          </w:tcPr>
          <w:p w:rsidR="002A3F1D" w:rsidRDefault="00B84EDF">
            <w:pPr>
              <w:pStyle w:val="TableText2"/>
              <w:ind w:left="0" w:firstLine="0"/>
            </w:pPr>
            <w:r w:rsidRPr="00A6773C">
              <w:rPr>
                <w:noProof/>
              </w:rPr>
              <w:t>McElroy</w:t>
            </w:r>
            <w:r>
              <w:t xml:space="preserve">, </w:t>
            </w:r>
            <w:r w:rsidRPr="00A6773C">
              <w:rPr>
                <w:noProof/>
              </w:rPr>
              <w:t>2003</w:t>
            </w:r>
            <w:r w:rsidRPr="008B3E2F">
              <w:rPr>
                <w:rFonts w:ascii="Times New Roman" w:hAnsi="Times New Roman" w:cs="Times New Roman"/>
                <w:noProof/>
                <w:vertAlign w:val="superscript"/>
              </w:rPr>
              <w:t>76</w:t>
            </w:r>
          </w:p>
        </w:tc>
        <w:tc>
          <w:tcPr>
            <w:tcW w:w="2779" w:type="dxa"/>
          </w:tcPr>
          <w:p w:rsidR="002A3F1D" w:rsidRDefault="00B84EDF">
            <w:pPr>
              <w:pStyle w:val="TableText2"/>
              <w:ind w:left="0" w:firstLine="0"/>
            </w:pPr>
            <w:r w:rsidRPr="00A6773C">
              <w:rPr>
                <w:noProof/>
              </w:rPr>
              <w:t>NA</w:t>
            </w:r>
          </w:p>
        </w:tc>
        <w:tc>
          <w:tcPr>
            <w:tcW w:w="1765" w:type="dxa"/>
          </w:tcPr>
          <w:p w:rsidR="002A3F1D" w:rsidRDefault="00B84EDF">
            <w:pPr>
              <w:pStyle w:val="TableText2"/>
              <w:ind w:left="0" w:firstLine="0"/>
            </w:pPr>
            <w:r w:rsidRPr="00A6773C">
              <w:rPr>
                <w:noProof/>
              </w:rPr>
              <w:t>topiramate flexible-dose 25 mg- 600mg/d; median 212mg.  25mg each evening the first 3 days, 50mg days 4-7, 75 or 100mg days 7 on. If after 2 weeks there was no response (i.e., &lt; 50% reduction in binge frequency), the dose was increased 50mg/wk for 4 wks, then 75mg/wk for 4 weeks,  a max dose of 600mg/day at 10 wks. Dose was not changed wks 10-14</w:t>
            </w:r>
          </w:p>
        </w:tc>
        <w:tc>
          <w:tcPr>
            <w:tcW w:w="1404" w:type="dxa"/>
          </w:tcPr>
          <w:p w:rsidR="002A3F1D" w:rsidRDefault="00B84EDF">
            <w:pPr>
              <w:pStyle w:val="TableText2"/>
              <w:ind w:left="0" w:firstLine="0"/>
            </w:pPr>
            <w:r w:rsidRPr="00A6773C">
              <w:rPr>
                <w:noProof/>
              </w:rPr>
              <w:t>Placebo, same flexible-dose plan as tx group, identical 25mg or 100 mg capsules</w:t>
            </w:r>
          </w:p>
        </w:tc>
        <w:tc>
          <w:tcPr>
            <w:tcW w:w="1486" w:type="dxa"/>
          </w:tcPr>
          <w:p w:rsidR="002A3F1D" w:rsidRDefault="00B84EDF">
            <w:pPr>
              <w:pStyle w:val="TableText2"/>
              <w:ind w:left="0" w:firstLine="0"/>
            </w:pPr>
            <w:r w:rsidRPr="00A6773C">
              <w:rPr>
                <w:noProof/>
              </w:rPr>
              <w:t>NA</w:t>
            </w:r>
          </w:p>
        </w:tc>
        <w:tc>
          <w:tcPr>
            <w:tcW w:w="1852" w:type="dxa"/>
          </w:tcPr>
          <w:p w:rsidR="002A3F1D" w:rsidRDefault="00B84EDF">
            <w:pPr>
              <w:pStyle w:val="TableText2"/>
              <w:ind w:left="0" w:firstLine="0"/>
            </w:pPr>
            <w:r w:rsidRPr="00A6773C">
              <w:rPr>
                <w:noProof/>
              </w:rPr>
              <w:t>NA</w:t>
            </w:r>
          </w:p>
        </w:tc>
        <w:tc>
          <w:tcPr>
            <w:tcW w:w="1778" w:type="dxa"/>
          </w:tcPr>
          <w:p w:rsidR="002A3F1D" w:rsidRDefault="00B84EDF">
            <w:pPr>
              <w:pStyle w:val="TableText2"/>
              <w:ind w:left="0" w:firstLine="0"/>
            </w:pPr>
            <w:r w:rsidRPr="00A6773C">
              <w:rPr>
                <w:noProof/>
              </w:rPr>
              <w:t>NA</w:t>
            </w:r>
          </w:p>
        </w:tc>
      </w:tr>
      <w:tr w:rsidR="00B84EDF" w:rsidRPr="00552FD6" w:rsidTr="00D26E16">
        <w:tc>
          <w:tcPr>
            <w:tcW w:w="1896" w:type="dxa"/>
          </w:tcPr>
          <w:p w:rsidR="002A3F1D" w:rsidRDefault="00B84EDF">
            <w:pPr>
              <w:pStyle w:val="TableText2"/>
              <w:ind w:left="0" w:firstLine="0"/>
            </w:pPr>
            <w:r w:rsidRPr="00A6773C">
              <w:rPr>
                <w:noProof/>
              </w:rPr>
              <w:t>McElroy</w:t>
            </w:r>
            <w:r>
              <w:t xml:space="preserve">, </w:t>
            </w:r>
            <w:r w:rsidRPr="00A6773C">
              <w:rPr>
                <w:noProof/>
              </w:rPr>
              <w:t>2000</w:t>
            </w:r>
            <w:r w:rsidRPr="008B3E2F">
              <w:rPr>
                <w:rFonts w:ascii="Times New Roman" w:hAnsi="Times New Roman" w:cs="Times New Roman"/>
                <w:noProof/>
                <w:vertAlign w:val="superscript"/>
              </w:rPr>
              <w:t>77</w:t>
            </w:r>
          </w:p>
        </w:tc>
        <w:tc>
          <w:tcPr>
            <w:tcW w:w="2779" w:type="dxa"/>
          </w:tcPr>
          <w:p w:rsidR="002A3F1D" w:rsidRDefault="00B84EDF">
            <w:pPr>
              <w:pStyle w:val="TableText2"/>
              <w:ind w:left="0" w:firstLine="0"/>
            </w:pPr>
            <w:r w:rsidRPr="00A6773C">
              <w:rPr>
                <w:noProof/>
              </w:rPr>
              <w:t>NA</w:t>
            </w:r>
          </w:p>
        </w:tc>
        <w:tc>
          <w:tcPr>
            <w:tcW w:w="1765" w:type="dxa"/>
          </w:tcPr>
          <w:p w:rsidR="002A3F1D" w:rsidRDefault="00B84EDF">
            <w:pPr>
              <w:pStyle w:val="TableText2"/>
              <w:ind w:left="0" w:firstLine="0"/>
              <w:rPr>
                <w:noProof/>
              </w:rPr>
            </w:pPr>
            <w:r w:rsidRPr="00A6773C">
              <w:rPr>
                <w:noProof/>
              </w:rPr>
              <w:t>Sertraline</w:t>
            </w:r>
          </w:p>
          <w:p w:rsidR="002A3F1D" w:rsidRDefault="00B84EDF">
            <w:pPr>
              <w:pStyle w:val="TableText2"/>
              <w:ind w:left="0" w:firstLine="0"/>
            </w:pPr>
            <w:r w:rsidRPr="00A6773C">
              <w:rPr>
                <w:noProof/>
              </w:rPr>
              <w:t>1, 50 mg capsule for at least 3 days, then dose adjusted to between 1 and 4 capsules daily</w:t>
            </w:r>
          </w:p>
        </w:tc>
        <w:tc>
          <w:tcPr>
            <w:tcW w:w="1404" w:type="dxa"/>
          </w:tcPr>
          <w:p w:rsidR="002A3F1D" w:rsidRDefault="00B84EDF">
            <w:pPr>
              <w:pStyle w:val="TableText2"/>
              <w:ind w:left="0" w:firstLine="0"/>
            </w:pPr>
            <w:r w:rsidRPr="00A6773C">
              <w:rPr>
                <w:noProof/>
              </w:rPr>
              <w:t>Placebo</w:t>
            </w:r>
          </w:p>
        </w:tc>
        <w:tc>
          <w:tcPr>
            <w:tcW w:w="1486" w:type="dxa"/>
          </w:tcPr>
          <w:p w:rsidR="002A3F1D" w:rsidRDefault="002A3F1D">
            <w:pPr>
              <w:pStyle w:val="TableText2"/>
              <w:ind w:left="0" w:firstLine="0"/>
            </w:pPr>
          </w:p>
        </w:tc>
        <w:tc>
          <w:tcPr>
            <w:tcW w:w="1852" w:type="dxa"/>
          </w:tcPr>
          <w:p w:rsidR="002A3F1D" w:rsidRDefault="00B84EDF">
            <w:pPr>
              <w:pStyle w:val="TableText2"/>
              <w:ind w:left="0" w:firstLine="0"/>
            </w:pPr>
            <w:r w:rsidRPr="00A6773C">
              <w:rPr>
                <w:noProof/>
              </w:rPr>
              <w:t>NA</w:t>
            </w:r>
          </w:p>
        </w:tc>
        <w:tc>
          <w:tcPr>
            <w:tcW w:w="1778" w:type="dxa"/>
          </w:tcPr>
          <w:p w:rsidR="002A3F1D" w:rsidRDefault="00B84EDF">
            <w:pPr>
              <w:pStyle w:val="TableText2"/>
              <w:ind w:left="0" w:firstLine="0"/>
            </w:pPr>
            <w:r w:rsidRPr="00A6773C">
              <w:rPr>
                <w:noProof/>
              </w:rPr>
              <w:t>NA</w:t>
            </w:r>
          </w:p>
        </w:tc>
      </w:tr>
    </w:tbl>
    <w:p w:rsidR="00B84EDF" w:rsidRDefault="00B84EDF" w:rsidP="00B84EDF"/>
    <w:p w:rsidR="00B84EDF" w:rsidRDefault="00B84EDF" w:rsidP="00B84EDF">
      <w:pPr>
        <w:pStyle w:val="TableTitle"/>
        <w:tabs>
          <w:tab w:val="left" w:pos="5148"/>
        </w:tabs>
      </w:pPr>
      <w:r>
        <w:br w:type="page"/>
      </w:r>
      <w:r>
        <w:lastRenderedPageBreak/>
        <w:t>Evidence Table 57. Binge eating disorder drug treatment – part 3 (continued)</w:t>
      </w:r>
    </w:p>
    <w:tbl>
      <w:tblPr>
        <w:tblStyle w:val="AHRQ1"/>
        <w:tblW w:w="12960" w:type="dxa"/>
        <w:tblLayout w:type="fixed"/>
        <w:tblLook w:val="04A0"/>
      </w:tblPr>
      <w:tblGrid>
        <w:gridCol w:w="1896"/>
        <w:gridCol w:w="2779"/>
        <w:gridCol w:w="1765"/>
        <w:gridCol w:w="1404"/>
        <w:gridCol w:w="1486"/>
        <w:gridCol w:w="1852"/>
        <w:gridCol w:w="1778"/>
      </w:tblGrid>
      <w:tr w:rsidR="00B84EDF" w:rsidRPr="00F0301D" w:rsidTr="00D26E16">
        <w:trPr>
          <w:cnfStyle w:val="100000000000"/>
        </w:trPr>
        <w:tc>
          <w:tcPr>
            <w:tcW w:w="1896"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779" w:type="dxa"/>
          </w:tcPr>
          <w:p w:rsidR="00B84EDF" w:rsidRPr="00F0301D" w:rsidRDefault="00B84EDF" w:rsidP="00D26E16">
            <w:pPr>
              <w:pStyle w:val="TableText2"/>
            </w:pPr>
            <w:r w:rsidRPr="004E7FD8">
              <w:t>Co-Interventions</w:t>
            </w:r>
          </w:p>
        </w:tc>
        <w:tc>
          <w:tcPr>
            <w:tcW w:w="1765" w:type="dxa"/>
          </w:tcPr>
          <w:p w:rsidR="00B84EDF" w:rsidRPr="00F0301D" w:rsidRDefault="00B84EDF" w:rsidP="00D26E16">
            <w:pPr>
              <w:pStyle w:val="TableText2"/>
            </w:pPr>
            <w:r>
              <w:t>Group 1</w:t>
            </w:r>
          </w:p>
        </w:tc>
        <w:tc>
          <w:tcPr>
            <w:tcW w:w="1404" w:type="dxa"/>
          </w:tcPr>
          <w:p w:rsidR="00B84EDF" w:rsidRPr="00F0301D" w:rsidRDefault="00B84EDF" w:rsidP="00D26E16">
            <w:pPr>
              <w:pStyle w:val="TableText2"/>
            </w:pPr>
            <w:r w:rsidRPr="00F0301D">
              <w:t>Group 2</w:t>
            </w:r>
          </w:p>
        </w:tc>
        <w:tc>
          <w:tcPr>
            <w:tcW w:w="1486" w:type="dxa"/>
          </w:tcPr>
          <w:p w:rsidR="00B84EDF" w:rsidRPr="00F0301D" w:rsidRDefault="00B84EDF" w:rsidP="00D26E16">
            <w:pPr>
              <w:pStyle w:val="TableText2"/>
            </w:pPr>
            <w:r w:rsidRPr="00F0301D">
              <w:t>Group 3</w:t>
            </w:r>
          </w:p>
        </w:tc>
        <w:tc>
          <w:tcPr>
            <w:tcW w:w="1852" w:type="dxa"/>
          </w:tcPr>
          <w:p w:rsidR="00B84EDF" w:rsidRPr="00F0301D" w:rsidRDefault="00B84EDF" w:rsidP="00D26E16">
            <w:pPr>
              <w:pStyle w:val="TableText2"/>
            </w:pPr>
            <w:r w:rsidRPr="00F0301D">
              <w:t>Group 4</w:t>
            </w:r>
          </w:p>
        </w:tc>
        <w:tc>
          <w:tcPr>
            <w:tcW w:w="1778" w:type="dxa"/>
          </w:tcPr>
          <w:p w:rsidR="00B84EDF" w:rsidRPr="00F0301D" w:rsidRDefault="00B84EDF" w:rsidP="00D26E16">
            <w:pPr>
              <w:pStyle w:val="TableText2"/>
            </w:pPr>
            <w:r w:rsidRPr="00F0301D">
              <w:t>Group 5</w:t>
            </w:r>
          </w:p>
        </w:tc>
      </w:tr>
      <w:tr w:rsidR="00B84EDF" w:rsidRPr="00552FD6" w:rsidTr="00D26E16">
        <w:tc>
          <w:tcPr>
            <w:tcW w:w="1896" w:type="dxa"/>
          </w:tcPr>
          <w:p w:rsidR="002A3F1D" w:rsidRDefault="00B84EDF">
            <w:pPr>
              <w:pStyle w:val="TableText2"/>
              <w:ind w:left="0" w:firstLine="0"/>
            </w:pPr>
            <w:r w:rsidRPr="00A6773C">
              <w:rPr>
                <w:noProof/>
              </w:rPr>
              <w:t>McElroy</w:t>
            </w:r>
            <w:r>
              <w:t xml:space="preserve">, </w:t>
            </w:r>
            <w:r w:rsidRPr="00A6773C">
              <w:rPr>
                <w:noProof/>
              </w:rPr>
              <w:t>2011</w:t>
            </w:r>
            <w:r w:rsidRPr="008B3E2F">
              <w:rPr>
                <w:rFonts w:ascii="Times New Roman" w:hAnsi="Times New Roman" w:cs="Times New Roman"/>
                <w:noProof/>
                <w:vertAlign w:val="superscript"/>
              </w:rPr>
              <w:t>78</w:t>
            </w:r>
          </w:p>
        </w:tc>
        <w:tc>
          <w:tcPr>
            <w:tcW w:w="2779" w:type="dxa"/>
          </w:tcPr>
          <w:p w:rsidR="002A3F1D" w:rsidRDefault="00B84EDF">
            <w:pPr>
              <w:pStyle w:val="TableText2"/>
              <w:ind w:left="0" w:firstLine="0"/>
            </w:pPr>
            <w:r w:rsidRPr="00A6773C">
              <w:rPr>
                <w:noProof/>
              </w:rPr>
              <w:t>None</w:t>
            </w:r>
          </w:p>
        </w:tc>
        <w:tc>
          <w:tcPr>
            <w:tcW w:w="1765" w:type="dxa"/>
          </w:tcPr>
          <w:p w:rsidR="002A3F1D" w:rsidRDefault="00B84EDF">
            <w:pPr>
              <w:pStyle w:val="TableText2"/>
              <w:ind w:left="0" w:firstLine="0"/>
              <w:rPr>
                <w:noProof/>
              </w:rPr>
            </w:pPr>
            <w:r w:rsidRPr="00A6773C">
              <w:rPr>
                <w:noProof/>
              </w:rPr>
              <w:t>Acamprosate</w:t>
            </w:r>
          </w:p>
          <w:p w:rsidR="002A3F1D" w:rsidRDefault="00B84EDF">
            <w:pPr>
              <w:pStyle w:val="TableText2"/>
              <w:ind w:left="0" w:firstLine="0"/>
              <w:rPr>
                <w:noProof/>
              </w:rPr>
            </w:pPr>
            <w:r w:rsidRPr="00A6773C">
              <w:rPr>
                <w:noProof/>
              </w:rPr>
              <w:t>First two weeks: 1,998 mg daily, 2 333mg tablets 3 times per day</w:t>
            </w:r>
          </w:p>
          <w:p w:rsidR="002A3F1D" w:rsidRDefault="00B84EDF">
            <w:pPr>
              <w:pStyle w:val="TableText2"/>
              <w:ind w:left="0" w:firstLine="0"/>
              <w:rPr>
                <w:noProof/>
              </w:rPr>
            </w:pPr>
            <w:r w:rsidRPr="00A6773C">
              <w:rPr>
                <w:noProof/>
              </w:rPr>
              <w:t>After second week: Participants could increase as tolerated to a maximum of 2,997mg a day</w:t>
            </w:r>
          </w:p>
          <w:p w:rsidR="002A3F1D" w:rsidRDefault="00B84EDF">
            <w:pPr>
              <w:pStyle w:val="TableText2"/>
              <w:ind w:left="0" w:firstLine="0"/>
              <w:rPr>
                <w:noProof/>
              </w:rPr>
            </w:pPr>
            <w:r w:rsidRPr="00A6773C">
              <w:rPr>
                <w:noProof/>
              </w:rPr>
              <w:t>Minimum requirement was 999mg a day</w:t>
            </w:r>
          </w:p>
          <w:p w:rsidR="002A3F1D" w:rsidRDefault="00B84EDF">
            <w:pPr>
              <w:pStyle w:val="TableText2"/>
              <w:ind w:left="0" w:firstLine="0"/>
            </w:pPr>
            <w:r w:rsidRPr="00A6773C">
              <w:rPr>
                <w:noProof/>
              </w:rPr>
              <w:t>Increments or schedule to increase NR</w:t>
            </w:r>
          </w:p>
        </w:tc>
        <w:tc>
          <w:tcPr>
            <w:tcW w:w="1404" w:type="dxa"/>
          </w:tcPr>
          <w:p w:rsidR="002A3F1D" w:rsidRDefault="00B84EDF">
            <w:pPr>
              <w:pStyle w:val="TableText2"/>
              <w:ind w:left="0" w:firstLine="0"/>
            </w:pPr>
            <w:r w:rsidRPr="00A6773C">
              <w:rPr>
                <w:noProof/>
              </w:rPr>
              <w:t>Placebo</w:t>
            </w:r>
          </w:p>
        </w:tc>
        <w:tc>
          <w:tcPr>
            <w:tcW w:w="1486" w:type="dxa"/>
          </w:tcPr>
          <w:p w:rsidR="002A3F1D" w:rsidRDefault="00B84EDF">
            <w:pPr>
              <w:pStyle w:val="TableText2"/>
              <w:ind w:left="0" w:firstLine="0"/>
            </w:pPr>
            <w:r w:rsidRPr="00A6773C">
              <w:rPr>
                <w:noProof/>
              </w:rPr>
              <w:t>NA</w:t>
            </w:r>
          </w:p>
        </w:tc>
        <w:tc>
          <w:tcPr>
            <w:tcW w:w="1852" w:type="dxa"/>
          </w:tcPr>
          <w:p w:rsidR="002A3F1D" w:rsidRDefault="00B84EDF">
            <w:pPr>
              <w:pStyle w:val="TableText2"/>
              <w:ind w:left="0" w:firstLine="0"/>
            </w:pPr>
            <w:r w:rsidRPr="00A6773C">
              <w:rPr>
                <w:noProof/>
              </w:rPr>
              <w:t>NA</w:t>
            </w:r>
          </w:p>
        </w:tc>
        <w:tc>
          <w:tcPr>
            <w:tcW w:w="1778" w:type="dxa"/>
          </w:tcPr>
          <w:p w:rsidR="002A3F1D" w:rsidRDefault="00B84EDF">
            <w:pPr>
              <w:pStyle w:val="TableText2"/>
              <w:ind w:left="0" w:firstLine="0"/>
            </w:pPr>
            <w:r w:rsidRPr="00A6773C">
              <w:rPr>
                <w:noProof/>
              </w:rPr>
              <w:t>NA</w:t>
            </w:r>
          </w:p>
        </w:tc>
      </w:tr>
      <w:tr w:rsidR="00B84EDF" w:rsidRPr="00552FD6" w:rsidTr="00D26E16">
        <w:tc>
          <w:tcPr>
            <w:tcW w:w="1896" w:type="dxa"/>
          </w:tcPr>
          <w:p w:rsidR="002A3F1D" w:rsidRDefault="00B84EDF">
            <w:pPr>
              <w:pStyle w:val="TableText2"/>
              <w:ind w:left="0" w:firstLine="0"/>
            </w:pPr>
            <w:r w:rsidRPr="00A6773C">
              <w:rPr>
                <w:noProof/>
              </w:rPr>
              <w:t>McElroy</w:t>
            </w:r>
            <w:r>
              <w:t xml:space="preserve">, </w:t>
            </w:r>
            <w:r w:rsidRPr="00A6773C">
              <w:rPr>
                <w:noProof/>
              </w:rPr>
              <w:t>2007</w:t>
            </w:r>
            <w:r w:rsidRPr="008B3E2F">
              <w:rPr>
                <w:rFonts w:ascii="Times New Roman" w:hAnsi="Times New Roman" w:cs="Times New Roman"/>
                <w:noProof/>
                <w:vertAlign w:val="superscript"/>
              </w:rPr>
              <w:t>79</w:t>
            </w:r>
          </w:p>
        </w:tc>
        <w:tc>
          <w:tcPr>
            <w:tcW w:w="2779" w:type="dxa"/>
          </w:tcPr>
          <w:p w:rsidR="002A3F1D" w:rsidRDefault="00B84EDF">
            <w:pPr>
              <w:pStyle w:val="TableText2"/>
              <w:ind w:left="0" w:firstLine="0"/>
            </w:pPr>
            <w:r w:rsidRPr="00A6773C">
              <w:rPr>
                <w:noProof/>
              </w:rPr>
              <w:t>None</w:t>
            </w:r>
          </w:p>
        </w:tc>
        <w:tc>
          <w:tcPr>
            <w:tcW w:w="1765" w:type="dxa"/>
          </w:tcPr>
          <w:p w:rsidR="002A3F1D" w:rsidRDefault="00B84EDF">
            <w:pPr>
              <w:pStyle w:val="TableText2"/>
              <w:ind w:left="0" w:firstLine="0"/>
              <w:rPr>
                <w:noProof/>
              </w:rPr>
            </w:pPr>
            <w:r w:rsidRPr="00A6773C">
              <w:rPr>
                <w:noProof/>
              </w:rPr>
              <w:t>Topiramate</w:t>
            </w:r>
          </w:p>
          <w:p w:rsidR="002A3F1D" w:rsidRDefault="00B84EDF">
            <w:pPr>
              <w:pStyle w:val="TableText2"/>
              <w:ind w:left="0" w:firstLine="0"/>
              <w:rPr>
                <w:noProof/>
              </w:rPr>
            </w:pPr>
            <w:r w:rsidRPr="00A6773C">
              <w:rPr>
                <w:noProof/>
              </w:rPr>
              <w:t>Twice daily</w:t>
            </w:r>
          </w:p>
          <w:p w:rsidR="002A3F1D" w:rsidRDefault="00B84EDF">
            <w:pPr>
              <w:pStyle w:val="TableText2"/>
              <w:ind w:left="0" w:firstLine="0"/>
              <w:rPr>
                <w:noProof/>
              </w:rPr>
            </w:pPr>
            <w:r w:rsidRPr="00A6773C">
              <w:rPr>
                <w:noProof/>
              </w:rPr>
              <w:t>Started 25mg/day</w:t>
            </w:r>
          </w:p>
          <w:p w:rsidR="002A3F1D" w:rsidRDefault="00B84EDF">
            <w:pPr>
              <w:pStyle w:val="TableText2"/>
              <w:ind w:left="0" w:firstLine="0"/>
              <w:rPr>
                <w:noProof/>
              </w:rPr>
            </w:pPr>
            <w:r w:rsidRPr="00A6773C">
              <w:rPr>
                <w:noProof/>
              </w:rPr>
              <w:t>First four weeks - could increase daily dose by 25mg each week as tolerated to 100mg</w:t>
            </w:r>
          </w:p>
          <w:p w:rsidR="002A3F1D" w:rsidRDefault="00B84EDF">
            <w:pPr>
              <w:pStyle w:val="TableText2"/>
              <w:ind w:left="0" w:firstLine="0"/>
              <w:rPr>
                <w:noProof/>
              </w:rPr>
            </w:pPr>
            <w:r w:rsidRPr="00A6773C">
              <w:rPr>
                <w:noProof/>
              </w:rPr>
              <w:t>Week 5, could increase up to 150mg, week 6, up to 200mg, week 7 up to 300mg, week 8, up to 400mg</w:t>
            </w:r>
          </w:p>
          <w:p w:rsidR="002A3F1D" w:rsidRDefault="00B84EDF">
            <w:pPr>
              <w:pStyle w:val="TableText2"/>
              <w:ind w:left="0" w:firstLine="0"/>
            </w:pPr>
            <w:r w:rsidRPr="00A6773C">
              <w:rPr>
                <w:noProof/>
              </w:rPr>
              <w:t>A single dose reduction to previous dose was allowed to manage tolerability</w:t>
            </w:r>
          </w:p>
        </w:tc>
        <w:tc>
          <w:tcPr>
            <w:tcW w:w="1404" w:type="dxa"/>
          </w:tcPr>
          <w:p w:rsidR="002A3F1D" w:rsidRDefault="00B84EDF">
            <w:pPr>
              <w:pStyle w:val="TableText2"/>
              <w:ind w:left="0" w:firstLine="0"/>
            </w:pPr>
            <w:r w:rsidRPr="00A6773C">
              <w:rPr>
                <w:noProof/>
              </w:rPr>
              <w:t>Placebo</w:t>
            </w:r>
          </w:p>
        </w:tc>
        <w:tc>
          <w:tcPr>
            <w:tcW w:w="1486" w:type="dxa"/>
          </w:tcPr>
          <w:p w:rsidR="002A3F1D" w:rsidRDefault="00B84EDF">
            <w:pPr>
              <w:pStyle w:val="TableText2"/>
              <w:ind w:left="0" w:firstLine="0"/>
            </w:pPr>
            <w:r w:rsidRPr="00A6773C">
              <w:rPr>
                <w:noProof/>
              </w:rPr>
              <w:t>NA</w:t>
            </w:r>
          </w:p>
        </w:tc>
        <w:tc>
          <w:tcPr>
            <w:tcW w:w="1852" w:type="dxa"/>
          </w:tcPr>
          <w:p w:rsidR="002A3F1D" w:rsidRDefault="00B84EDF">
            <w:pPr>
              <w:pStyle w:val="TableText2"/>
              <w:ind w:left="0" w:firstLine="0"/>
            </w:pPr>
            <w:r w:rsidRPr="00A6773C">
              <w:rPr>
                <w:noProof/>
              </w:rPr>
              <w:t>NA</w:t>
            </w:r>
          </w:p>
        </w:tc>
        <w:tc>
          <w:tcPr>
            <w:tcW w:w="1778" w:type="dxa"/>
          </w:tcPr>
          <w:p w:rsidR="002A3F1D" w:rsidRDefault="00B84EDF">
            <w:pPr>
              <w:pStyle w:val="TableText2"/>
              <w:ind w:left="0" w:firstLine="0"/>
            </w:pPr>
            <w:r w:rsidRPr="00A6773C">
              <w:rPr>
                <w:noProof/>
              </w:rPr>
              <w:t>NA</w:t>
            </w:r>
          </w:p>
        </w:tc>
      </w:tr>
    </w:tbl>
    <w:p w:rsidR="00B84EDF" w:rsidRDefault="00B84EDF" w:rsidP="00B84EDF"/>
    <w:p w:rsidR="00B84EDF" w:rsidRDefault="00B84EDF" w:rsidP="00B84EDF">
      <w:pPr>
        <w:pStyle w:val="TableTitle"/>
        <w:tabs>
          <w:tab w:val="left" w:pos="5148"/>
        </w:tabs>
      </w:pPr>
      <w:r>
        <w:br w:type="page"/>
      </w:r>
      <w:r>
        <w:lastRenderedPageBreak/>
        <w:t>Evidence Table 57. Binge eating disorder drug treatment – part 3 (continued)</w:t>
      </w:r>
    </w:p>
    <w:tbl>
      <w:tblPr>
        <w:tblStyle w:val="AHRQ1"/>
        <w:tblW w:w="12960" w:type="dxa"/>
        <w:tblLayout w:type="fixed"/>
        <w:tblLook w:val="04A0"/>
      </w:tblPr>
      <w:tblGrid>
        <w:gridCol w:w="1896"/>
        <w:gridCol w:w="2779"/>
        <w:gridCol w:w="1765"/>
        <w:gridCol w:w="1404"/>
        <w:gridCol w:w="1486"/>
        <w:gridCol w:w="1852"/>
        <w:gridCol w:w="1778"/>
      </w:tblGrid>
      <w:tr w:rsidR="00B84EDF" w:rsidRPr="00F0301D" w:rsidTr="00D26E16">
        <w:trPr>
          <w:cnfStyle w:val="100000000000"/>
        </w:trPr>
        <w:tc>
          <w:tcPr>
            <w:tcW w:w="1896"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779" w:type="dxa"/>
          </w:tcPr>
          <w:p w:rsidR="00B84EDF" w:rsidRPr="00F0301D" w:rsidRDefault="00B84EDF" w:rsidP="00D26E16">
            <w:pPr>
              <w:pStyle w:val="TableText2"/>
            </w:pPr>
            <w:r w:rsidRPr="004E7FD8">
              <w:t>Co-Interventions</w:t>
            </w:r>
          </w:p>
        </w:tc>
        <w:tc>
          <w:tcPr>
            <w:tcW w:w="1765" w:type="dxa"/>
          </w:tcPr>
          <w:p w:rsidR="00B84EDF" w:rsidRPr="00F0301D" w:rsidRDefault="00B84EDF" w:rsidP="00D26E16">
            <w:pPr>
              <w:pStyle w:val="TableText2"/>
            </w:pPr>
            <w:r>
              <w:t>Group 1</w:t>
            </w:r>
          </w:p>
        </w:tc>
        <w:tc>
          <w:tcPr>
            <w:tcW w:w="1404" w:type="dxa"/>
          </w:tcPr>
          <w:p w:rsidR="00B84EDF" w:rsidRPr="00F0301D" w:rsidRDefault="00B84EDF" w:rsidP="00D26E16">
            <w:pPr>
              <w:pStyle w:val="TableText2"/>
            </w:pPr>
            <w:r w:rsidRPr="00F0301D">
              <w:t>Group 2</w:t>
            </w:r>
          </w:p>
        </w:tc>
        <w:tc>
          <w:tcPr>
            <w:tcW w:w="1486" w:type="dxa"/>
          </w:tcPr>
          <w:p w:rsidR="00B84EDF" w:rsidRPr="00F0301D" w:rsidRDefault="00B84EDF" w:rsidP="00D26E16">
            <w:pPr>
              <w:pStyle w:val="TableText2"/>
            </w:pPr>
            <w:r w:rsidRPr="00F0301D">
              <w:t>Group 3</w:t>
            </w:r>
          </w:p>
        </w:tc>
        <w:tc>
          <w:tcPr>
            <w:tcW w:w="1852" w:type="dxa"/>
          </w:tcPr>
          <w:p w:rsidR="00B84EDF" w:rsidRPr="00F0301D" w:rsidRDefault="00B84EDF" w:rsidP="00D26E16">
            <w:pPr>
              <w:pStyle w:val="TableText2"/>
            </w:pPr>
            <w:r w:rsidRPr="00F0301D">
              <w:t>Group 4</w:t>
            </w:r>
          </w:p>
        </w:tc>
        <w:tc>
          <w:tcPr>
            <w:tcW w:w="1778" w:type="dxa"/>
          </w:tcPr>
          <w:p w:rsidR="00B84EDF" w:rsidRPr="00F0301D" w:rsidRDefault="00B84EDF" w:rsidP="00D26E16">
            <w:pPr>
              <w:pStyle w:val="TableText2"/>
            </w:pPr>
            <w:r w:rsidRPr="00F0301D">
              <w:t>Group 5</w:t>
            </w:r>
          </w:p>
        </w:tc>
      </w:tr>
      <w:tr w:rsidR="00B84EDF" w:rsidRPr="00552FD6" w:rsidTr="00D26E16">
        <w:tc>
          <w:tcPr>
            <w:tcW w:w="1896" w:type="dxa"/>
          </w:tcPr>
          <w:p w:rsidR="002A3F1D" w:rsidRDefault="00B84EDF">
            <w:pPr>
              <w:pStyle w:val="TableText2"/>
              <w:ind w:left="0" w:firstLine="0"/>
            </w:pPr>
            <w:r w:rsidRPr="00A6773C">
              <w:rPr>
                <w:noProof/>
              </w:rPr>
              <w:t>McElroy</w:t>
            </w:r>
            <w:r>
              <w:t xml:space="preserve">, </w:t>
            </w:r>
            <w:r w:rsidRPr="00A6773C">
              <w:rPr>
                <w:noProof/>
              </w:rPr>
              <w:t>2013</w:t>
            </w:r>
            <w:r w:rsidRPr="008B3E2F">
              <w:rPr>
                <w:rFonts w:ascii="Times New Roman" w:hAnsi="Times New Roman" w:cs="Times New Roman"/>
                <w:noProof/>
                <w:vertAlign w:val="superscript"/>
              </w:rPr>
              <w:t>80</w:t>
            </w:r>
          </w:p>
        </w:tc>
        <w:tc>
          <w:tcPr>
            <w:tcW w:w="2779" w:type="dxa"/>
          </w:tcPr>
          <w:p w:rsidR="002A3F1D" w:rsidRDefault="002A3F1D">
            <w:pPr>
              <w:pStyle w:val="TableText2"/>
              <w:ind w:left="0" w:firstLine="0"/>
            </w:pPr>
          </w:p>
        </w:tc>
        <w:tc>
          <w:tcPr>
            <w:tcW w:w="1765" w:type="dxa"/>
          </w:tcPr>
          <w:p w:rsidR="002A3F1D" w:rsidRDefault="00B84EDF">
            <w:pPr>
              <w:pStyle w:val="TableText2"/>
              <w:ind w:left="0" w:firstLine="0"/>
            </w:pPr>
            <w:r w:rsidRPr="00A6773C">
              <w:rPr>
                <w:noProof/>
              </w:rPr>
              <w:t>ALKS-33: 10mg given as a once daily nighttime dose (because of the incidence of somnolence observed in previous studies). At the discretion of the investigator, 1 dose decrease (from 10mg to 5mg ALKS-33 in G1) was permitted for any participant who had poor tolerability to treatment.</w:t>
            </w:r>
          </w:p>
        </w:tc>
        <w:tc>
          <w:tcPr>
            <w:tcW w:w="1404" w:type="dxa"/>
          </w:tcPr>
          <w:p w:rsidR="002A3F1D" w:rsidRDefault="00B84EDF">
            <w:pPr>
              <w:pStyle w:val="TableText2"/>
              <w:ind w:left="0" w:firstLine="0"/>
            </w:pPr>
            <w:r w:rsidRPr="00A6773C">
              <w:rPr>
                <w:noProof/>
              </w:rPr>
              <w:t>placebo</w:t>
            </w:r>
          </w:p>
        </w:tc>
        <w:tc>
          <w:tcPr>
            <w:tcW w:w="1486" w:type="dxa"/>
          </w:tcPr>
          <w:p w:rsidR="002A3F1D" w:rsidRDefault="00B84EDF">
            <w:pPr>
              <w:pStyle w:val="TableText2"/>
              <w:ind w:left="0" w:firstLine="0"/>
            </w:pPr>
            <w:r w:rsidRPr="00A6773C">
              <w:rPr>
                <w:noProof/>
              </w:rPr>
              <w:t>NA</w:t>
            </w:r>
          </w:p>
        </w:tc>
        <w:tc>
          <w:tcPr>
            <w:tcW w:w="1852" w:type="dxa"/>
          </w:tcPr>
          <w:p w:rsidR="002A3F1D" w:rsidRDefault="00B84EDF">
            <w:pPr>
              <w:pStyle w:val="TableText2"/>
              <w:ind w:left="0" w:firstLine="0"/>
            </w:pPr>
            <w:r w:rsidRPr="00A6773C">
              <w:rPr>
                <w:noProof/>
              </w:rPr>
              <w:t>NA</w:t>
            </w:r>
          </w:p>
        </w:tc>
        <w:tc>
          <w:tcPr>
            <w:tcW w:w="1778" w:type="dxa"/>
          </w:tcPr>
          <w:p w:rsidR="002A3F1D" w:rsidRDefault="00B84EDF">
            <w:pPr>
              <w:pStyle w:val="TableText2"/>
              <w:ind w:left="0" w:firstLine="0"/>
            </w:pPr>
            <w:r w:rsidRPr="00A6773C">
              <w:rPr>
                <w:noProof/>
              </w:rPr>
              <w:t>NA</w:t>
            </w:r>
          </w:p>
        </w:tc>
      </w:tr>
      <w:tr w:rsidR="00B84EDF" w:rsidRPr="00552FD6" w:rsidTr="00D26E16">
        <w:tc>
          <w:tcPr>
            <w:tcW w:w="1896" w:type="dxa"/>
          </w:tcPr>
          <w:p w:rsidR="002A3F1D" w:rsidRDefault="00B84EDF">
            <w:pPr>
              <w:pStyle w:val="TableText2"/>
              <w:ind w:left="0" w:firstLine="0"/>
            </w:pPr>
            <w:r w:rsidRPr="00A6773C">
              <w:rPr>
                <w:noProof/>
              </w:rPr>
              <w:t>McElroy</w:t>
            </w:r>
            <w:r>
              <w:t xml:space="preserve">, </w:t>
            </w:r>
            <w:r w:rsidRPr="00A6773C">
              <w:rPr>
                <w:noProof/>
              </w:rPr>
              <w:t>2015</w:t>
            </w:r>
            <w:r w:rsidRPr="008B3E2F">
              <w:rPr>
                <w:rFonts w:ascii="Times New Roman" w:hAnsi="Times New Roman" w:cs="Times New Roman"/>
                <w:noProof/>
                <w:vertAlign w:val="superscript"/>
              </w:rPr>
              <w:t>81</w:t>
            </w:r>
          </w:p>
        </w:tc>
        <w:tc>
          <w:tcPr>
            <w:tcW w:w="2779" w:type="dxa"/>
          </w:tcPr>
          <w:p w:rsidR="002A3F1D" w:rsidRDefault="00B84EDF">
            <w:pPr>
              <w:pStyle w:val="TableText2"/>
              <w:ind w:left="0" w:firstLine="0"/>
            </w:pPr>
            <w:r w:rsidRPr="00A6773C">
              <w:rPr>
                <w:noProof/>
              </w:rPr>
              <w:t>None</w:t>
            </w:r>
          </w:p>
        </w:tc>
        <w:tc>
          <w:tcPr>
            <w:tcW w:w="1765" w:type="dxa"/>
          </w:tcPr>
          <w:p w:rsidR="002A3F1D" w:rsidRDefault="00B84EDF">
            <w:pPr>
              <w:pStyle w:val="TableText2"/>
              <w:ind w:left="0" w:firstLine="0"/>
            </w:pPr>
            <w:r w:rsidRPr="00A6773C">
              <w:rPr>
                <w:noProof/>
              </w:rPr>
              <w:t>Lisdexamfetamine Dimesylate 30 mg/day</w:t>
            </w:r>
          </w:p>
        </w:tc>
        <w:tc>
          <w:tcPr>
            <w:tcW w:w="1404" w:type="dxa"/>
          </w:tcPr>
          <w:p w:rsidR="002A3F1D" w:rsidRDefault="00B84EDF">
            <w:pPr>
              <w:pStyle w:val="TableText2"/>
              <w:ind w:left="0" w:firstLine="0"/>
            </w:pPr>
            <w:r w:rsidRPr="00A6773C">
              <w:rPr>
                <w:noProof/>
              </w:rPr>
              <w:t>Lisdexamfetamine Dimesylate 50 mg/day</w:t>
            </w:r>
          </w:p>
        </w:tc>
        <w:tc>
          <w:tcPr>
            <w:tcW w:w="1486" w:type="dxa"/>
          </w:tcPr>
          <w:p w:rsidR="002A3F1D" w:rsidRDefault="00B84EDF">
            <w:pPr>
              <w:pStyle w:val="TableText2"/>
              <w:ind w:left="0" w:firstLine="0"/>
            </w:pPr>
            <w:r w:rsidRPr="00A6773C">
              <w:rPr>
                <w:noProof/>
              </w:rPr>
              <w:t>Lisdexamfetamine Dimesylate 70 mg/day</w:t>
            </w:r>
          </w:p>
        </w:tc>
        <w:tc>
          <w:tcPr>
            <w:tcW w:w="1852" w:type="dxa"/>
          </w:tcPr>
          <w:p w:rsidR="002A3F1D" w:rsidRDefault="00B84EDF">
            <w:pPr>
              <w:pStyle w:val="TableText2"/>
              <w:ind w:left="0" w:firstLine="0"/>
            </w:pPr>
            <w:r w:rsidRPr="00A6773C">
              <w:rPr>
                <w:noProof/>
              </w:rPr>
              <w:t>Placebo</w:t>
            </w:r>
          </w:p>
        </w:tc>
        <w:tc>
          <w:tcPr>
            <w:tcW w:w="1778" w:type="dxa"/>
          </w:tcPr>
          <w:p w:rsidR="002A3F1D" w:rsidRDefault="00B84EDF">
            <w:pPr>
              <w:pStyle w:val="TableText2"/>
              <w:ind w:left="0" w:firstLine="0"/>
            </w:pPr>
            <w:r w:rsidRPr="00A6773C">
              <w:rPr>
                <w:noProof/>
              </w:rPr>
              <w:t>NA</w:t>
            </w:r>
          </w:p>
        </w:tc>
      </w:tr>
      <w:tr w:rsidR="00B84EDF" w:rsidRPr="00552FD6" w:rsidTr="00D26E16">
        <w:tc>
          <w:tcPr>
            <w:tcW w:w="1896" w:type="dxa"/>
          </w:tcPr>
          <w:p w:rsidR="002A3F1D" w:rsidRDefault="00B84EDF">
            <w:pPr>
              <w:pStyle w:val="TableText2"/>
              <w:ind w:left="0" w:firstLine="0"/>
            </w:pPr>
            <w:r w:rsidRPr="00A6773C">
              <w:rPr>
                <w:noProof/>
              </w:rPr>
              <w:t>Pearlstein</w:t>
            </w:r>
            <w:r>
              <w:t xml:space="preserve">, </w:t>
            </w:r>
            <w:r w:rsidRPr="00A6773C">
              <w:rPr>
                <w:noProof/>
              </w:rPr>
              <w:t>2003</w:t>
            </w:r>
            <w:r w:rsidRPr="008B3E2F">
              <w:rPr>
                <w:rFonts w:ascii="Times New Roman" w:hAnsi="Times New Roman" w:cs="Times New Roman"/>
                <w:noProof/>
                <w:vertAlign w:val="superscript"/>
              </w:rPr>
              <w:t>82</w:t>
            </w:r>
          </w:p>
        </w:tc>
        <w:tc>
          <w:tcPr>
            <w:tcW w:w="2779" w:type="dxa"/>
          </w:tcPr>
          <w:p w:rsidR="002A3F1D" w:rsidRDefault="00B84EDF">
            <w:pPr>
              <w:pStyle w:val="TableText2"/>
              <w:ind w:left="0" w:firstLine="0"/>
              <w:rPr>
                <w:noProof/>
              </w:rPr>
            </w:pPr>
            <w:r w:rsidRPr="00A6773C">
              <w:rPr>
                <w:noProof/>
              </w:rPr>
              <w:t>Subjects met w/a research nurse or psychiatrist weekly for the first 6 weeks and then biweekly for the next 6 weeks</w:t>
            </w:r>
          </w:p>
          <w:p w:rsidR="002A3F1D" w:rsidRDefault="00B84EDF">
            <w:pPr>
              <w:pStyle w:val="TableText2"/>
              <w:ind w:left="0" w:firstLine="0"/>
              <w:rPr>
                <w:noProof/>
              </w:rPr>
            </w:pPr>
            <w:r w:rsidRPr="00A6773C">
              <w:rPr>
                <w:noProof/>
              </w:rPr>
              <w:t>Subjects were instructed not to engage in psychotherapy or weight reduction program during the trial.</w:t>
            </w:r>
          </w:p>
          <w:p w:rsidR="002A3F1D" w:rsidRDefault="00B84EDF">
            <w:pPr>
              <w:pStyle w:val="TableText2"/>
              <w:ind w:left="0" w:firstLine="0"/>
            </w:pPr>
            <w:r w:rsidRPr="00A6773C">
              <w:rPr>
                <w:noProof/>
              </w:rPr>
              <w:t>Psychoeducation materials on healthy eating were distributed at each study visit.</w:t>
            </w:r>
          </w:p>
        </w:tc>
        <w:tc>
          <w:tcPr>
            <w:tcW w:w="1765" w:type="dxa"/>
          </w:tcPr>
          <w:p w:rsidR="002A3F1D" w:rsidRDefault="00B84EDF">
            <w:pPr>
              <w:pStyle w:val="TableText2"/>
              <w:ind w:left="0" w:firstLine="0"/>
            </w:pPr>
            <w:r w:rsidRPr="00A6773C">
              <w:rPr>
                <w:noProof/>
              </w:rPr>
              <w:t>fluvoxamine, dose was titrated up to 150 mg b.i.d.  Avg dose for tx was 239 mg/day</w:t>
            </w:r>
          </w:p>
        </w:tc>
        <w:tc>
          <w:tcPr>
            <w:tcW w:w="1404" w:type="dxa"/>
          </w:tcPr>
          <w:p w:rsidR="002A3F1D" w:rsidRDefault="00B84EDF">
            <w:pPr>
              <w:pStyle w:val="TableText2"/>
              <w:ind w:left="0" w:firstLine="0"/>
            </w:pPr>
            <w:r w:rsidRPr="00A6773C">
              <w:rPr>
                <w:noProof/>
              </w:rPr>
              <w:t>placebo, dose was titrated up to 150 mg b.i.d.  Avg dose for tx was 264 mg/day</w:t>
            </w:r>
          </w:p>
        </w:tc>
        <w:tc>
          <w:tcPr>
            <w:tcW w:w="1486" w:type="dxa"/>
          </w:tcPr>
          <w:p w:rsidR="002A3F1D" w:rsidRDefault="00B84EDF">
            <w:pPr>
              <w:pStyle w:val="TableText2"/>
              <w:ind w:left="0" w:firstLine="0"/>
            </w:pPr>
            <w:r w:rsidRPr="00A6773C">
              <w:rPr>
                <w:noProof/>
              </w:rPr>
              <w:t>NA</w:t>
            </w:r>
          </w:p>
        </w:tc>
        <w:tc>
          <w:tcPr>
            <w:tcW w:w="1852" w:type="dxa"/>
          </w:tcPr>
          <w:p w:rsidR="002A3F1D" w:rsidRDefault="00B84EDF">
            <w:pPr>
              <w:pStyle w:val="TableText2"/>
              <w:ind w:left="0" w:firstLine="0"/>
            </w:pPr>
            <w:r w:rsidRPr="00A6773C">
              <w:rPr>
                <w:noProof/>
              </w:rPr>
              <w:t>NA</w:t>
            </w:r>
          </w:p>
        </w:tc>
        <w:tc>
          <w:tcPr>
            <w:tcW w:w="1778" w:type="dxa"/>
          </w:tcPr>
          <w:p w:rsidR="002A3F1D" w:rsidRDefault="00B84EDF">
            <w:pPr>
              <w:pStyle w:val="TableText2"/>
              <w:ind w:left="0" w:firstLine="0"/>
            </w:pPr>
            <w:r w:rsidRPr="00A6773C">
              <w:rPr>
                <w:noProof/>
              </w:rPr>
              <w:t>NA</w:t>
            </w:r>
          </w:p>
        </w:tc>
      </w:tr>
    </w:tbl>
    <w:p w:rsidR="00B84EDF" w:rsidRDefault="00B84EDF" w:rsidP="00B84EDF"/>
    <w:p w:rsidR="00B84EDF" w:rsidRDefault="00B84EDF" w:rsidP="00B84EDF">
      <w:pPr>
        <w:pStyle w:val="TableTitle"/>
        <w:tabs>
          <w:tab w:val="left" w:pos="5148"/>
        </w:tabs>
      </w:pPr>
      <w:r>
        <w:br w:type="page"/>
      </w:r>
      <w:r>
        <w:lastRenderedPageBreak/>
        <w:t>Evidence Table 57. Binge eating disorder drug treatment – part 3 (continued)</w:t>
      </w:r>
    </w:p>
    <w:tbl>
      <w:tblPr>
        <w:tblStyle w:val="AHRQ1"/>
        <w:tblW w:w="12960" w:type="dxa"/>
        <w:tblLayout w:type="fixed"/>
        <w:tblLook w:val="04A0"/>
      </w:tblPr>
      <w:tblGrid>
        <w:gridCol w:w="1896"/>
        <w:gridCol w:w="2779"/>
        <w:gridCol w:w="1765"/>
        <w:gridCol w:w="1404"/>
        <w:gridCol w:w="1486"/>
        <w:gridCol w:w="1852"/>
        <w:gridCol w:w="1778"/>
      </w:tblGrid>
      <w:tr w:rsidR="00B84EDF" w:rsidRPr="00F0301D" w:rsidTr="00D26E16">
        <w:trPr>
          <w:cnfStyle w:val="100000000000"/>
        </w:trPr>
        <w:tc>
          <w:tcPr>
            <w:tcW w:w="1896"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779" w:type="dxa"/>
          </w:tcPr>
          <w:p w:rsidR="00B84EDF" w:rsidRPr="00F0301D" w:rsidRDefault="00B84EDF" w:rsidP="00D26E16">
            <w:pPr>
              <w:pStyle w:val="TableText2"/>
            </w:pPr>
            <w:r w:rsidRPr="004E7FD8">
              <w:t>Co-Interventions</w:t>
            </w:r>
          </w:p>
        </w:tc>
        <w:tc>
          <w:tcPr>
            <w:tcW w:w="1765" w:type="dxa"/>
          </w:tcPr>
          <w:p w:rsidR="00B84EDF" w:rsidRPr="00F0301D" w:rsidRDefault="00B84EDF" w:rsidP="00D26E16">
            <w:pPr>
              <w:pStyle w:val="TableText2"/>
            </w:pPr>
            <w:r>
              <w:t>Group 1</w:t>
            </w:r>
          </w:p>
        </w:tc>
        <w:tc>
          <w:tcPr>
            <w:tcW w:w="1404" w:type="dxa"/>
          </w:tcPr>
          <w:p w:rsidR="00B84EDF" w:rsidRPr="00F0301D" w:rsidRDefault="00B84EDF" w:rsidP="00D26E16">
            <w:pPr>
              <w:pStyle w:val="TableText2"/>
            </w:pPr>
            <w:r w:rsidRPr="00F0301D">
              <w:t>Group 2</w:t>
            </w:r>
          </w:p>
        </w:tc>
        <w:tc>
          <w:tcPr>
            <w:tcW w:w="1486" w:type="dxa"/>
          </w:tcPr>
          <w:p w:rsidR="00B84EDF" w:rsidRPr="00F0301D" w:rsidRDefault="00B84EDF" w:rsidP="00D26E16">
            <w:pPr>
              <w:pStyle w:val="TableText2"/>
            </w:pPr>
            <w:r w:rsidRPr="00F0301D">
              <w:t>Group 3</w:t>
            </w:r>
          </w:p>
        </w:tc>
        <w:tc>
          <w:tcPr>
            <w:tcW w:w="1852" w:type="dxa"/>
          </w:tcPr>
          <w:p w:rsidR="00B84EDF" w:rsidRPr="00F0301D" w:rsidRDefault="00B84EDF" w:rsidP="00D26E16">
            <w:pPr>
              <w:pStyle w:val="TableText2"/>
            </w:pPr>
            <w:r w:rsidRPr="00F0301D">
              <w:t>Group 4</w:t>
            </w:r>
          </w:p>
        </w:tc>
        <w:tc>
          <w:tcPr>
            <w:tcW w:w="1778" w:type="dxa"/>
          </w:tcPr>
          <w:p w:rsidR="00B84EDF" w:rsidRPr="00F0301D" w:rsidRDefault="00B84EDF" w:rsidP="00D26E16">
            <w:pPr>
              <w:pStyle w:val="TableText2"/>
            </w:pPr>
            <w:r w:rsidRPr="00F0301D">
              <w:t>Group 5</w:t>
            </w:r>
          </w:p>
        </w:tc>
      </w:tr>
      <w:tr w:rsidR="00B84EDF" w:rsidRPr="00552FD6" w:rsidTr="00D26E16">
        <w:tc>
          <w:tcPr>
            <w:tcW w:w="1896" w:type="dxa"/>
          </w:tcPr>
          <w:p w:rsidR="00B84EDF" w:rsidRPr="00A6773C" w:rsidRDefault="00B84EDF" w:rsidP="00D26E16">
            <w:pPr>
              <w:pStyle w:val="TableText2"/>
              <w:rPr>
                <w:noProof/>
              </w:rPr>
            </w:pPr>
            <w:r>
              <w:rPr>
                <w:noProof/>
              </w:rPr>
              <w:t>Shire, 2014</w:t>
            </w:r>
            <w:r w:rsidRPr="00C02DB9">
              <w:rPr>
                <w:rFonts w:ascii="Times New Roman" w:hAnsi="Times New Roman" w:cs="Times New Roman"/>
                <w:noProof/>
                <w:vertAlign w:val="superscript"/>
              </w:rPr>
              <w:t>83,84</w:t>
            </w:r>
          </w:p>
        </w:tc>
        <w:tc>
          <w:tcPr>
            <w:tcW w:w="2779" w:type="dxa"/>
          </w:tcPr>
          <w:p w:rsidR="00B84EDF" w:rsidRPr="00A6773C" w:rsidRDefault="00B84EDF" w:rsidP="00D26E16">
            <w:pPr>
              <w:pStyle w:val="TableText2"/>
              <w:rPr>
                <w:noProof/>
              </w:rPr>
            </w:pPr>
            <w:r>
              <w:rPr>
                <w:noProof/>
              </w:rPr>
              <w:t>None</w:t>
            </w:r>
          </w:p>
        </w:tc>
        <w:tc>
          <w:tcPr>
            <w:tcW w:w="1765" w:type="dxa"/>
          </w:tcPr>
          <w:p w:rsidR="00B84EDF" w:rsidRPr="00A6773C" w:rsidRDefault="00B84EDF" w:rsidP="00D26E16">
            <w:pPr>
              <w:pStyle w:val="TableText2"/>
              <w:rPr>
                <w:noProof/>
              </w:rPr>
            </w:pPr>
            <w:r w:rsidRPr="009E55A3">
              <w:rPr>
                <w:noProof/>
              </w:rPr>
              <w:t>Lisdexamfetamine Dimesylate 50 or 70 mg/day</w:t>
            </w:r>
          </w:p>
        </w:tc>
        <w:tc>
          <w:tcPr>
            <w:tcW w:w="1404" w:type="dxa"/>
          </w:tcPr>
          <w:p w:rsidR="00B84EDF" w:rsidRPr="00A6773C" w:rsidRDefault="00B84EDF" w:rsidP="00D26E16">
            <w:pPr>
              <w:pStyle w:val="TableText2"/>
              <w:rPr>
                <w:noProof/>
              </w:rPr>
            </w:pPr>
            <w:r>
              <w:rPr>
                <w:noProof/>
              </w:rPr>
              <w:t>Placebo</w:t>
            </w:r>
          </w:p>
        </w:tc>
        <w:tc>
          <w:tcPr>
            <w:tcW w:w="1486" w:type="dxa"/>
          </w:tcPr>
          <w:p w:rsidR="00B84EDF" w:rsidRPr="00552FD6" w:rsidRDefault="00B84EDF" w:rsidP="00D26E16">
            <w:pPr>
              <w:pStyle w:val="TableText2"/>
            </w:pPr>
            <w:r w:rsidRPr="00A6773C">
              <w:rPr>
                <w:noProof/>
              </w:rPr>
              <w:t>NA</w:t>
            </w:r>
          </w:p>
        </w:tc>
        <w:tc>
          <w:tcPr>
            <w:tcW w:w="1852" w:type="dxa"/>
          </w:tcPr>
          <w:p w:rsidR="00B84EDF" w:rsidRPr="00552FD6" w:rsidRDefault="00B84EDF" w:rsidP="00D26E16">
            <w:pPr>
              <w:pStyle w:val="TableText2"/>
            </w:pPr>
            <w:r w:rsidRPr="00A6773C">
              <w:rPr>
                <w:noProof/>
              </w:rPr>
              <w:t>NA</w:t>
            </w:r>
          </w:p>
        </w:tc>
        <w:tc>
          <w:tcPr>
            <w:tcW w:w="1778" w:type="dxa"/>
          </w:tcPr>
          <w:p w:rsidR="00B84EDF" w:rsidRPr="00552FD6" w:rsidRDefault="00B84EDF" w:rsidP="00D26E16">
            <w:pPr>
              <w:pStyle w:val="TableText2"/>
            </w:pPr>
            <w:r w:rsidRPr="00A6773C">
              <w:rPr>
                <w:noProof/>
              </w:rPr>
              <w:t>NA</w:t>
            </w:r>
          </w:p>
        </w:tc>
      </w:tr>
      <w:tr w:rsidR="00B84EDF" w:rsidRPr="00552FD6" w:rsidTr="00D26E16">
        <w:tc>
          <w:tcPr>
            <w:tcW w:w="1896" w:type="dxa"/>
          </w:tcPr>
          <w:p w:rsidR="00B84EDF" w:rsidRDefault="00B84EDF" w:rsidP="00D26E16">
            <w:pPr>
              <w:pStyle w:val="TableText2"/>
              <w:rPr>
                <w:noProof/>
              </w:rPr>
            </w:pPr>
            <w:r>
              <w:rPr>
                <w:noProof/>
              </w:rPr>
              <w:t>Shire, 2014</w:t>
            </w:r>
            <w:r w:rsidRPr="00C02DB9">
              <w:rPr>
                <w:rFonts w:ascii="Times New Roman" w:hAnsi="Times New Roman" w:cs="Times New Roman"/>
                <w:noProof/>
                <w:vertAlign w:val="superscript"/>
              </w:rPr>
              <w:t>84,85</w:t>
            </w:r>
          </w:p>
          <w:p w:rsidR="00B84EDF" w:rsidRPr="00A6773C" w:rsidRDefault="00B84EDF" w:rsidP="00D26E16">
            <w:pPr>
              <w:pStyle w:val="TableText2"/>
              <w:rPr>
                <w:noProof/>
              </w:rPr>
            </w:pPr>
          </w:p>
        </w:tc>
        <w:tc>
          <w:tcPr>
            <w:tcW w:w="2779" w:type="dxa"/>
          </w:tcPr>
          <w:p w:rsidR="00B84EDF" w:rsidRPr="00A6773C" w:rsidRDefault="00B84EDF" w:rsidP="00D26E16">
            <w:pPr>
              <w:pStyle w:val="TableText2"/>
              <w:rPr>
                <w:noProof/>
              </w:rPr>
            </w:pPr>
            <w:r>
              <w:rPr>
                <w:noProof/>
              </w:rPr>
              <w:t>None</w:t>
            </w:r>
          </w:p>
        </w:tc>
        <w:tc>
          <w:tcPr>
            <w:tcW w:w="1765" w:type="dxa"/>
          </w:tcPr>
          <w:p w:rsidR="00B84EDF" w:rsidRPr="00A6773C" w:rsidRDefault="00B84EDF" w:rsidP="00D26E16">
            <w:pPr>
              <w:pStyle w:val="TableText2"/>
              <w:rPr>
                <w:noProof/>
              </w:rPr>
            </w:pPr>
            <w:r w:rsidRPr="009E55A3">
              <w:rPr>
                <w:noProof/>
              </w:rPr>
              <w:t>Lisdexamfetamine Dimesylate 50 or 70 mg/day</w:t>
            </w:r>
          </w:p>
        </w:tc>
        <w:tc>
          <w:tcPr>
            <w:tcW w:w="1404" w:type="dxa"/>
          </w:tcPr>
          <w:p w:rsidR="00B84EDF" w:rsidRPr="00A6773C" w:rsidRDefault="00B84EDF" w:rsidP="00D26E16">
            <w:pPr>
              <w:pStyle w:val="TableText2"/>
              <w:rPr>
                <w:noProof/>
              </w:rPr>
            </w:pPr>
            <w:r>
              <w:rPr>
                <w:noProof/>
              </w:rPr>
              <w:t>Placebo</w:t>
            </w:r>
          </w:p>
        </w:tc>
        <w:tc>
          <w:tcPr>
            <w:tcW w:w="1486" w:type="dxa"/>
          </w:tcPr>
          <w:p w:rsidR="00B84EDF" w:rsidRPr="00552FD6" w:rsidRDefault="00B84EDF" w:rsidP="00D26E16">
            <w:pPr>
              <w:pStyle w:val="TableText2"/>
            </w:pPr>
            <w:r w:rsidRPr="00A6773C">
              <w:rPr>
                <w:noProof/>
              </w:rPr>
              <w:t>NA</w:t>
            </w:r>
          </w:p>
        </w:tc>
        <w:tc>
          <w:tcPr>
            <w:tcW w:w="1852" w:type="dxa"/>
          </w:tcPr>
          <w:p w:rsidR="00B84EDF" w:rsidRPr="00552FD6" w:rsidRDefault="00B84EDF" w:rsidP="00D26E16">
            <w:pPr>
              <w:pStyle w:val="TableText2"/>
            </w:pPr>
            <w:r w:rsidRPr="00A6773C">
              <w:rPr>
                <w:noProof/>
              </w:rPr>
              <w:t>NA</w:t>
            </w:r>
          </w:p>
        </w:tc>
        <w:tc>
          <w:tcPr>
            <w:tcW w:w="1778" w:type="dxa"/>
          </w:tcPr>
          <w:p w:rsidR="00B84EDF" w:rsidRPr="00552FD6" w:rsidRDefault="00B84EDF" w:rsidP="00D26E16">
            <w:pPr>
              <w:pStyle w:val="TableText2"/>
            </w:pPr>
            <w:r w:rsidRPr="00A6773C">
              <w:rPr>
                <w:noProof/>
              </w:rPr>
              <w:t>NA</w:t>
            </w:r>
          </w:p>
        </w:tc>
      </w:tr>
    </w:tbl>
    <w:p w:rsidR="00B84EDF" w:rsidRDefault="00B84EDF" w:rsidP="00B84EDF"/>
    <w:p w:rsidR="00B84EDF" w:rsidRDefault="00B84EDF" w:rsidP="00B84EDF">
      <w:pPr>
        <w:pStyle w:val="TableTitle"/>
        <w:tabs>
          <w:tab w:val="left" w:pos="5148"/>
        </w:tabs>
      </w:pPr>
      <w:r>
        <w:br w:type="page"/>
      </w:r>
      <w:r>
        <w:lastRenderedPageBreak/>
        <w:t>Evidence Table 57. Binge eating disorder drug treatment – part 3 (continued)</w:t>
      </w:r>
    </w:p>
    <w:tbl>
      <w:tblPr>
        <w:tblStyle w:val="AHRQ1"/>
        <w:tblW w:w="12960" w:type="dxa"/>
        <w:tblLayout w:type="fixed"/>
        <w:tblLook w:val="04A0"/>
      </w:tblPr>
      <w:tblGrid>
        <w:gridCol w:w="1896"/>
        <w:gridCol w:w="2779"/>
        <w:gridCol w:w="1765"/>
        <w:gridCol w:w="1404"/>
        <w:gridCol w:w="1486"/>
        <w:gridCol w:w="1852"/>
        <w:gridCol w:w="1778"/>
      </w:tblGrid>
      <w:tr w:rsidR="00B84EDF" w:rsidRPr="00F0301D" w:rsidTr="00D26E16">
        <w:trPr>
          <w:cnfStyle w:val="100000000000"/>
        </w:trPr>
        <w:tc>
          <w:tcPr>
            <w:tcW w:w="1728"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532" w:type="dxa"/>
          </w:tcPr>
          <w:p w:rsidR="00B84EDF" w:rsidRPr="00F0301D" w:rsidRDefault="00B84EDF" w:rsidP="00D26E16">
            <w:pPr>
              <w:pStyle w:val="TableText2"/>
            </w:pPr>
            <w:r w:rsidRPr="004E7FD8">
              <w:t>Co-Interventions</w:t>
            </w:r>
          </w:p>
        </w:tc>
        <w:tc>
          <w:tcPr>
            <w:tcW w:w="1608" w:type="dxa"/>
          </w:tcPr>
          <w:p w:rsidR="00B84EDF" w:rsidRPr="00F0301D" w:rsidRDefault="00B84EDF" w:rsidP="00D26E16">
            <w:pPr>
              <w:pStyle w:val="TableText2"/>
            </w:pPr>
            <w:r>
              <w:t>Group 1</w:t>
            </w:r>
          </w:p>
        </w:tc>
        <w:tc>
          <w:tcPr>
            <w:tcW w:w="1279" w:type="dxa"/>
          </w:tcPr>
          <w:p w:rsidR="00B84EDF" w:rsidRPr="00F0301D" w:rsidRDefault="00B84EDF" w:rsidP="00D26E16">
            <w:pPr>
              <w:pStyle w:val="TableText2"/>
            </w:pPr>
            <w:r w:rsidRPr="00F0301D">
              <w:t>Group 2</w:t>
            </w:r>
          </w:p>
        </w:tc>
        <w:tc>
          <w:tcPr>
            <w:tcW w:w="1354" w:type="dxa"/>
          </w:tcPr>
          <w:p w:rsidR="00B84EDF" w:rsidRPr="00F0301D" w:rsidRDefault="00B84EDF" w:rsidP="00D26E16">
            <w:pPr>
              <w:pStyle w:val="TableText2"/>
            </w:pPr>
            <w:r w:rsidRPr="00F0301D">
              <w:t>Group 3</w:t>
            </w:r>
          </w:p>
        </w:tc>
        <w:tc>
          <w:tcPr>
            <w:tcW w:w="1687" w:type="dxa"/>
          </w:tcPr>
          <w:p w:rsidR="00B84EDF" w:rsidRPr="00F0301D" w:rsidRDefault="00B84EDF" w:rsidP="00D26E16">
            <w:pPr>
              <w:pStyle w:val="TableText2"/>
            </w:pPr>
            <w:r w:rsidRPr="00F0301D">
              <w:t>Group 4</w:t>
            </w:r>
          </w:p>
        </w:tc>
        <w:tc>
          <w:tcPr>
            <w:tcW w:w="1620" w:type="dxa"/>
          </w:tcPr>
          <w:p w:rsidR="00B84EDF" w:rsidRPr="00F0301D" w:rsidRDefault="00B84EDF" w:rsidP="00D26E16">
            <w:pPr>
              <w:pStyle w:val="TableText2"/>
            </w:pPr>
            <w:r w:rsidRPr="00F0301D">
              <w:t>Group 5</w:t>
            </w:r>
          </w:p>
        </w:tc>
      </w:tr>
      <w:tr w:rsidR="00B84EDF" w:rsidRPr="00552FD6" w:rsidTr="00D26E16">
        <w:tc>
          <w:tcPr>
            <w:tcW w:w="1728" w:type="dxa"/>
          </w:tcPr>
          <w:p w:rsidR="00B84EDF" w:rsidRPr="00552FD6" w:rsidRDefault="00B84EDF" w:rsidP="00D26E16">
            <w:pPr>
              <w:pStyle w:val="TableText2"/>
            </w:pPr>
            <w:r w:rsidRPr="00A6773C">
              <w:rPr>
                <w:noProof/>
              </w:rPr>
              <w:t>White</w:t>
            </w:r>
            <w:r>
              <w:t xml:space="preserve">, </w:t>
            </w:r>
            <w:r w:rsidRPr="00A6773C">
              <w:rPr>
                <w:noProof/>
              </w:rPr>
              <w:t>2013</w:t>
            </w:r>
            <w:r w:rsidRPr="00C02DB9">
              <w:rPr>
                <w:rFonts w:ascii="Times New Roman" w:hAnsi="Times New Roman" w:cs="Times New Roman"/>
                <w:noProof/>
                <w:vertAlign w:val="superscript"/>
              </w:rPr>
              <w:t>86</w:t>
            </w:r>
          </w:p>
        </w:tc>
        <w:tc>
          <w:tcPr>
            <w:tcW w:w="2532" w:type="dxa"/>
          </w:tcPr>
          <w:p w:rsidR="00B84EDF" w:rsidRPr="00552FD6" w:rsidRDefault="00B84EDF" w:rsidP="00D26E16">
            <w:pPr>
              <w:pStyle w:val="TableText2"/>
            </w:pPr>
          </w:p>
        </w:tc>
        <w:tc>
          <w:tcPr>
            <w:tcW w:w="1608" w:type="dxa"/>
          </w:tcPr>
          <w:p w:rsidR="00B84EDF" w:rsidRPr="00552FD6" w:rsidRDefault="00B84EDF" w:rsidP="00D26E16">
            <w:pPr>
              <w:pStyle w:val="TableText2"/>
            </w:pPr>
            <w:r w:rsidRPr="00A6773C">
              <w:rPr>
                <w:noProof/>
              </w:rPr>
              <w:t>Buproprion: 150mg tablets taken once daily for the first 3 days, then taken twice daily for study days 4-56</w:t>
            </w:r>
          </w:p>
        </w:tc>
        <w:tc>
          <w:tcPr>
            <w:tcW w:w="1279" w:type="dxa"/>
          </w:tcPr>
          <w:p w:rsidR="00B84EDF" w:rsidRPr="00552FD6" w:rsidRDefault="00B84EDF" w:rsidP="00D26E16">
            <w:pPr>
              <w:pStyle w:val="TableText2"/>
            </w:pPr>
            <w:r w:rsidRPr="00A6773C">
              <w:rPr>
                <w:noProof/>
              </w:rPr>
              <w:t>Placebo: Tablets taken once daily for the first 3 days, then taken twice daily for study days 4-56</w:t>
            </w:r>
          </w:p>
        </w:tc>
        <w:tc>
          <w:tcPr>
            <w:tcW w:w="1354" w:type="dxa"/>
          </w:tcPr>
          <w:p w:rsidR="00B84EDF" w:rsidRPr="00552FD6" w:rsidRDefault="00B84EDF" w:rsidP="00D26E16">
            <w:pPr>
              <w:pStyle w:val="TableText2"/>
            </w:pPr>
            <w:r w:rsidRPr="00A6773C">
              <w:rPr>
                <w:noProof/>
              </w:rPr>
              <w:t>NA</w:t>
            </w:r>
          </w:p>
        </w:tc>
        <w:tc>
          <w:tcPr>
            <w:tcW w:w="1687" w:type="dxa"/>
          </w:tcPr>
          <w:p w:rsidR="00B84EDF" w:rsidRPr="00552FD6" w:rsidRDefault="00B84EDF" w:rsidP="00D26E16">
            <w:pPr>
              <w:pStyle w:val="TableText2"/>
            </w:pPr>
            <w:r w:rsidRPr="00A6773C">
              <w:rPr>
                <w:noProof/>
              </w:rPr>
              <w:t>NA</w:t>
            </w:r>
          </w:p>
        </w:tc>
        <w:tc>
          <w:tcPr>
            <w:tcW w:w="1620" w:type="dxa"/>
          </w:tcPr>
          <w:p w:rsidR="00B84EDF" w:rsidRPr="00552FD6" w:rsidRDefault="00B84EDF" w:rsidP="00D26E16">
            <w:pPr>
              <w:pStyle w:val="TableText2"/>
            </w:pPr>
            <w:r w:rsidRPr="00A6773C">
              <w:rPr>
                <w:noProof/>
              </w:rPr>
              <w:t>NA</w:t>
            </w:r>
          </w:p>
        </w:tc>
      </w:tr>
    </w:tbl>
    <w:p w:rsidR="00B84EDF" w:rsidRDefault="00B84EDF" w:rsidP="00B84EDF"/>
    <w:sectPr w:rsidR="00B84EDF" w:rsidSect="00FD374D">
      <w:footerReference w:type="default" r:id="rId8"/>
      <w:type w:val="continuous"/>
      <w:pgSz w:w="15840" w:h="12240" w:orient="landscape"/>
      <w:pgMar w:top="1440" w:right="1440" w:bottom="1440" w:left="1440" w:header="720" w:footer="445" w:gutter="0"/>
      <w:pgNumType w:start="59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EDA645" w15:done="0"/>
  <w15:commentEx w15:paraId="074F72DA" w15:done="0"/>
  <w15:commentEx w15:paraId="1720EE36" w15:done="0"/>
  <w15:commentEx w15:paraId="3E02662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4B3" w:rsidRDefault="00E164B3" w:rsidP="000F546A">
      <w:r>
        <w:separator/>
      </w:r>
    </w:p>
  </w:endnote>
  <w:endnote w:type="continuationSeparator" w:id="1">
    <w:p w:rsidR="00E164B3" w:rsidRDefault="00E164B3" w:rsidP="000F546A">
      <w:r>
        <w:continuationSeparator/>
      </w:r>
    </w:p>
  </w:endnote>
  <w:endnote w:type="continuationNotice" w:id="2">
    <w:p w:rsidR="00E164B3" w:rsidRDefault="00E164B3"/>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ヒラギノ角ゴ Pro W3">
    <w:altName w:val="MS Mincho"/>
    <w:charset w:val="4E"/>
    <w:family w:val="auto"/>
    <w:pitch w:val="variable"/>
    <w:sig w:usb0="00000001" w:usb1="7AC7FFFF" w:usb2="00000012" w:usb3="00000000" w:csb0="0002000D" w:csb1="00000000"/>
  </w:font>
  <w:font w:name="Arial Bold">
    <w:panose1 w:val="020B0704020202020204"/>
    <w:charset w:val="00"/>
    <w:family w:val="roman"/>
    <w:notTrueType/>
    <w:pitch w:val="default"/>
    <w:sig w:usb0="00000000" w:usb1="00000000" w:usb2="00000000" w:usb3="00000000" w:csb0="00000000"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venir 45">
    <w:altName w:val="Avenir 45"/>
    <w:panose1 w:val="00000000000000000000"/>
    <w:charset w:val="00"/>
    <w:family w:val="swiss"/>
    <w:notTrueType/>
    <w:pitch w:val="default"/>
    <w:sig w:usb0="00000003" w:usb1="00000000" w:usb2="00000000" w:usb3="00000000" w:csb0="00000001" w:csb1="00000000"/>
  </w:font>
  <w:font w:name="Minion Pro">
    <w:panose1 w:val="00000000000000000000"/>
    <w:charset w:val="00"/>
    <w:family w:val="roman"/>
    <w:notTrueType/>
    <w:pitch w:val="variable"/>
    <w:sig w:usb0="E00002AF" w:usb1="5000E07B" w:usb2="00000000" w:usb3="00000000" w:csb0="0000019F" w:csb1="00000000"/>
  </w:font>
  <w:font w:name="ITC Cheltenham Std Book">
    <w:altName w:val="ITC Cheltenham Std Book"/>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NJYQG+AGaramondPro-Regular">
    <w:altName w:val="Garamond Pro"/>
    <w:panose1 w:val="00000000000000000000"/>
    <w:charset w:val="00"/>
    <w:family w:val="roman"/>
    <w:notTrueType/>
    <w:pitch w:val="default"/>
    <w:sig w:usb0="00000003" w:usb1="00000000" w:usb2="00000000" w:usb3="00000000" w:csb0="00000001" w:csb1="00000000"/>
  </w:font>
  <w:font w:name="Optima LT Std">
    <w:altName w:val="Optima LT St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0D7" w:rsidRDefault="00C81C1F" w:rsidP="00D26E16">
    <w:pPr>
      <w:pStyle w:val="PageNumber"/>
    </w:pPr>
    <w:r>
      <w:t>E</w:t>
    </w:r>
    <w:r w:rsidR="00F120D7">
      <w:t>-</w:t>
    </w:r>
    <w:fldSimple w:instr=" PAGE   \* MERGEFORMAT ">
      <w:r w:rsidR="00FD374D">
        <w:rPr>
          <w:noProof/>
        </w:rPr>
        <w:t>593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4B3" w:rsidRDefault="00E164B3" w:rsidP="000F546A">
      <w:r>
        <w:separator/>
      </w:r>
    </w:p>
  </w:footnote>
  <w:footnote w:type="continuationSeparator" w:id="1">
    <w:p w:rsidR="00E164B3" w:rsidRDefault="00E164B3" w:rsidP="000F546A">
      <w:r>
        <w:continuationSeparator/>
      </w:r>
    </w:p>
  </w:footnote>
  <w:footnote w:type="continuationNotice" w:id="2">
    <w:p w:rsidR="00E164B3" w:rsidRDefault="00E164B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7CCCF2A"/>
    <w:lvl w:ilvl="0">
      <w:start w:val="1"/>
      <w:numFmt w:val="bullet"/>
      <w:pStyle w:val="ListBullet3"/>
      <w:lvlText w:val="•"/>
      <w:lvlJc w:val="left"/>
      <w:pPr>
        <w:ind w:left="1440" w:hanging="360"/>
      </w:pPr>
      <w:rPr>
        <w:rFonts w:ascii="Verdana" w:hAnsi="Verdana" w:hint="default"/>
        <w:sz w:val="20"/>
        <w:szCs w:val="20"/>
      </w:rPr>
    </w:lvl>
  </w:abstractNum>
  <w:abstractNum w:abstractNumId="1">
    <w:nsid w:val="FFFFFF83"/>
    <w:multiLevelType w:val="singleLevel"/>
    <w:tmpl w:val="7C1A69E4"/>
    <w:lvl w:ilvl="0">
      <w:start w:val="1"/>
      <w:numFmt w:val="bullet"/>
      <w:pStyle w:val="ListBullet2"/>
      <w:lvlText w:val="–"/>
      <w:lvlJc w:val="left"/>
      <w:pPr>
        <w:ind w:left="1080" w:hanging="360"/>
      </w:pPr>
      <w:rPr>
        <w:rFonts w:ascii="Verdana" w:hAnsi="Verdana" w:hint="default"/>
        <w:sz w:val="20"/>
        <w:szCs w:val="20"/>
      </w:rPr>
    </w:lvl>
  </w:abstractNum>
  <w:abstractNum w:abstractNumId="2">
    <w:nsid w:val="FFFFFF89"/>
    <w:multiLevelType w:val="singleLevel"/>
    <w:tmpl w:val="43044792"/>
    <w:lvl w:ilvl="0">
      <w:start w:val="1"/>
      <w:numFmt w:val="bullet"/>
      <w:pStyle w:val="ListBullet"/>
      <w:lvlText w:val="▪"/>
      <w:lvlJc w:val="left"/>
      <w:pPr>
        <w:ind w:left="360" w:hanging="360"/>
      </w:pPr>
      <w:rPr>
        <w:rFonts w:ascii="Verdana" w:hAnsi="Verdana" w:hint="default"/>
        <w:sz w:val="22"/>
        <w:szCs w:val="22"/>
      </w:rPr>
    </w:lvl>
  </w:abstractNum>
  <w:abstractNum w:abstractNumId="3">
    <w:nsid w:val="00B84F10"/>
    <w:multiLevelType w:val="hybridMultilevel"/>
    <w:tmpl w:val="D446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E440C4"/>
    <w:multiLevelType w:val="hybridMultilevel"/>
    <w:tmpl w:val="CB4CD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106D9F"/>
    <w:multiLevelType w:val="hybridMultilevel"/>
    <w:tmpl w:val="5900B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3A22E1"/>
    <w:multiLevelType w:val="hybridMultilevel"/>
    <w:tmpl w:val="55D67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840AF3"/>
    <w:multiLevelType w:val="hybridMultilevel"/>
    <w:tmpl w:val="65946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08393E"/>
    <w:multiLevelType w:val="hybridMultilevel"/>
    <w:tmpl w:val="D2F8346E"/>
    <w:lvl w:ilvl="0" w:tplc="E85CA0D2">
      <w:start w:val="1"/>
      <w:numFmt w:val="bullet"/>
      <w:pStyle w:val="bullet-1"/>
      <w:lvlText w:val=""/>
      <w:lvlJc w:val="left"/>
      <w:pPr>
        <w:ind w:left="720" w:hanging="360"/>
      </w:pPr>
      <w:rPr>
        <w:rFonts w:ascii="Wingdings" w:hAnsi="Wingdings" w:hint="default"/>
        <w:sz w:val="19"/>
        <w:szCs w:val="19"/>
      </w:rPr>
    </w:lvl>
    <w:lvl w:ilvl="1" w:tplc="3D207C26">
      <w:start w:val="1"/>
      <w:numFmt w:val="bullet"/>
      <w:pStyle w:val="bullet-2"/>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99B3179"/>
    <w:multiLevelType w:val="hybridMultilevel"/>
    <w:tmpl w:val="D1B4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5458FF"/>
    <w:multiLevelType w:val="hybridMultilevel"/>
    <w:tmpl w:val="D38C4A78"/>
    <w:lvl w:ilvl="0" w:tplc="C10C6D36">
      <w:start w:val="1"/>
      <w:numFmt w:val="bullet"/>
      <w:pStyle w:val="tablebullets-2"/>
      <w:lvlText w:val=""/>
      <w:lvlJc w:val="left"/>
      <w:pPr>
        <w:ind w:left="1109" w:hanging="360"/>
      </w:pPr>
      <w:rPr>
        <w:rFonts w:ascii="Symbol" w:hAnsi="Symbol" w:hint="default"/>
        <w:b/>
        <w:i w:val="0"/>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11">
    <w:nsid w:val="0B950FB5"/>
    <w:multiLevelType w:val="hybridMultilevel"/>
    <w:tmpl w:val="C1BCE816"/>
    <w:lvl w:ilvl="0" w:tplc="0F3AA76C">
      <w:start w:val="1"/>
      <w:numFmt w:val="bullet"/>
      <w:pStyle w:val="Bullet-10"/>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2">
    <w:nsid w:val="0D1A5C79"/>
    <w:multiLevelType w:val="hybridMultilevel"/>
    <w:tmpl w:val="A84A9D30"/>
    <w:lvl w:ilvl="0" w:tplc="9C5AB588">
      <w:start w:val="1"/>
      <w:numFmt w:val="bullet"/>
      <w:pStyle w:val="IndentedBullets2"/>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DAD6658"/>
    <w:multiLevelType w:val="hybridMultilevel"/>
    <w:tmpl w:val="FEF0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8B0BFF"/>
    <w:multiLevelType w:val="hybridMultilevel"/>
    <w:tmpl w:val="E93C5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9761A8"/>
    <w:multiLevelType w:val="hybridMultilevel"/>
    <w:tmpl w:val="97AC1B64"/>
    <w:lvl w:ilvl="0" w:tplc="4956DE28">
      <w:start w:val="1"/>
      <w:numFmt w:val="bullet"/>
      <w:pStyle w:val="a"/>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EE21F47"/>
    <w:multiLevelType w:val="hybridMultilevel"/>
    <w:tmpl w:val="7E6A3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C01BF6"/>
    <w:multiLevelType w:val="hybridMultilevel"/>
    <w:tmpl w:val="7F12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2784861"/>
    <w:multiLevelType w:val="hybridMultilevel"/>
    <w:tmpl w:val="EE3E424C"/>
    <w:lvl w:ilvl="0" w:tplc="860E5E74">
      <w:start w:val="1"/>
      <w:numFmt w:val="bullet"/>
      <w:pStyle w:val="Table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39D162A"/>
    <w:multiLevelType w:val="hybridMultilevel"/>
    <w:tmpl w:val="D86AD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8059A9"/>
    <w:multiLevelType w:val="hybridMultilevel"/>
    <w:tmpl w:val="087E4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75C69EA"/>
    <w:multiLevelType w:val="hybridMultilevel"/>
    <w:tmpl w:val="F150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929771A"/>
    <w:multiLevelType w:val="hybridMultilevel"/>
    <w:tmpl w:val="82BE10BC"/>
    <w:lvl w:ilvl="0" w:tplc="38D6D360">
      <w:start w:val="1"/>
      <w:numFmt w:val="bullet"/>
      <w:pStyle w:val="IndentedBullets3"/>
      <w:lvlText w:val="-"/>
      <w:lvlJc w:val="left"/>
      <w:pPr>
        <w:ind w:left="720" w:hanging="360"/>
      </w:pPr>
      <w:rPr>
        <w:rFonts w:ascii="Courier New" w:hAnsi="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1A5F56D4"/>
    <w:multiLevelType w:val="hybridMultilevel"/>
    <w:tmpl w:val="08C4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C884B87"/>
    <w:multiLevelType w:val="hybridMultilevel"/>
    <w:tmpl w:val="904AC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CFA5060"/>
    <w:multiLevelType w:val="hybridMultilevel"/>
    <w:tmpl w:val="9280D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DB55D57"/>
    <w:multiLevelType w:val="hybridMultilevel"/>
    <w:tmpl w:val="5F4C3C5C"/>
    <w:lvl w:ilvl="0" w:tplc="04090001">
      <w:start w:val="1"/>
      <w:numFmt w:val="bullet"/>
      <w:lvlText w:val=""/>
      <w:lvlJc w:val="left"/>
      <w:pPr>
        <w:ind w:left="-1080" w:hanging="360"/>
      </w:pPr>
      <w:rPr>
        <w:rFonts w:ascii="Symbol" w:hAnsi="Symbol" w:hint="default"/>
      </w:rPr>
    </w:lvl>
    <w:lvl w:ilvl="1" w:tplc="04090003">
      <w:start w:val="1"/>
      <w:numFmt w:val="bullet"/>
      <w:lvlText w:val=""/>
      <w:lvlJc w:val="left"/>
      <w:pPr>
        <w:ind w:left="-360" w:hanging="360"/>
      </w:pPr>
      <w:rPr>
        <w:rFonts w:ascii="Symbol" w:hAnsi="Symbol" w:hint="default"/>
      </w:rPr>
    </w:lvl>
    <w:lvl w:ilvl="2" w:tplc="04090005">
      <w:start w:val="1"/>
      <w:numFmt w:val="bullet"/>
      <w:pStyle w:val="Bullet-20"/>
      <w:lvlText w:val=""/>
      <w:lvlJc w:val="left"/>
      <w:pPr>
        <w:ind w:left="36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8">
    <w:nsid w:val="1F652C77"/>
    <w:multiLevelType w:val="hybridMultilevel"/>
    <w:tmpl w:val="0288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09E1782"/>
    <w:multiLevelType w:val="hybridMultilevel"/>
    <w:tmpl w:val="A594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110126A"/>
    <w:multiLevelType w:val="hybridMultilevel"/>
    <w:tmpl w:val="437C6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23C13F2"/>
    <w:multiLevelType w:val="hybridMultilevel"/>
    <w:tmpl w:val="7C3C9C46"/>
    <w:lvl w:ilvl="0" w:tplc="0F3AA76C">
      <w:start w:val="1"/>
      <w:numFmt w:val="upperLetter"/>
      <w:pStyle w:val="StyleTextbullet2LatinBodyCSArial95pt1"/>
      <w:lvlText w:val="%1."/>
      <w:lvlJc w:val="left"/>
      <w:pPr>
        <w:ind w:left="1080" w:hanging="360"/>
      </w:pPr>
      <w:rPr>
        <w:rFonts w:ascii="Times New Roman" w:eastAsia="Times New Roman" w:hAnsi="Times New Roman" w:cs="Times New Roman"/>
      </w:rPr>
    </w:lvl>
    <w:lvl w:ilvl="1" w:tplc="04090001">
      <w:start w:val="1"/>
      <w:numFmt w:val="decimal"/>
      <w:lvlText w:val="%2."/>
      <w:lvlJc w:val="left"/>
      <w:pPr>
        <w:tabs>
          <w:tab w:val="num" w:pos="1440"/>
        </w:tabs>
        <w:ind w:left="1440" w:hanging="360"/>
      </w:pPr>
      <w:rPr>
        <w:rFonts w:cs="Times New Roman"/>
      </w:rPr>
    </w:lvl>
    <w:lvl w:ilvl="2" w:tplc="F3CA4E7C">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nsid w:val="22F54DCA"/>
    <w:multiLevelType w:val="hybridMultilevel"/>
    <w:tmpl w:val="17D49ADC"/>
    <w:lvl w:ilvl="0" w:tplc="9B48C06A">
      <w:start w:val="1"/>
      <w:numFmt w:val="bullet"/>
      <w:pStyle w:val="Body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22F55C0B"/>
    <w:multiLevelType w:val="hybridMultilevel"/>
    <w:tmpl w:val="B15CB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3A953D2"/>
    <w:multiLevelType w:val="hybridMultilevel"/>
    <w:tmpl w:val="CFBE3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4685CBF"/>
    <w:multiLevelType w:val="hybridMultilevel"/>
    <w:tmpl w:val="0930C614"/>
    <w:lvl w:ilvl="0" w:tplc="CD32B744">
      <w:start w:val="1"/>
      <w:numFmt w:val="bullet"/>
      <w:pStyle w:val="Tablebullet1"/>
      <w:lvlText w:val=""/>
      <w:lvlJc w:val="left"/>
      <w:pPr>
        <w:tabs>
          <w:tab w:val="num" w:pos="144"/>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25B30BD1"/>
    <w:multiLevelType w:val="hybridMultilevel"/>
    <w:tmpl w:val="E932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82A0333"/>
    <w:multiLevelType w:val="hybridMultilevel"/>
    <w:tmpl w:val="C31C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8B8542F"/>
    <w:multiLevelType w:val="hybridMultilevel"/>
    <w:tmpl w:val="5BE2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9915D24"/>
    <w:multiLevelType w:val="hybridMultilevel"/>
    <w:tmpl w:val="E16C8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ADA228E"/>
    <w:multiLevelType w:val="hybridMultilevel"/>
    <w:tmpl w:val="37B81FDE"/>
    <w:lvl w:ilvl="0" w:tplc="D99CC5EC">
      <w:start w:val="1"/>
      <w:numFmt w:val="bullet"/>
      <w:lvlText w:val=""/>
      <w:lvlJc w:val="left"/>
      <w:pPr>
        <w:ind w:left="720" w:hanging="360"/>
      </w:pPr>
      <w:rPr>
        <w:rFonts w:ascii="Symbol" w:hAnsi="Symbol" w:hint="default"/>
      </w:rPr>
    </w:lvl>
    <w:lvl w:ilvl="1" w:tplc="E092C9C8">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B813E9B"/>
    <w:multiLevelType w:val="hybridMultilevel"/>
    <w:tmpl w:val="1148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BF20B3F"/>
    <w:multiLevelType w:val="hybridMultilevel"/>
    <w:tmpl w:val="3210F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D420774"/>
    <w:multiLevelType w:val="hybridMultilevel"/>
    <w:tmpl w:val="962A4ACA"/>
    <w:lvl w:ilvl="0" w:tplc="98F804BE">
      <w:start w:val="1"/>
      <w:numFmt w:val="bullet"/>
      <w:pStyle w:val="-"/>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ECD3974"/>
    <w:multiLevelType w:val="hybridMultilevel"/>
    <w:tmpl w:val="7AA6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0100F12"/>
    <w:multiLevelType w:val="hybridMultilevel"/>
    <w:tmpl w:val="3CB0B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2496A42"/>
    <w:multiLevelType w:val="hybridMultilevel"/>
    <w:tmpl w:val="530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4B65BDF"/>
    <w:multiLevelType w:val="hybridMultilevel"/>
    <w:tmpl w:val="ADDC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5566E7F"/>
    <w:multiLevelType w:val="hybridMultilevel"/>
    <w:tmpl w:val="9C18D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60C1AC2"/>
    <w:multiLevelType w:val="hybridMultilevel"/>
    <w:tmpl w:val="79400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76967DF"/>
    <w:multiLevelType w:val="hybridMultilevel"/>
    <w:tmpl w:val="4F38A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77E15D3"/>
    <w:multiLevelType w:val="hybridMultilevel"/>
    <w:tmpl w:val="B8AE7C58"/>
    <w:lvl w:ilvl="0" w:tplc="D2021C04">
      <w:start w:val="1"/>
      <w:numFmt w:val="bullet"/>
      <w:pStyle w:val="Bullet-3"/>
      <w:lvlText w:val=""/>
      <w:lvlJc w:val="left"/>
      <w:pPr>
        <w:ind w:left="1121" w:hanging="360"/>
      </w:pPr>
      <w:rPr>
        <w:rFonts w:ascii="Symbol" w:hAnsi="Symbol" w:hint="default"/>
        <w:b/>
        <w:i w:val="0"/>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53">
    <w:nsid w:val="380B4C6A"/>
    <w:multiLevelType w:val="hybridMultilevel"/>
    <w:tmpl w:val="44A01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9A9594C"/>
    <w:multiLevelType w:val="hybridMultilevel"/>
    <w:tmpl w:val="FC00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EE05639"/>
    <w:multiLevelType w:val="hybridMultilevel"/>
    <w:tmpl w:val="D1EC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FCB2023"/>
    <w:multiLevelType w:val="hybridMultilevel"/>
    <w:tmpl w:val="31E8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0F95A0D"/>
    <w:multiLevelType w:val="hybridMultilevel"/>
    <w:tmpl w:val="CAF6C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1370DB3"/>
    <w:multiLevelType w:val="hybridMultilevel"/>
    <w:tmpl w:val="9FB6B9C6"/>
    <w:lvl w:ilvl="0" w:tplc="245A05B6">
      <w:start w:val="1"/>
      <w:numFmt w:val="bullet"/>
      <w:pStyle w:val="TableBullet"/>
      <w:lvlText w:val=""/>
      <w:lvlJc w:val="left"/>
      <w:pPr>
        <w:ind w:left="1080" w:hanging="360"/>
      </w:pPr>
      <w:rPr>
        <w:rFonts w:ascii="Symbol" w:hAnsi="Symbol" w:hint="default"/>
      </w:rPr>
    </w:lvl>
    <w:lvl w:ilvl="1" w:tplc="749ABD90">
      <w:start w:val="1"/>
      <w:numFmt w:val="bullet"/>
      <w:lvlText w:val="o"/>
      <w:lvlJc w:val="left"/>
      <w:pPr>
        <w:ind w:left="1800" w:hanging="360"/>
      </w:pPr>
      <w:rPr>
        <w:rFonts w:ascii="Courier New" w:hAnsi="Courier New" w:cs="Courier New" w:hint="default"/>
      </w:rPr>
    </w:lvl>
    <w:lvl w:ilvl="2" w:tplc="E3281F5E">
      <w:start w:val="1"/>
      <w:numFmt w:val="bullet"/>
      <w:lvlText w:val=""/>
      <w:lvlJc w:val="left"/>
      <w:pPr>
        <w:ind w:left="2520" w:hanging="360"/>
      </w:pPr>
      <w:rPr>
        <w:rFonts w:ascii="Wingdings" w:hAnsi="Wingdings" w:hint="default"/>
      </w:rPr>
    </w:lvl>
    <w:lvl w:ilvl="3" w:tplc="D0528CE2" w:tentative="1">
      <w:start w:val="1"/>
      <w:numFmt w:val="bullet"/>
      <w:lvlText w:val=""/>
      <w:lvlJc w:val="left"/>
      <w:pPr>
        <w:ind w:left="3240" w:hanging="360"/>
      </w:pPr>
      <w:rPr>
        <w:rFonts w:ascii="Symbol" w:hAnsi="Symbol" w:hint="default"/>
      </w:rPr>
    </w:lvl>
    <w:lvl w:ilvl="4" w:tplc="6234E5BA" w:tentative="1">
      <w:start w:val="1"/>
      <w:numFmt w:val="bullet"/>
      <w:lvlText w:val="o"/>
      <w:lvlJc w:val="left"/>
      <w:pPr>
        <w:ind w:left="3960" w:hanging="360"/>
      </w:pPr>
      <w:rPr>
        <w:rFonts w:ascii="Courier New" w:hAnsi="Courier New" w:cs="Courier New" w:hint="default"/>
      </w:rPr>
    </w:lvl>
    <w:lvl w:ilvl="5" w:tplc="B684707C" w:tentative="1">
      <w:start w:val="1"/>
      <w:numFmt w:val="bullet"/>
      <w:lvlText w:val=""/>
      <w:lvlJc w:val="left"/>
      <w:pPr>
        <w:ind w:left="4680" w:hanging="360"/>
      </w:pPr>
      <w:rPr>
        <w:rFonts w:ascii="Wingdings" w:hAnsi="Wingdings" w:hint="default"/>
      </w:rPr>
    </w:lvl>
    <w:lvl w:ilvl="6" w:tplc="E3DA9F56" w:tentative="1">
      <w:start w:val="1"/>
      <w:numFmt w:val="bullet"/>
      <w:lvlText w:val=""/>
      <w:lvlJc w:val="left"/>
      <w:pPr>
        <w:ind w:left="5400" w:hanging="360"/>
      </w:pPr>
      <w:rPr>
        <w:rFonts w:ascii="Symbol" w:hAnsi="Symbol" w:hint="default"/>
      </w:rPr>
    </w:lvl>
    <w:lvl w:ilvl="7" w:tplc="43F2221C" w:tentative="1">
      <w:start w:val="1"/>
      <w:numFmt w:val="bullet"/>
      <w:lvlText w:val="o"/>
      <w:lvlJc w:val="left"/>
      <w:pPr>
        <w:ind w:left="6120" w:hanging="360"/>
      </w:pPr>
      <w:rPr>
        <w:rFonts w:ascii="Courier New" w:hAnsi="Courier New" w:cs="Courier New" w:hint="default"/>
      </w:rPr>
    </w:lvl>
    <w:lvl w:ilvl="8" w:tplc="17CAE856" w:tentative="1">
      <w:start w:val="1"/>
      <w:numFmt w:val="bullet"/>
      <w:lvlText w:val=""/>
      <w:lvlJc w:val="left"/>
      <w:pPr>
        <w:ind w:left="6840" w:hanging="360"/>
      </w:pPr>
      <w:rPr>
        <w:rFonts w:ascii="Wingdings" w:hAnsi="Wingdings" w:hint="default"/>
      </w:rPr>
    </w:lvl>
  </w:abstractNum>
  <w:abstractNum w:abstractNumId="59">
    <w:nsid w:val="414250F9"/>
    <w:multiLevelType w:val="hybridMultilevel"/>
    <w:tmpl w:val="4058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3333FAD"/>
    <w:multiLevelType w:val="hybridMultilevel"/>
    <w:tmpl w:val="82AC6610"/>
    <w:lvl w:ilvl="0" w:tplc="F9E20364">
      <w:start w:val="1"/>
      <w:numFmt w:val="bullet"/>
      <w:pStyle w:val="Textbullet2"/>
      <w:lvlText w:val="–"/>
      <w:lvlJc w:val="left"/>
      <w:pPr>
        <w:ind w:left="2160" w:hanging="360"/>
      </w:pPr>
      <w:rPr>
        <w:rFonts w:ascii="Calibri" w:hAnsi="Calibri" w:hint="default"/>
      </w:rPr>
    </w:lvl>
    <w:lvl w:ilvl="1" w:tplc="895C2CB8" w:tentative="1">
      <w:start w:val="1"/>
      <w:numFmt w:val="lowerLetter"/>
      <w:lvlText w:val="%2."/>
      <w:lvlJc w:val="left"/>
      <w:pPr>
        <w:ind w:left="2880" w:hanging="360"/>
      </w:pPr>
    </w:lvl>
    <w:lvl w:ilvl="2" w:tplc="FA94BDC6" w:tentative="1">
      <w:start w:val="1"/>
      <w:numFmt w:val="lowerRoman"/>
      <w:lvlText w:val="%3."/>
      <w:lvlJc w:val="right"/>
      <w:pPr>
        <w:ind w:left="3600" w:hanging="180"/>
      </w:pPr>
    </w:lvl>
    <w:lvl w:ilvl="3" w:tplc="E8D28372" w:tentative="1">
      <w:start w:val="1"/>
      <w:numFmt w:val="decimal"/>
      <w:lvlText w:val="%4."/>
      <w:lvlJc w:val="left"/>
      <w:pPr>
        <w:ind w:left="4320" w:hanging="360"/>
      </w:pPr>
    </w:lvl>
    <w:lvl w:ilvl="4" w:tplc="382090B2" w:tentative="1">
      <w:start w:val="1"/>
      <w:numFmt w:val="lowerLetter"/>
      <w:lvlText w:val="%5."/>
      <w:lvlJc w:val="left"/>
      <w:pPr>
        <w:ind w:left="5040" w:hanging="360"/>
      </w:pPr>
    </w:lvl>
    <w:lvl w:ilvl="5" w:tplc="79505230" w:tentative="1">
      <w:start w:val="1"/>
      <w:numFmt w:val="lowerRoman"/>
      <w:lvlText w:val="%6."/>
      <w:lvlJc w:val="right"/>
      <w:pPr>
        <w:ind w:left="5760" w:hanging="180"/>
      </w:pPr>
    </w:lvl>
    <w:lvl w:ilvl="6" w:tplc="65B07BA8" w:tentative="1">
      <w:start w:val="1"/>
      <w:numFmt w:val="decimal"/>
      <w:lvlText w:val="%7."/>
      <w:lvlJc w:val="left"/>
      <w:pPr>
        <w:ind w:left="6480" w:hanging="360"/>
      </w:pPr>
    </w:lvl>
    <w:lvl w:ilvl="7" w:tplc="57FA750A" w:tentative="1">
      <w:start w:val="1"/>
      <w:numFmt w:val="lowerLetter"/>
      <w:lvlText w:val="%8."/>
      <w:lvlJc w:val="left"/>
      <w:pPr>
        <w:ind w:left="7200" w:hanging="360"/>
      </w:pPr>
    </w:lvl>
    <w:lvl w:ilvl="8" w:tplc="A5F2D394" w:tentative="1">
      <w:start w:val="1"/>
      <w:numFmt w:val="lowerRoman"/>
      <w:lvlText w:val="%9."/>
      <w:lvlJc w:val="right"/>
      <w:pPr>
        <w:ind w:left="7920" w:hanging="180"/>
      </w:pPr>
    </w:lvl>
  </w:abstractNum>
  <w:abstractNum w:abstractNumId="61">
    <w:nsid w:val="438E550B"/>
    <w:multiLevelType w:val="hybridMultilevel"/>
    <w:tmpl w:val="AF04C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50B0B66"/>
    <w:multiLevelType w:val="hybridMultilevel"/>
    <w:tmpl w:val="DC820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61B3779"/>
    <w:multiLevelType w:val="hybridMultilevel"/>
    <w:tmpl w:val="D1F89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6446522"/>
    <w:multiLevelType w:val="hybridMultilevel"/>
    <w:tmpl w:val="3F1EF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8621832"/>
    <w:multiLevelType w:val="hybridMultilevel"/>
    <w:tmpl w:val="CE56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8883BCC"/>
    <w:multiLevelType w:val="hybridMultilevel"/>
    <w:tmpl w:val="2A12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8D42954"/>
    <w:multiLevelType w:val="hybridMultilevel"/>
    <w:tmpl w:val="5D949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AD16ACC"/>
    <w:multiLevelType w:val="hybridMultilevel"/>
    <w:tmpl w:val="D2E2C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4B703E71"/>
    <w:multiLevelType w:val="hybridMultilevel"/>
    <w:tmpl w:val="8AF44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DF75164"/>
    <w:multiLevelType w:val="hybridMultilevel"/>
    <w:tmpl w:val="596E550E"/>
    <w:lvl w:ilvl="0" w:tplc="631CA7F6">
      <w:start w:val="1"/>
      <w:numFmt w:val="bullet"/>
      <w:pStyle w:val="indented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sz w:val="16"/>
        <w:szCs w:val="16"/>
      </w:rPr>
    </w:lvl>
    <w:lvl w:ilvl="2" w:tplc="04090003">
      <w:start w:val="1"/>
      <w:numFmt w:val="bullet"/>
      <w:lvlText w:val="o"/>
      <w:lvlJc w:val="left"/>
      <w:pPr>
        <w:tabs>
          <w:tab w:val="num" w:pos="2520"/>
        </w:tabs>
        <w:ind w:left="2520" w:hanging="360"/>
      </w:pPr>
      <w:rPr>
        <w:rFonts w:ascii="Courier New" w:hAnsi="Courier New" w:hint="default"/>
        <w:sz w:val="16"/>
        <w:szCs w:val="16"/>
      </w:rPr>
    </w:lvl>
    <w:lvl w:ilvl="3" w:tplc="12A22CF2">
      <w:start w:val="1"/>
      <w:numFmt w:val="bullet"/>
      <w:lvlText w:val="-"/>
      <w:lvlJc w:val="left"/>
      <w:pPr>
        <w:tabs>
          <w:tab w:val="num" w:pos="1440"/>
        </w:tabs>
        <w:ind w:left="1440" w:hanging="360"/>
      </w:pPr>
      <w:rPr>
        <w:rFonts w:ascii="Arial" w:hAnsi="Arial" w:hint="default"/>
        <w:sz w:val="16"/>
        <w:szCs w:val="16"/>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2">
    <w:nsid w:val="513076A2"/>
    <w:multiLevelType w:val="hybridMultilevel"/>
    <w:tmpl w:val="66D0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166004D"/>
    <w:multiLevelType w:val="hybridMultilevel"/>
    <w:tmpl w:val="5C3C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1B41B28"/>
    <w:multiLevelType w:val="hybridMultilevel"/>
    <w:tmpl w:val="E944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2276A8E"/>
    <w:multiLevelType w:val="hybridMultilevel"/>
    <w:tmpl w:val="58089D90"/>
    <w:lvl w:ilvl="0" w:tplc="3E62802C">
      <w:start w:val="1"/>
      <w:numFmt w:val="bullet"/>
      <w:pStyle w:val="TableBullet0"/>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7">
    <w:nsid w:val="523C067A"/>
    <w:multiLevelType w:val="hybridMultilevel"/>
    <w:tmpl w:val="C85AAD34"/>
    <w:lvl w:ilvl="0" w:tplc="86EECA28">
      <w:start w:val="1"/>
      <w:numFmt w:val="bullet"/>
      <w:pStyle w:val="Table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2C92B17"/>
    <w:multiLevelType w:val="hybridMultilevel"/>
    <w:tmpl w:val="AEACA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55C6256"/>
    <w:multiLevelType w:val="hybridMultilevel"/>
    <w:tmpl w:val="95EC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AAC4CCE"/>
    <w:multiLevelType w:val="hybridMultilevel"/>
    <w:tmpl w:val="69CA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B631E26"/>
    <w:multiLevelType w:val="hybridMultilevel"/>
    <w:tmpl w:val="2BACB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C0573EC"/>
    <w:multiLevelType w:val="hybridMultilevel"/>
    <w:tmpl w:val="25720350"/>
    <w:lvl w:ilvl="0" w:tplc="86F4CD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C2B372B"/>
    <w:multiLevelType w:val="hybridMultilevel"/>
    <w:tmpl w:val="47842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D026482"/>
    <w:multiLevelType w:val="hybridMultilevel"/>
    <w:tmpl w:val="53FA0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E907E07"/>
    <w:multiLevelType w:val="hybridMultilevel"/>
    <w:tmpl w:val="6830825E"/>
    <w:lvl w:ilvl="0" w:tplc="4044D8B8">
      <w:start w:val="1"/>
      <w:numFmt w:val="bullet"/>
      <w:pStyle w:val="TableBullet20"/>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1AD67CB"/>
    <w:multiLevelType w:val="hybridMultilevel"/>
    <w:tmpl w:val="29A2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3370E33"/>
    <w:multiLevelType w:val="hybridMultilevel"/>
    <w:tmpl w:val="D616ADEA"/>
    <w:lvl w:ilvl="0" w:tplc="ADE81728">
      <w:start w:val="1"/>
      <w:numFmt w:val="bullet"/>
      <w:pStyle w:val="IndentedBullets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4380213"/>
    <w:multiLevelType w:val="hybridMultilevel"/>
    <w:tmpl w:val="743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44737EA"/>
    <w:multiLevelType w:val="hybridMultilevel"/>
    <w:tmpl w:val="B5E47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55C465F"/>
    <w:multiLevelType w:val="hybridMultilevel"/>
    <w:tmpl w:val="F3BAE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8E73503"/>
    <w:multiLevelType w:val="hybridMultilevel"/>
    <w:tmpl w:val="F6C0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A371613"/>
    <w:multiLevelType w:val="hybridMultilevel"/>
    <w:tmpl w:val="45F06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B973B35"/>
    <w:multiLevelType w:val="hybridMultilevel"/>
    <w:tmpl w:val="3A868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C6477AD"/>
    <w:multiLevelType w:val="hybridMultilevel"/>
    <w:tmpl w:val="FF702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C8A4264"/>
    <w:multiLevelType w:val="hybridMultilevel"/>
    <w:tmpl w:val="78164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DD9705D"/>
    <w:multiLevelType w:val="hybridMultilevel"/>
    <w:tmpl w:val="C77E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09E2990"/>
    <w:multiLevelType w:val="hybridMultilevel"/>
    <w:tmpl w:val="8E48D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2753E56"/>
    <w:multiLevelType w:val="hybridMultilevel"/>
    <w:tmpl w:val="5B46DED6"/>
    <w:lvl w:ilvl="0" w:tplc="3FC02A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29520CE"/>
    <w:multiLevelType w:val="hybridMultilevel"/>
    <w:tmpl w:val="4F6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4C57BF3"/>
    <w:multiLevelType w:val="hybridMultilevel"/>
    <w:tmpl w:val="CFA6C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5324380"/>
    <w:multiLevelType w:val="hybridMultilevel"/>
    <w:tmpl w:val="815C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6073AD1"/>
    <w:multiLevelType w:val="hybridMultilevel"/>
    <w:tmpl w:val="3060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68057B7"/>
    <w:multiLevelType w:val="hybridMultilevel"/>
    <w:tmpl w:val="BAA01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BBD4FB0"/>
    <w:multiLevelType w:val="hybridMultilevel"/>
    <w:tmpl w:val="9D96337E"/>
    <w:lvl w:ilvl="0" w:tplc="EBF24FDC">
      <w:start w:val="1"/>
      <w:numFmt w:val="bullet"/>
      <w:pStyle w:val="a0"/>
      <w:lvlText w:val=""/>
      <w:lvlJc w:val="left"/>
      <w:pPr>
        <w:ind w:left="360" w:hanging="360"/>
      </w:pPr>
      <w:rPr>
        <w:rFonts w:ascii="Symbol" w:hAnsi="Symbol" w:hint="default"/>
        <w:b/>
        <w:i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D550943"/>
    <w:multiLevelType w:val="hybridMultilevel"/>
    <w:tmpl w:val="9466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7"/>
  </w:num>
  <w:num w:numId="3">
    <w:abstractNumId w:val="12"/>
  </w:num>
  <w:num w:numId="4">
    <w:abstractNumId w:val="71"/>
  </w:num>
  <w:num w:numId="5">
    <w:abstractNumId w:val="99"/>
  </w:num>
  <w:num w:numId="6">
    <w:abstractNumId w:val="27"/>
  </w:num>
  <w:num w:numId="7">
    <w:abstractNumId w:val="11"/>
  </w:num>
  <w:num w:numId="8">
    <w:abstractNumId w:val="8"/>
  </w:num>
  <w:num w:numId="9">
    <w:abstractNumId w:val="36"/>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0"/>
  </w:num>
  <w:num w:numId="12">
    <w:abstractNumId w:val="19"/>
  </w:num>
  <w:num w:numId="13">
    <w:abstractNumId w:val="33"/>
  </w:num>
  <w:num w:numId="14">
    <w:abstractNumId w:val="58"/>
  </w:num>
  <w:num w:numId="15">
    <w:abstractNumId w:val="105"/>
  </w:num>
  <w:num w:numId="16">
    <w:abstractNumId w:val="15"/>
  </w:num>
  <w:num w:numId="17">
    <w:abstractNumId w:val="44"/>
  </w:num>
  <w:num w:numId="18">
    <w:abstractNumId w:val="52"/>
  </w:num>
  <w:num w:numId="19">
    <w:abstractNumId w:val="10"/>
  </w:num>
  <w:num w:numId="20">
    <w:abstractNumId w:val="77"/>
  </w:num>
  <w:num w:numId="21">
    <w:abstractNumId w:val="2"/>
  </w:num>
  <w:num w:numId="22">
    <w:abstractNumId w:val="1"/>
  </w:num>
  <w:num w:numId="23">
    <w:abstractNumId w:val="0"/>
  </w:num>
  <w:num w:numId="24">
    <w:abstractNumId w:val="85"/>
  </w:num>
  <w:num w:numId="25">
    <w:abstractNumId w:val="76"/>
  </w:num>
  <w:num w:numId="26">
    <w:abstractNumId w:val="41"/>
  </w:num>
  <w:num w:numId="27">
    <w:abstractNumId w:val="6"/>
  </w:num>
  <w:num w:numId="28">
    <w:abstractNumId w:val="67"/>
  </w:num>
  <w:num w:numId="29">
    <w:abstractNumId w:val="46"/>
  </w:num>
  <w:num w:numId="30">
    <w:abstractNumId w:val="14"/>
  </w:num>
  <w:num w:numId="31">
    <w:abstractNumId w:val="38"/>
  </w:num>
  <w:num w:numId="32">
    <w:abstractNumId w:val="55"/>
  </w:num>
  <w:num w:numId="33">
    <w:abstractNumId w:val="20"/>
  </w:num>
  <w:num w:numId="34">
    <w:abstractNumId w:val="74"/>
  </w:num>
  <w:num w:numId="35">
    <w:abstractNumId w:val="69"/>
  </w:num>
  <w:num w:numId="36">
    <w:abstractNumId w:val="31"/>
  </w:num>
  <w:num w:numId="37">
    <w:abstractNumId w:val="42"/>
  </w:num>
  <w:num w:numId="38">
    <w:abstractNumId w:val="102"/>
  </w:num>
  <w:num w:numId="39">
    <w:abstractNumId w:val="26"/>
  </w:num>
  <w:num w:numId="40">
    <w:abstractNumId w:val="48"/>
  </w:num>
  <w:num w:numId="41">
    <w:abstractNumId w:val="54"/>
  </w:num>
  <w:num w:numId="42">
    <w:abstractNumId w:val="7"/>
  </w:num>
  <w:num w:numId="43">
    <w:abstractNumId w:val="9"/>
  </w:num>
  <w:num w:numId="44">
    <w:abstractNumId w:val="45"/>
  </w:num>
  <w:num w:numId="45">
    <w:abstractNumId w:val="73"/>
  </w:num>
  <w:num w:numId="46">
    <w:abstractNumId w:val="57"/>
  </w:num>
  <w:num w:numId="47">
    <w:abstractNumId w:val="68"/>
  </w:num>
  <w:num w:numId="48">
    <w:abstractNumId w:val="84"/>
  </w:num>
  <w:num w:numId="49">
    <w:abstractNumId w:val="28"/>
  </w:num>
  <w:num w:numId="50">
    <w:abstractNumId w:val="21"/>
  </w:num>
  <w:num w:numId="51">
    <w:abstractNumId w:val="96"/>
  </w:num>
  <w:num w:numId="52">
    <w:abstractNumId w:val="92"/>
  </w:num>
  <w:num w:numId="53">
    <w:abstractNumId w:val="75"/>
  </w:num>
  <w:num w:numId="54">
    <w:abstractNumId w:val="56"/>
  </w:num>
  <w:num w:numId="55">
    <w:abstractNumId w:val="103"/>
  </w:num>
  <w:num w:numId="56">
    <w:abstractNumId w:val="90"/>
  </w:num>
  <w:num w:numId="57">
    <w:abstractNumId w:val="97"/>
  </w:num>
  <w:num w:numId="58">
    <w:abstractNumId w:val="53"/>
  </w:num>
  <w:num w:numId="59">
    <w:abstractNumId w:val="22"/>
  </w:num>
  <w:num w:numId="60">
    <w:abstractNumId w:val="50"/>
  </w:num>
  <w:num w:numId="61">
    <w:abstractNumId w:val="93"/>
  </w:num>
  <w:num w:numId="62">
    <w:abstractNumId w:val="3"/>
  </w:num>
  <w:num w:numId="63">
    <w:abstractNumId w:val="30"/>
  </w:num>
  <w:num w:numId="64">
    <w:abstractNumId w:val="35"/>
  </w:num>
  <w:num w:numId="65">
    <w:abstractNumId w:val="95"/>
  </w:num>
  <w:num w:numId="66">
    <w:abstractNumId w:val="39"/>
  </w:num>
  <w:num w:numId="67">
    <w:abstractNumId w:val="80"/>
  </w:num>
  <w:num w:numId="68">
    <w:abstractNumId w:val="81"/>
  </w:num>
  <w:num w:numId="69">
    <w:abstractNumId w:val="83"/>
  </w:num>
  <w:num w:numId="70">
    <w:abstractNumId w:val="47"/>
  </w:num>
  <w:num w:numId="71">
    <w:abstractNumId w:val="59"/>
  </w:num>
  <w:num w:numId="72">
    <w:abstractNumId w:val="89"/>
  </w:num>
  <w:num w:numId="73">
    <w:abstractNumId w:val="40"/>
  </w:num>
  <w:num w:numId="74">
    <w:abstractNumId w:val="62"/>
  </w:num>
  <w:num w:numId="75">
    <w:abstractNumId w:val="104"/>
  </w:num>
  <w:num w:numId="76">
    <w:abstractNumId w:val="13"/>
  </w:num>
  <w:num w:numId="77">
    <w:abstractNumId w:val="101"/>
  </w:num>
  <w:num w:numId="78">
    <w:abstractNumId w:val="79"/>
  </w:num>
  <w:num w:numId="79">
    <w:abstractNumId w:val="29"/>
  </w:num>
  <w:num w:numId="80">
    <w:abstractNumId w:val="70"/>
  </w:num>
  <w:num w:numId="81">
    <w:abstractNumId w:val="16"/>
  </w:num>
  <w:num w:numId="82">
    <w:abstractNumId w:val="17"/>
  </w:num>
  <w:num w:numId="83">
    <w:abstractNumId w:val="98"/>
  </w:num>
  <w:num w:numId="84">
    <w:abstractNumId w:val="63"/>
  </w:num>
  <w:num w:numId="85">
    <w:abstractNumId w:val="66"/>
  </w:num>
  <w:num w:numId="86">
    <w:abstractNumId w:val="24"/>
  </w:num>
  <w:num w:numId="87">
    <w:abstractNumId w:val="86"/>
  </w:num>
  <w:num w:numId="88">
    <w:abstractNumId w:val="106"/>
  </w:num>
  <w:num w:numId="89">
    <w:abstractNumId w:val="49"/>
  </w:num>
  <w:num w:numId="90">
    <w:abstractNumId w:val="65"/>
  </w:num>
  <w:num w:numId="91">
    <w:abstractNumId w:val="88"/>
  </w:num>
  <w:num w:numId="92">
    <w:abstractNumId w:val="100"/>
  </w:num>
  <w:num w:numId="93">
    <w:abstractNumId w:val="51"/>
  </w:num>
  <w:num w:numId="94">
    <w:abstractNumId w:val="5"/>
  </w:num>
  <w:num w:numId="95">
    <w:abstractNumId w:val="78"/>
  </w:num>
  <w:num w:numId="96">
    <w:abstractNumId w:val="64"/>
  </w:num>
  <w:num w:numId="97">
    <w:abstractNumId w:val="61"/>
  </w:num>
  <w:num w:numId="98">
    <w:abstractNumId w:val="43"/>
  </w:num>
  <w:num w:numId="99">
    <w:abstractNumId w:val="37"/>
  </w:num>
  <w:num w:numId="100">
    <w:abstractNumId w:val="91"/>
  </w:num>
  <w:num w:numId="101">
    <w:abstractNumId w:val="94"/>
  </w:num>
  <w:num w:numId="102">
    <w:abstractNumId w:val="18"/>
  </w:num>
  <w:num w:numId="103">
    <w:abstractNumId w:val="72"/>
  </w:num>
  <w:num w:numId="104">
    <w:abstractNumId w:val="25"/>
  </w:num>
  <w:num w:numId="105">
    <w:abstractNumId w:val="34"/>
  </w:num>
  <w:num w:numId="106">
    <w:abstractNumId w:val="4"/>
  </w:num>
  <w:num w:numId="107">
    <w:abstractNumId w:val="82"/>
  </w:num>
  <w:numIdMacAtCleanup w:val="10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llen, Katherine">
    <w15:presenceInfo w15:providerId="AD" w15:userId="S-1-5-21-2101533902-423532799-1776743176-3857"/>
  </w15:person>
  <w15:person w15:author="Michael Bykowski">
    <w15:presenceInfo w15:providerId="AD" w15:userId="S-1-5-21-1078081533-1284227242-725345543-221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hideGrammaticalErrors/>
  <w:stylePaneFormatFilter w:val="2808"/>
  <w:stylePaneSortMethod w:val="000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99330"/>
  </w:hdrShapeDefaults>
  <w:footnotePr>
    <w:footnote w:id="0"/>
    <w:footnote w:id="1"/>
    <w:footnote w:id="2"/>
  </w:footnotePr>
  <w:endnotePr>
    <w:endnote w:id="0"/>
    <w:endnote w:id="1"/>
    <w:endnote w:id="2"/>
  </w:endnotePr>
  <w:compat>
    <w:spaceForUL/>
    <w:balanceSingleByteDoubleByteWidth/>
    <w:doNotLeaveBackslashAlone/>
    <w:ulTrailSpace/>
    <w:doNotExpandShiftReturn/>
    <w:adjustLineHeightInTable/>
  </w:compat>
  <w:docVars>
    <w:docVar w:name="EN.InstantFormat" w:val="&lt;ENInstantFormat&gt;&lt;Enabled&gt;0&lt;/Enabled&gt;&lt;ScanUnformatted&gt;1&lt;/ScanUnformatted&gt;&lt;ScanChanges&gt;1&lt;/ScanChanges&gt;&lt;Suspended&gt;0&lt;/Suspended&gt;&lt;/ENInstantFormat&gt;"/>
    <w:docVar w:name="EN.Layout" w:val="&lt;ENLayout&gt;&lt;Style&gt;AHRQ EPC EndNote styl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v2esxfxdgpzptbevre3x9rz1rr2z5ft9fpsf&quot;&gt;BED II Official Search-Recovered-11-25-14&lt;record-ids&gt;&lt;item&gt;1&lt;/item&gt;&lt;item&gt;6&lt;/item&gt;&lt;item&gt;21&lt;/item&gt;&lt;item&gt;30&lt;/item&gt;&lt;item&gt;33&lt;/item&gt;&lt;item&gt;35&lt;/item&gt;&lt;item&gt;37&lt;/item&gt;&lt;item&gt;42&lt;/item&gt;&lt;item&gt;47&lt;/item&gt;&lt;item&gt;48&lt;/item&gt;&lt;item&gt;49&lt;/item&gt;&lt;item&gt;53&lt;/item&gt;&lt;item&gt;56&lt;/item&gt;&lt;item&gt;57&lt;/item&gt;&lt;item&gt;62&lt;/item&gt;&lt;item&gt;65&lt;/item&gt;&lt;item&gt;77&lt;/item&gt;&lt;item&gt;84&lt;/item&gt;&lt;item&gt;108&lt;/item&gt;&lt;item&gt;114&lt;/item&gt;&lt;item&gt;116&lt;/item&gt;&lt;item&gt;117&lt;/item&gt;&lt;item&gt;118&lt;/item&gt;&lt;item&gt;121&lt;/item&gt;&lt;item&gt;132&lt;/item&gt;&lt;item&gt;134&lt;/item&gt;&lt;item&gt;136&lt;/item&gt;&lt;item&gt;141&lt;/item&gt;&lt;item&gt;160&lt;/item&gt;&lt;item&gt;163&lt;/item&gt;&lt;item&gt;176&lt;/item&gt;&lt;item&gt;179&lt;/item&gt;&lt;item&gt;186&lt;/item&gt;&lt;item&gt;190&lt;/item&gt;&lt;item&gt;197&lt;/item&gt;&lt;item&gt;199&lt;/item&gt;&lt;item&gt;202&lt;/item&gt;&lt;item&gt;204&lt;/item&gt;&lt;item&gt;213&lt;/item&gt;&lt;item&gt;216&lt;/item&gt;&lt;item&gt;223&lt;/item&gt;&lt;item&gt;224&lt;/item&gt;&lt;item&gt;227&lt;/item&gt;&lt;item&gt;242&lt;/item&gt;&lt;item&gt;243&lt;/item&gt;&lt;item&gt;255&lt;/item&gt;&lt;item&gt;257&lt;/item&gt;&lt;item&gt;263&lt;/item&gt;&lt;item&gt;268&lt;/item&gt;&lt;item&gt;273&lt;/item&gt;&lt;item&gt;277&lt;/item&gt;&lt;item&gt;285&lt;/item&gt;&lt;item&gt;307&lt;/item&gt;&lt;item&gt;346&lt;/item&gt;&lt;item&gt;392&lt;/item&gt;&lt;item&gt;458&lt;/item&gt;&lt;item&gt;466&lt;/item&gt;&lt;item&gt;475&lt;/item&gt;&lt;item&gt;476&lt;/item&gt;&lt;item&gt;481&lt;/item&gt;&lt;item&gt;486&lt;/item&gt;&lt;item&gt;488&lt;/item&gt;&lt;item&gt;499&lt;/item&gt;&lt;item&gt;509&lt;/item&gt;&lt;item&gt;514&lt;/item&gt;&lt;item&gt;518&lt;/item&gt;&lt;item&gt;535&lt;/item&gt;&lt;item&gt;556&lt;/item&gt;&lt;item&gt;570&lt;/item&gt;&lt;item&gt;574&lt;/item&gt;&lt;item&gt;576&lt;/item&gt;&lt;item&gt;601&lt;/item&gt;&lt;item&gt;732&lt;/item&gt;&lt;item&gt;736&lt;/item&gt;&lt;item&gt;758&lt;/item&gt;&lt;item&gt;841&lt;/item&gt;&lt;item&gt;849&lt;/item&gt;&lt;item&gt;879&lt;/item&gt;&lt;item&gt;966&lt;/item&gt;&lt;item&gt;1108&lt;/item&gt;&lt;item&gt;1124&lt;/item&gt;&lt;item&gt;1131&lt;/item&gt;&lt;item&gt;1253&lt;/item&gt;&lt;item&gt;1299&lt;/item&gt;&lt;item&gt;1339&lt;/item&gt;&lt;item&gt;1423&lt;/item&gt;&lt;item&gt;1451&lt;/item&gt;&lt;item&gt;1483&lt;/item&gt;&lt;item&gt;1754&lt;/item&gt;&lt;item&gt;1773&lt;/item&gt;&lt;item&gt;1801&lt;/item&gt;&lt;item&gt;1814&lt;/item&gt;&lt;item&gt;1910&lt;/item&gt;&lt;item&gt;1922&lt;/item&gt;&lt;item&gt;1924&lt;/item&gt;&lt;item&gt;1943&lt;/item&gt;&lt;item&gt;1987&lt;/item&gt;&lt;item&gt;2009&lt;/item&gt;&lt;item&gt;2021&lt;/item&gt;&lt;item&gt;2243&lt;/item&gt;&lt;item&gt;2297&lt;/item&gt;&lt;item&gt;2310&lt;/item&gt;&lt;item&gt;2328&lt;/item&gt;&lt;item&gt;2333&lt;/item&gt;&lt;item&gt;2336&lt;/item&gt;&lt;item&gt;2366&lt;/item&gt;&lt;item&gt;2376&lt;/item&gt;&lt;item&gt;2377&lt;/item&gt;&lt;item&gt;2394&lt;/item&gt;&lt;item&gt;2402&lt;/item&gt;&lt;item&gt;2423&lt;/item&gt;&lt;item&gt;2430&lt;/item&gt;&lt;item&gt;2431&lt;/item&gt;&lt;item&gt;2493&lt;/item&gt;&lt;item&gt;2552&lt;/item&gt;&lt;item&gt;2558&lt;/item&gt;&lt;item&gt;2559&lt;/item&gt;&lt;item&gt;2697&lt;/item&gt;&lt;item&gt;2859&lt;/item&gt;&lt;item&gt;2911&lt;/item&gt;&lt;item&gt;3143&lt;/item&gt;&lt;item&gt;3308&lt;/item&gt;&lt;item&gt;3375&lt;/item&gt;&lt;item&gt;3624&lt;/item&gt;&lt;item&gt;3679&lt;/item&gt;&lt;item&gt;4012&lt;/item&gt;&lt;item&gt;4039&lt;/item&gt;&lt;item&gt;4046&lt;/item&gt;&lt;item&gt;4051&lt;/item&gt;&lt;item&gt;4077&lt;/item&gt;&lt;item&gt;4168&lt;/item&gt;&lt;item&gt;4173&lt;/item&gt;&lt;item&gt;4220&lt;/item&gt;&lt;item&gt;4259&lt;/item&gt;&lt;item&gt;4262&lt;/item&gt;&lt;item&gt;4263&lt;/item&gt;&lt;item&gt;4265&lt;/item&gt;&lt;item&gt;4528&lt;/item&gt;&lt;item&gt;4644&lt;/item&gt;&lt;item&gt;4834&lt;/item&gt;&lt;item&gt;5237&lt;/item&gt;&lt;item&gt;5241&lt;/item&gt;&lt;item&gt;5242&lt;/item&gt;&lt;item&gt;5245&lt;/item&gt;&lt;item&gt;5253&lt;/item&gt;&lt;item&gt;5254&lt;/item&gt;&lt;item&gt;5258&lt;/item&gt;&lt;item&gt;5260&lt;/item&gt;&lt;item&gt;5270&lt;/item&gt;&lt;item&gt;5271&lt;/item&gt;&lt;item&gt;5272&lt;/item&gt;&lt;item&gt;5285&lt;/item&gt;&lt;item&gt;5288&lt;/item&gt;&lt;item&gt;5294&lt;/item&gt;&lt;item&gt;5301&lt;/item&gt;&lt;item&gt;5319&lt;/item&gt;&lt;item&gt;5335&lt;/item&gt;&lt;item&gt;5342&lt;/item&gt;&lt;item&gt;5346&lt;/item&gt;&lt;item&gt;5351&lt;/item&gt;&lt;item&gt;5352&lt;/item&gt;&lt;item&gt;5354&lt;/item&gt;&lt;item&gt;5355&lt;/item&gt;&lt;item&gt;5357&lt;/item&gt;&lt;item&gt;5358&lt;/item&gt;&lt;item&gt;5360&lt;/item&gt;&lt;item&gt;5361&lt;/item&gt;&lt;item&gt;5362&lt;/item&gt;&lt;item&gt;5363&lt;/item&gt;&lt;item&gt;5365&lt;/item&gt;&lt;item&gt;5366&lt;/item&gt;&lt;item&gt;5367&lt;/item&gt;&lt;item&gt;5368&lt;/item&gt;&lt;item&gt;5369&lt;/item&gt;&lt;item&gt;5370&lt;/item&gt;&lt;item&gt;5371&lt;/item&gt;&lt;item&gt;5372&lt;/item&gt;&lt;item&gt;5373&lt;/item&gt;&lt;item&gt;5374&lt;/item&gt;&lt;item&gt;5375&lt;/item&gt;&lt;item&gt;5376&lt;/item&gt;&lt;item&gt;5377&lt;/item&gt;&lt;item&gt;5378&lt;/item&gt;&lt;item&gt;5379&lt;/item&gt;&lt;item&gt;5380&lt;/item&gt;&lt;item&gt;5381&lt;/item&gt;&lt;item&gt;5382&lt;/item&gt;&lt;item&gt;5383&lt;/item&gt;&lt;item&gt;5384&lt;/item&gt;&lt;item&gt;5385&lt;/item&gt;&lt;item&gt;5387&lt;/item&gt;&lt;item&gt;5388&lt;/item&gt;&lt;item&gt;5389&lt;/item&gt;&lt;item&gt;5390&lt;/item&gt;&lt;item&gt;5391&lt;/item&gt;&lt;item&gt;5392&lt;/item&gt;&lt;item&gt;5393&lt;/item&gt;&lt;item&gt;5395&lt;/item&gt;&lt;item&gt;5396&lt;/item&gt;&lt;item&gt;5397&lt;/item&gt;&lt;item&gt;5398&lt;/item&gt;&lt;item&gt;5399&lt;/item&gt;&lt;item&gt;5400&lt;/item&gt;&lt;item&gt;5401&lt;/item&gt;&lt;item&gt;5402&lt;/item&gt;&lt;item&gt;5403&lt;/item&gt;&lt;item&gt;5405&lt;/item&gt;&lt;item&gt;5406&lt;/item&gt;&lt;item&gt;5543&lt;/item&gt;&lt;item&gt;5547&lt;/item&gt;&lt;item&gt;5575&lt;/item&gt;&lt;item&gt;5576&lt;/item&gt;&lt;item&gt;5577&lt;/item&gt;&lt;item&gt;5578&lt;/item&gt;&lt;item&gt;5579&lt;/item&gt;&lt;item&gt;5581&lt;/item&gt;&lt;item&gt;5582&lt;/item&gt;&lt;item&gt;5583&lt;/item&gt;&lt;item&gt;5584&lt;/item&gt;&lt;item&gt;5585&lt;/item&gt;&lt;item&gt;5586&lt;/item&gt;&lt;item&gt;5587&lt;/item&gt;&lt;item&gt;5589&lt;/item&gt;&lt;item&gt;5592&lt;/item&gt;&lt;item&gt;5593&lt;/item&gt;&lt;item&gt;5594&lt;/item&gt;&lt;/record-ids&gt;&lt;/item&gt;&lt;/Libraries&gt;"/>
  </w:docVars>
  <w:rsids>
    <w:rsidRoot w:val="001729F3"/>
    <w:rsid w:val="00002EF6"/>
    <w:rsid w:val="00003A02"/>
    <w:rsid w:val="00006477"/>
    <w:rsid w:val="0000684C"/>
    <w:rsid w:val="00006B04"/>
    <w:rsid w:val="00006EFD"/>
    <w:rsid w:val="0000747C"/>
    <w:rsid w:val="0001042D"/>
    <w:rsid w:val="000140E5"/>
    <w:rsid w:val="00014E01"/>
    <w:rsid w:val="000155D0"/>
    <w:rsid w:val="00017378"/>
    <w:rsid w:val="0002216C"/>
    <w:rsid w:val="00022666"/>
    <w:rsid w:val="000231CA"/>
    <w:rsid w:val="000238D4"/>
    <w:rsid w:val="0002441E"/>
    <w:rsid w:val="00025DE2"/>
    <w:rsid w:val="000269EA"/>
    <w:rsid w:val="000309B8"/>
    <w:rsid w:val="00030D20"/>
    <w:rsid w:val="00031893"/>
    <w:rsid w:val="000324AC"/>
    <w:rsid w:val="00033577"/>
    <w:rsid w:val="000345A6"/>
    <w:rsid w:val="00034B7C"/>
    <w:rsid w:val="00034BD2"/>
    <w:rsid w:val="00035155"/>
    <w:rsid w:val="00036D84"/>
    <w:rsid w:val="00037774"/>
    <w:rsid w:val="00037921"/>
    <w:rsid w:val="0004013A"/>
    <w:rsid w:val="000442F6"/>
    <w:rsid w:val="00044A70"/>
    <w:rsid w:val="00045791"/>
    <w:rsid w:val="00047F65"/>
    <w:rsid w:val="00051546"/>
    <w:rsid w:val="00054638"/>
    <w:rsid w:val="00055A23"/>
    <w:rsid w:val="00055B4B"/>
    <w:rsid w:val="00056C15"/>
    <w:rsid w:val="0005711F"/>
    <w:rsid w:val="00057C8C"/>
    <w:rsid w:val="000601D8"/>
    <w:rsid w:val="000606BA"/>
    <w:rsid w:val="00061694"/>
    <w:rsid w:val="000619E9"/>
    <w:rsid w:val="00061A95"/>
    <w:rsid w:val="000626D9"/>
    <w:rsid w:val="00062FA1"/>
    <w:rsid w:val="00063551"/>
    <w:rsid w:val="00063A6E"/>
    <w:rsid w:val="0006408C"/>
    <w:rsid w:val="00064B74"/>
    <w:rsid w:val="00064F88"/>
    <w:rsid w:val="00065880"/>
    <w:rsid w:val="00065F28"/>
    <w:rsid w:val="00065FB9"/>
    <w:rsid w:val="00067E1A"/>
    <w:rsid w:val="00070529"/>
    <w:rsid w:val="000713E1"/>
    <w:rsid w:val="00072C3E"/>
    <w:rsid w:val="00073254"/>
    <w:rsid w:val="000733BF"/>
    <w:rsid w:val="00073A31"/>
    <w:rsid w:val="0007418F"/>
    <w:rsid w:val="00074242"/>
    <w:rsid w:val="00075536"/>
    <w:rsid w:val="00075857"/>
    <w:rsid w:val="00077005"/>
    <w:rsid w:val="00077B3C"/>
    <w:rsid w:val="00080C84"/>
    <w:rsid w:val="0008218D"/>
    <w:rsid w:val="000830E2"/>
    <w:rsid w:val="00085C36"/>
    <w:rsid w:val="00085F24"/>
    <w:rsid w:val="00086AE2"/>
    <w:rsid w:val="000877AC"/>
    <w:rsid w:val="000902F3"/>
    <w:rsid w:val="0009077A"/>
    <w:rsid w:val="00091230"/>
    <w:rsid w:val="00091438"/>
    <w:rsid w:val="000922E5"/>
    <w:rsid w:val="00092B9B"/>
    <w:rsid w:val="0009330C"/>
    <w:rsid w:val="00094172"/>
    <w:rsid w:val="00094489"/>
    <w:rsid w:val="00095674"/>
    <w:rsid w:val="00095F20"/>
    <w:rsid w:val="000A18DF"/>
    <w:rsid w:val="000A302A"/>
    <w:rsid w:val="000A32EB"/>
    <w:rsid w:val="000A348A"/>
    <w:rsid w:val="000A36E6"/>
    <w:rsid w:val="000A3A4D"/>
    <w:rsid w:val="000A70AE"/>
    <w:rsid w:val="000B1739"/>
    <w:rsid w:val="000B3126"/>
    <w:rsid w:val="000B3440"/>
    <w:rsid w:val="000B3E26"/>
    <w:rsid w:val="000B41ED"/>
    <w:rsid w:val="000B4B79"/>
    <w:rsid w:val="000C3967"/>
    <w:rsid w:val="000D0619"/>
    <w:rsid w:val="000D136A"/>
    <w:rsid w:val="000D2C6D"/>
    <w:rsid w:val="000D2DAD"/>
    <w:rsid w:val="000D3186"/>
    <w:rsid w:val="000D3435"/>
    <w:rsid w:val="000D3A30"/>
    <w:rsid w:val="000D4149"/>
    <w:rsid w:val="000E07D2"/>
    <w:rsid w:val="000E15F9"/>
    <w:rsid w:val="000E1A2C"/>
    <w:rsid w:val="000E5053"/>
    <w:rsid w:val="000E5EE9"/>
    <w:rsid w:val="000E6BF9"/>
    <w:rsid w:val="000E77BE"/>
    <w:rsid w:val="000F0630"/>
    <w:rsid w:val="000F06D5"/>
    <w:rsid w:val="000F08F1"/>
    <w:rsid w:val="000F1725"/>
    <w:rsid w:val="000F2B35"/>
    <w:rsid w:val="000F441F"/>
    <w:rsid w:val="000F546A"/>
    <w:rsid w:val="000F62ED"/>
    <w:rsid w:val="000F7594"/>
    <w:rsid w:val="000F7FD0"/>
    <w:rsid w:val="00100398"/>
    <w:rsid w:val="00102491"/>
    <w:rsid w:val="00104C3A"/>
    <w:rsid w:val="00106404"/>
    <w:rsid w:val="00106BFD"/>
    <w:rsid w:val="00107163"/>
    <w:rsid w:val="001076A6"/>
    <w:rsid w:val="00107C3B"/>
    <w:rsid w:val="00112CED"/>
    <w:rsid w:val="00113853"/>
    <w:rsid w:val="001141B1"/>
    <w:rsid w:val="00114CF4"/>
    <w:rsid w:val="00116A7A"/>
    <w:rsid w:val="0011774D"/>
    <w:rsid w:val="00117BDA"/>
    <w:rsid w:val="001224D3"/>
    <w:rsid w:val="00125DC4"/>
    <w:rsid w:val="001277A2"/>
    <w:rsid w:val="00127D63"/>
    <w:rsid w:val="001309B0"/>
    <w:rsid w:val="00131D28"/>
    <w:rsid w:val="001348D9"/>
    <w:rsid w:val="00140054"/>
    <w:rsid w:val="00140DED"/>
    <w:rsid w:val="0014161D"/>
    <w:rsid w:val="001436AC"/>
    <w:rsid w:val="001440CE"/>
    <w:rsid w:val="00144DC6"/>
    <w:rsid w:val="00147A87"/>
    <w:rsid w:val="00150C8A"/>
    <w:rsid w:val="0015176C"/>
    <w:rsid w:val="00153C6E"/>
    <w:rsid w:val="0015457E"/>
    <w:rsid w:val="0015650D"/>
    <w:rsid w:val="001601B5"/>
    <w:rsid w:val="0016149E"/>
    <w:rsid w:val="00161992"/>
    <w:rsid w:val="0016432A"/>
    <w:rsid w:val="00164800"/>
    <w:rsid w:val="00165D7E"/>
    <w:rsid w:val="00170011"/>
    <w:rsid w:val="001711E0"/>
    <w:rsid w:val="001722D7"/>
    <w:rsid w:val="001729F3"/>
    <w:rsid w:val="00172EA5"/>
    <w:rsid w:val="00173C3C"/>
    <w:rsid w:val="001746A6"/>
    <w:rsid w:val="0017497E"/>
    <w:rsid w:val="00175C2C"/>
    <w:rsid w:val="001778B7"/>
    <w:rsid w:val="00177FC7"/>
    <w:rsid w:val="00183C8B"/>
    <w:rsid w:val="00185285"/>
    <w:rsid w:val="001855FA"/>
    <w:rsid w:val="001868C7"/>
    <w:rsid w:val="001910EF"/>
    <w:rsid w:val="00193026"/>
    <w:rsid w:val="00193C84"/>
    <w:rsid w:val="00195FA1"/>
    <w:rsid w:val="0019624F"/>
    <w:rsid w:val="001A001F"/>
    <w:rsid w:val="001A047B"/>
    <w:rsid w:val="001A1E47"/>
    <w:rsid w:val="001A3203"/>
    <w:rsid w:val="001A3402"/>
    <w:rsid w:val="001A3F78"/>
    <w:rsid w:val="001A4974"/>
    <w:rsid w:val="001A5210"/>
    <w:rsid w:val="001B1030"/>
    <w:rsid w:val="001B3301"/>
    <w:rsid w:val="001B571D"/>
    <w:rsid w:val="001B6C93"/>
    <w:rsid w:val="001B787A"/>
    <w:rsid w:val="001C10FE"/>
    <w:rsid w:val="001C2A15"/>
    <w:rsid w:val="001C2E61"/>
    <w:rsid w:val="001C4723"/>
    <w:rsid w:val="001C4911"/>
    <w:rsid w:val="001C4E91"/>
    <w:rsid w:val="001C6007"/>
    <w:rsid w:val="001D0326"/>
    <w:rsid w:val="001D1B87"/>
    <w:rsid w:val="001D1BA7"/>
    <w:rsid w:val="001D23E3"/>
    <w:rsid w:val="001D35FB"/>
    <w:rsid w:val="001D3752"/>
    <w:rsid w:val="001D678C"/>
    <w:rsid w:val="001D6E7B"/>
    <w:rsid w:val="001E0E35"/>
    <w:rsid w:val="001E36CB"/>
    <w:rsid w:val="001E3C23"/>
    <w:rsid w:val="001E4DAB"/>
    <w:rsid w:val="001E76C1"/>
    <w:rsid w:val="001F1272"/>
    <w:rsid w:val="001F222C"/>
    <w:rsid w:val="001F24C9"/>
    <w:rsid w:val="001F2E22"/>
    <w:rsid w:val="001F3543"/>
    <w:rsid w:val="001F42F9"/>
    <w:rsid w:val="001F4648"/>
    <w:rsid w:val="001F50C5"/>
    <w:rsid w:val="001F523F"/>
    <w:rsid w:val="001F5290"/>
    <w:rsid w:val="001F59D2"/>
    <w:rsid w:val="001F72A8"/>
    <w:rsid w:val="001F76BA"/>
    <w:rsid w:val="00200812"/>
    <w:rsid w:val="002018ED"/>
    <w:rsid w:val="00202B22"/>
    <w:rsid w:val="002039D1"/>
    <w:rsid w:val="00203A9F"/>
    <w:rsid w:val="00203EFA"/>
    <w:rsid w:val="002050DC"/>
    <w:rsid w:val="0020521F"/>
    <w:rsid w:val="00207E6F"/>
    <w:rsid w:val="002107D7"/>
    <w:rsid w:val="0022066A"/>
    <w:rsid w:val="00220F16"/>
    <w:rsid w:val="0022133B"/>
    <w:rsid w:val="002218AB"/>
    <w:rsid w:val="00221D4C"/>
    <w:rsid w:val="002231D5"/>
    <w:rsid w:val="00223F91"/>
    <w:rsid w:val="00224845"/>
    <w:rsid w:val="00226CCE"/>
    <w:rsid w:val="0023007F"/>
    <w:rsid w:val="00232240"/>
    <w:rsid w:val="002336B7"/>
    <w:rsid w:val="00234D7C"/>
    <w:rsid w:val="00236333"/>
    <w:rsid w:val="00236DE4"/>
    <w:rsid w:val="002378AD"/>
    <w:rsid w:val="0024095F"/>
    <w:rsid w:val="00240AC9"/>
    <w:rsid w:val="00241C4D"/>
    <w:rsid w:val="0024349F"/>
    <w:rsid w:val="0024484A"/>
    <w:rsid w:val="0024522E"/>
    <w:rsid w:val="00246A40"/>
    <w:rsid w:val="00250999"/>
    <w:rsid w:val="00252D2E"/>
    <w:rsid w:val="0025370A"/>
    <w:rsid w:val="002545E1"/>
    <w:rsid w:val="0025515D"/>
    <w:rsid w:val="00261016"/>
    <w:rsid w:val="00261A7A"/>
    <w:rsid w:val="00261DBF"/>
    <w:rsid w:val="002621AF"/>
    <w:rsid w:val="00262DB7"/>
    <w:rsid w:val="00264278"/>
    <w:rsid w:val="00267891"/>
    <w:rsid w:val="00270523"/>
    <w:rsid w:val="00270D69"/>
    <w:rsid w:val="002724BD"/>
    <w:rsid w:val="00272839"/>
    <w:rsid w:val="00273ABC"/>
    <w:rsid w:val="00273CF5"/>
    <w:rsid w:val="00273FCF"/>
    <w:rsid w:val="002741DC"/>
    <w:rsid w:val="002759A6"/>
    <w:rsid w:val="00275D6B"/>
    <w:rsid w:val="00276348"/>
    <w:rsid w:val="00276628"/>
    <w:rsid w:val="00277B23"/>
    <w:rsid w:val="0028045B"/>
    <w:rsid w:val="0028283E"/>
    <w:rsid w:val="0028287A"/>
    <w:rsid w:val="00284FC4"/>
    <w:rsid w:val="00285CB2"/>
    <w:rsid w:val="00285DCF"/>
    <w:rsid w:val="00290E70"/>
    <w:rsid w:val="00292E85"/>
    <w:rsid w:val="002939A4"/>
    <w:rsid w:val="00294316"/>
    <w:rsid w:val="002971F6"/>
    <w:rsid w:val="002A048E"/>
    <w:rsid w:val="002A0E16"/>
    <w:rsid w:val="002A3F1D"/>
    <w:rsid w:val="002A4EB5"/>
    <w:rsid w:val="002A50AA"/>
    <w:rsid w:val="002A5A05"/>
    <w:rsid w:val="002A5A85"/>
    <w:rsid w:val="002A65D8"/>
    <w:rsid w:val="002B0FCE"/>
    <w:rsid w:val="002B154C"/>
    <w:rsid w:val="002B2FF1"/>
    <w:rsid w:val="002B3332"/>
    <w:rsid w:val="002B3A40"/>
    <w:rsid w:val="002B5743"/>
    <w:rsid w:val="002B6180"/>
    <w:rsid w:val="002B6A45"/>
    <w:rsid w:val="002B6A7C"/>
    <w:rsid w:val="002C0470"/>
    <w:rsid w:val="002C117D"/>
    <w:rsid w:val="002C2B97"/>
    <w:rsid w:val="002C3F49"/>
    <w:rsid w:val="002C5209"/>
    <w:rsid w:val="002C69D3"/>
    <w:rsid w:val="002C729E"/>
    <w:rsid w:val="002D5FD4"/>
    <w:rsid w:val="002D6715"/>
    <w:rsid w:val="002D6D63"/>
    <w:rsid w:val="002D75ED"/>
    <w:rsid w:val="002E0544"/>
    <w:rsid w:val="002E107E"/>
    <w:rsid w:val="002E1470"/>
    <w:rsid w:val="002E16F3"/>
    <w:rsid w:val="002E279C"/>
    <w:rsid w:val="002E33F8"/>
    <w:rsid w:val="002E4929"/>
    <w:rsid w:val="002E4FF1"/>
    <w:rsid w:val="002E7A49"/>
    <w:rsid w:val="002F04F5"/>
    <w:rsid w:val="002F2071"/>
    <w:rsid w:val="002F2A18"/>
    <w:rsid w:val="002F2B38"/>
    <w:rsid w:val="002F4EAC"/>
    <w:rsid w:val="002F53A6"/>
    <w:rsid w:val="002F6622"/>
    <w:rsid w:val="002F6923"/>
    <w:rsid w:val="00300F24"/>
    <w:rsid w:val="00302554"/>
    <w:rsid w:val="00303780"/>
    <w:rsid w:val="00304593"/>
    <w:rsid w:val="003059B5"/>
    <w:rsid w:val="00307EE6"/>
    <w:rsid w:val="003103B5"/>
    <w:rsid w:val="00315C82"/>
    <w:rsid w:val="003218B4"/>
    <w:rsid w:val="003236AF"/>
    <w:rsid w:val="003246CC"/>
    <w:rsid w:val="0032492A"/>
    <w:rsid w:val="00324CC8"/>
    <w:rsid w:val="00325186"/>
    <w:rsid w:val="00327F89"/>
    <w:rsid w:val="00330D3D"/>
    <w:rsid w:val="003315D8"/>
    <w:rsid w:val="00333588"/>
    <w:rsid w:val="00333DD7"/>
    <w:rsid w:val="003343CE"/>
    <w:rsid w:val="00334E12"/>
    <w:rsid w:val="0033612C"/>
    <w:rsid w:val="00337EA1"/>
    <w:rsid w:val="00341F5F"/>
    <w:rsid w:val="003427DD"/>
    <w:rsid w:val="00342ECA"/>
    <w:rsid w:val="003435D9"/>
    <w:rsid w:val="0034586F"/>
    <w:rsid w:val="00345966"/>
    <w:rsid w:val="00347342"/>
    <w:rsid w:val="00347C5C"/>
    <w:rsid w:val="00347E85"/>
    <w:rsid w:val="00350283"/>
    <w:rsid w:val="00350674"/>
    <w:rsid w:val="00350C8F"/>
    <w:rsid w:val="00350D35"/>
    <w:rsid w:val="0035132A"/>
    <w:rsid w:val="00352502"/>
    <w:rsid w:val="00353592"/>
    <w:rsid w:val="00354190"/>
    <w:rsid w:val="0035426A"/>
    <w:rsid w:val="003556C6"/>
    <w:rsid w:val="00356E66"/>
    <w:rsid w:val="0035704D"/>
    <w:rsid w:val="003607AE"/>
    <w:rsid w:val="00360CC8"/>
    <w:rsid w:val="00361540"/>
    <w:rsid w:val="00362954"/>
    <w:rsid w:val="00366F6A"/>
    <w:rsid w:val="003712D6"/>
    <w:rsid w:val="003723C8"/>
    <w:rsid w:val="00376200"/>
    <w:rsid w:val="00376F31"/>
    <w:rsid w:val="00377297"/>
    <w:rsid w:val="00381176"/>
    <w:rsid w:val="00383DB6"/>
    <w:rsid w:val="003843A7"/>
    <w:rsid w:val="003845C9"/>
    <w:rsid w:val="00386937"/>
    <w:rsid w:val="0038695F"/>
    <w:rsid w:val="0039173F"/>
    <w:rsid w:val="00391BF7"/>
    <w:rsid w:val="00391DB8"/>
    <w:rsid w:val="00392631"/>
    <w:rsid w:val="00396D8C"/>
    <w:rsid w:val="00397FF8"/>
    <w:rsid w:val="003A0C9F"/>
    <w:rsid w:val="003A0E34"/>
    <w:rsid w:val="003A2294"/>
    <w:rsid w:val="003A2B6E"/>
    <w:rsid w:val="003A3324"/>
    <w:rsid w:val="003A37A2"/>
    <w:rsid w:val="003A3EED"/>
    <w:rsid w:val="003A4E0E"/>
    <w:rsid w:val="003A5642"/>
    <w:rsid w:val="003A5962"/>
    <w:rsid w:val="003A6DF5"/>
    <w:rsid w:val="003A73D5"/>
    <w:rsid w:val="003A755C"/>
    <w:rsid w:val="003B14AD"/>
    <w:rsid w:val="003B24CD"/>
    <w:rsid w:val="003B36BD"/>
    <w:rsid w:val="003B5EA2"/>
    <w:rsid w:val="003B79A5"/>
    <w:rsid w:val="003C0DDF"/>
    <w:rsid w:val="003C1308"/>
    <w:rsid w:val="003C15BE"/>
    <w:rsid w:val="003C2830"/>
    <w:rsid w:val="003C5F00"/>
    <w:rsid w:val="003C600A"/>
    <w:rsid w:val="003C7FEC"/>
    <w:rsid w:val="003D08C2"/>
    <w:rsid w:val="003D1B68"/>
    <w:rsid w:val="003D2980"/>
    <w:rsid w:val="003D34A8"/>
    <w:rsid w:val="003D36CD"/>
    <w:rsid w:val="003D3E38"/>
    <w:rsid w:val="003D564E"/>
    <w:rsid w:val="003D60E3"/>
    <w:rsid w:val="003D6437"/>
    <w:rsid w:val="003D7D73"/>
    <w:rsid w:val="003E0C7D"/>
    <w:rsid w:val="003E2532"/>
    <w:rsid w:val="003E319F"/>
    <w:rsid w:val="003E4060"/>
    <w:rsid w:val="003E6DD5"/>
    <w:rsid w:val="003E786B"/>
    <w:rsid w:val="003F1C50"/>
    <w:rsid w:val="003F2509"/>
    <w:rsid w:val="003F2F04"/>
    <w:rsid w:val="0040228F"/>
    <w:rsid w:val="00404989"/>
    <w:rsid w:val="00404DA2"/>
    <w:rsid w:val="0041103F"/>
    <w:rsid w:val="00412D1D"/>
    <w:rsid w:val="00415355"/>
    <w:rsid w:val="00416B36"/>
    <w:rsid w:val="00416EA5"/>
    <w:rsid w:val="00417484"/>
    <w:rsid w:val="00417897"/>
    <w:rsid w:val="00420C39"/>
    <w:rsid w:val="004219E2"/>
    <w:rsid w:val="0042254A"/>
    <w:rsid w:val="00422D09"/>
    <w:rsid w:val="00424F9C"/>
    <w:rsid w:val="00426186"/>
    <w:rsid w:val="004308E3"/>
    <w:rsid w:val="0043119D"/>
    <w:rsid w:val="00435D71"/>
    <w:rsid w:val="004362C0"/>
    <w:rsid w:val="00436ECB"/>
    <w:rsid w:val="00437924"/>
    <w:rsid w:val="0044071E"/>
    <w:rsid w:val="00440F09"/>
    <w:rsid w:val="004410DC"/>
    <w:rsid w:val="004418AC"/>
    <w:rsid w:val="00441B56"/>
    <w:rsid w:val="004446A1"/>
    <w:rsid w:val="00445B59"/>
    <w:rsid w:val="004463FA"/>
    <w:rsid w:val="00451811"/>
    <w:rsid w:val="00452891"/>
    <w:rsid w:val="0045398D"/>
    <w:rsid w:val="00457068"/>
    <w:rsid w:val="00460F8A"/>
    <w:rsid w:val="0046247D"/>
    <w:rsid w:val="00465FE6"/>
    <w:rsid w:val="00466A31"/>
    <w:rsid w:val="00467B76"/>
    <w:rsid w:val="00472C5F"/>
    <w:rsid w:val="00474151"/>
    <w:rsid w:val="004754EC"/>
    <w:rsid w:val="00475726"/>
    <w:rsid w:val="004775ED"/>
    <w:rsid w:val="0047764D"/>
    <w:rsid w:val="0047766A"/>
    <w:rsid w:val="004808CA"/>
    <w:rsid w:val="00482A0D"/>
    <w:rsid w:val="00484764"/>
    <w:rsid w:val="0048503C"/>
    <w:rsid w:val="00486DAA"/>
    <w:rsid w:val="00487A33"/>
    <w:rsid w:val="004900FA"/>
    <w:rsid w:val="00491F79"/>
    <w:rsid w:val="00494458"/>
    <w:rsid w:val="004A069C"/>
    <w:rsid w:val="004A1FD7"/>
    <w:rsid w:val="004A2D20"/>
    <w:rsid w:val="004A32CA"/>
    <w:rsid w:val="004A6E97"/>
    <w:rsid w:val="004B131E"/>
    <w:rsid w:val="004B1D83"/>
    <w:rsid w:val="004B7D44"/>
    <w:rsid w:val="004C066E"/>
    <w:rsid w:val="004C55F8"/>
    <w:rsid w:val="004D05C7"/>
    <w:rsid w:val="004D0864"/>
    <w:rsid w:val="004D13CB"/>
    <w:rsid w:val="004D187C"/>
    <w:rsid w:val="004D2B0C"/>
    <w:rsid w:val="004D2B47"/>
    <w:rsid w:val="004D5E36"/>
    <w:rsid w:val="004D631E"/>
    <w:rsid w:val="004E0091"/>
    <w:rsid w:val="004E0E18"/>
    <w:rsid w:val="004E10D6"/>
    <w:rsid w:val="004E1DF6"/>
    <w:rsid w:val="004E2639"/>
    <w:rsid w:val="004E345B"/>
    <w:rsid w:val="004E66C3"/>
    <w:rsid w:val="004E7A54"/>
    <w:rsid w:val="004E7E5D"/>
    <w:rsid w:val="004F1315"/>
    <w:rsid w:val="004F183F"/>
    <w:rsid w:val="004F320F"/>
    <w:rsid w:val="004F3657"/>
    <w:rsid w:val="004F41A1"/>
    <w:rsid w:val="004F4916"/>
    <w:rsid w:val="004F59F5"/>
    <w:rsid w:val="004F6641"/>
    <w:rsid w:val="004F7E78"/>
    <w:rsid w:val="00502B44"/>
    <w:rsid w:val="00503D42"/>
    <w:rsid w:val="00503DA1"/>
    <w:rsid w:val="00504114"/>
    <w:rsid w:val="005058C9"/>
    <w:rsid w:val="00506314"/>
    <w:rsid w:val="00507784"/>
    <w:rsid w:val="00507B4C"/>
    <w:rsid w:val="00510BC0"/>
    <w:rsid w:val="005111E6"/>
    <w:rsid w:val="00511845"/>
    <w:rsid w:val="005121F8"/>
    <w:rsid w:val="00513DE9"/>
    <w:rsid w:val="00514204"/>
    <w:rsid w:val="005154A2"/>
    <w:rsid w:val="00517361"/>
    <w:rsid w:val="00520E03"/>
    <w:rsid w:val="005231D9"/>
    <w:rsid w:val="00524637"/>
    <w:rsid w:val="00526D7A"/>
    <w:rsid w:val="0052714C"/>
    <w:rsid w:val="00527677"/>
    <w:rsid w:val="005313D3"/>
    <w:rsid w:val="00532C04"/>
    <w:rsid w:val="0053326D"/>
    <w:rsid w:val="00534FF5"/>
    <w:rsid w:val="00535896"/>
    <w:rsid w:val="00535931"/>
    <w:rsid w:val="005403D5"/>
    <w:rsid w:val="00541567"/>
    <w:rsid w:val="00541B85"/>
    <w:rsid w:val="005448AA"/>
    <w:rsid w:val="00546F0A"/>
    <w:rsid w:val="0055001F"/>
    <w:rsid w:val="00550644"/>
    <w:rsid w:val="00550D8E"/>
    <w:rsid w:val="00552552"/>
    <w:rsid w:val="0055314E"/>
    <w:rsid w:val="00553B83"/>
    <w:rsid w:val="00555C0B"/>
    <w:rsid w:val="005615E0"/>
    <w:rsid w:val="0056311A"/>
    <w:rsid w:val="00563B43"/>
    <w:rsid w:val="00570BAD"/>
    <w:rsid w:val="00572662"/>
    <w:rsid w:val="005726E8"/>
    <w:rsid w:val="00572A4A"/>
    <w:rsid w:val="0057382C"/>
    <w:rsid w:val="00573CBF"/>
    <w:rsid w:val="00575BC6"/>
    <w:rsid w:val="00577DA7"/>
    <w:rsid w:val="005802CE"/>
    <w:rsid w:val="005820C9"/>
    <w:rsid w:val="005826ED"/>
    <w:rsid w:val="005833D5"/>
    <w:rsid w:val="005837AF"/>
    <w:rsid w:val="00583F98"/>
    <w:rsid w:val="00584BA1"/>
    <w:rsid w:val="00584BB4"/>
    <w:rsid w:val="00587574"/>
    <w:rsid w:val="00590455"/>
    <w:rsid w:val="00590644"/>
    <w:rsid w:val="00592479"/>
    <w:rsid w:val="005927F8"/>
    <w:rsid w:val="00593D63"/>
    <w:rsid w:val="0059546A"/>
    <w:rsid w:val="00595BE4"/>
    <w:rsid w:val="00597448"/>
    <w:rsid w:val="00597459"/>
    <w:rsid w:val="00597699"/>
    <w:rsid w:val="005A3494"/>
    <w:rsid w:val="005A3F3D"/>
    <w:rsid w:val="005A52FE"/>
    <w:rsid w:val="005A5768"/>
    <w:rsid w:val="005A5AA5"/>
    <w:rsid w:val="005A5DAA"/>
    <w:rsid w:val="005A757E"/>
    <w:rsid w:val="005B0C3E"/>
    <w:rsid w:val="005B1737"/>
    <w:rsid w:val="005B1B8E"/>
    <w:rsid w:val="005B33C7"/>
    <w:rsid w:val="005B3985"/>
    <w:rsid w:val="005B57EF"/>
    <w:rsid w:val="005B6000"/>
    <w:rsid w:val="005C08A5"/>
    <w:rsid w:val="005C2791"/>
    <w:rsid w:val="005C3077"/>
    <w:rsid w:val="005C439B"/>
    <w:rsid w:val="005C664F"/>
    <w:rsid w:val="005C6697"/>
    <w:rsid w:val="005D23E0"/>
    <w:rsid w:val="005D474F"/>
    <w:rsid w:val="005D4CDE"/>
    <w:rsid w:val="005D5EF0"/>
    <w:rsid w:val="005D6085"/>
    <w:rsid w:val="005D773C"/>
    <w:rsid w:val="005E02DE"/>
    <w:rsid w:val="005E0B11"/>
    <w:rsid w:val="005E1826"/>
    <w:rsid w:val="005E199F"/>
    <w:rsid w:val="005E1F7F"/>
    <w:rsid w:val="005E2801"/>
    <w:rsid w:val="005E2B45"/>
    <w:rsid w:val="005E32AA"/>
    <w:rsid w:val="005E5D08"/>
    <w:rsid w:val="005E6644"/>
    <w:rsid w:val="005F3409"/>
    <w:rsid w:val="005F3DB1"/>
    <w:rsid w:val="005F48D7"/>
    <w:rsid w:val="005F505B"/>
    <w:rsid w:val="00600BB1"/>
    <w:rsid w:val="00604B5C"/>
    <w:rsid w:val="006050DC"/>
    <w:rsid w:val="00605932"/>
    <w:rsid w:val="00606AF4"/>
    <w:rsid w:val="006076F1"/>
    <w:rsid w:val="00610B62"/>
    <w:rsid w:val="00610CB2"/>
    <w:rsid w:val="00616B35"/>
    <w:rsid w:val="00617B09"/>
    <w:rsid w:val="006230AD"/>
    <w:rsid w:val="00623C97"/>
    <w:rsid w:val="00624F93"/>
    <w:rsid w:val="0063387A"/>
    <w:rsid w:val="00637BEA"/>
    <w:rsid w:val="00643199"/>
    <w:rsid w:val="00643B01"/>
    <w:rsid w:val="00646169"/>
    <w:rsid w:val="006463F3"/>
    <w:rsid w:val="006472B3"/>
    <w:rsid w:val="0065211D"/>
    <w:rsid w:val="00653790"/>
    <w:rsid w:val="006554BD"/>
    <w:rsid w:val="00655C59"/>
    <w:rsid w:val="00661407"/>
    <w:rsid w:val="00662835"/>
    <w:rsid w:val="00662C80"/>
    <w:rsid w:val="006638AA"/>
    <w:rsid w:val="00663C58"/>
    <w:rsid w:val="006642B5"/>
    <w:rsid w:val="00665C0B"/>
    <w:rsid w:val="00667E1D"/>
    <w:rsid w:val="00667E28"/>
    <w:rsid w:val="00670C9E"/>
    <w:rsid w:val="00671243"/>
    <w:rsid w:val="00672114"/>
    <w:rsid w:val="0067377C"/>
    <w:rsid w:val="00674604"/>
    <w:rsid w:val="006747FE"/>
    <w:rsid w:val="00681A42"/>
    <w:rsid w:val="00681B19"/>
    <w:rsid w:val="00682F78"/>
    <w:rsid w:val="00684450"/>
    <w:rsid w:val="006848F5"/>
    <w:rsid w:val="00684B6D"/>
    <w:rsid w:val="00686155"/>
    <w:rsid w:val="00686E9A"/>
    <w:rsid w:val="00687537"/>
    <w:rsid w:val="006904D3"/>
    <w:rsid w:val="00691DCB"/>
    <w:rsid w:val="00692B42"/>
    <w:rsid w:val="0069433C"/>
    <w:rsid w:val="00694498"/>
    <w:rsid w:val="00694972"/>
    <w:rsid w:val="006969D4"/>
    <w:rsid w:val="006970C0"/>
    <w:rsid w:val="006A5F6A"/>
    <w:rsid w:val="006A6A80"/>
    <w:rsid w:val="006A7ABE"/>
    <w:rsid w:val="006B178D"/>
    <w:rsid w:val="006B3F1E"/>
    <w:rsid w:val="006B5ABF"/>
    <w:rsid w:val="006C1F7B"/>
    <w:rsid w:val="006C3287"/>
    <w:rsid w:val="006C6FF7"/>
    <w:rsid w:val="006C7557"/>
    <w:rsid w:val="006C75C7"/>
    <w:rsid w:val="006D1451"/>
    <w:rsid w:val="006D4498"/>
    <w:rsid w:val="006D4E6F"/>
    <w:rsid w:val="006D6137"/>
    <w:rsid w:val="006D7ADE"/>
    <w:rsid w:val="006E00F4"/>
    <w:rsid w:val="006E023B"/>
    <w:rsid w:val="006E1571"/>
    <w:rsid w:val="006E2373"/>
    <w:rsid w:val="006E2A0A"/>
    <w:rsid w:val="006E36FD"/>
    <w:rsid w:val="006E46AB"/>
    <w:rsid w:val="006E5239"/>
    <w:rsid w:val="006F28B4"/>
    <w:rsid w:val="006F3CF8"/>
    <w:rsid w:val="006F4005"/>
    <w:rsid w:val="006F412A"/>
    <w:rsid w:val="006F43FC"/>
    <w:rsid w:val="006F65FD"/>
    <w:rsid w:val="006F7F0D"/>
    <w:rsid w:val="007005AB"/>
    <w:rsid w:val="00703DA7"/>
    <w:rsid w:val="00704543"/>
    <w:rsid w:val="00706F56"/>
    <w:rsid w:val="00707D35"/>
    <w:rsid w:val="00710123"/>
    <w:rsid w:val="0071223C"/>
    <w:rsid w:val="007125E9"/>
    <w:rsid w:val="007126E8"/>
    <w:rsid w:val="00714045"/>
    <w:rsid w:val="0071443F"/>
    <w:rsid w:val="007154EB"/>
    <w:rsid w:val="007157E1"/>
    <w:rsid w:val="007167E3"/>
    <w:rsid w:val="007200AD"/>
    <w:rsid w:val="007207E0"/>
    <w:rsid w:val="00723BCE"/>
    <w:rsid w:val="00725540"/>
    <w:rsid w:val="00725823"/>
    <w:rsid w:val="00725C8B"/>
    <w:rsid w:val="00725F58"/>
    <w:rsid w:val="00727113"/>
    <w:rsid w:val="00731532"/>
    <w:rsid w:val="00731AAF"/>
    <w:rsid w:val="0073226E"/>
    <w:rsid w:val="00732489"/>
    <w:rsid w:val="007337F7"/>
    <w:rsid w:val="007351D2"/>
    <w:rsid w:val="0073531C"/>
    <w:rsid w:val="00742DC6"/>
    <w:rsid w:val="00742EAB"/>
    <w:rsid w:val="007439AE"/>
    <w:rsid w:val="00743AC7"/>
    <w:rsid w:val="007445BC"/>
    <w:rsid w:val="00744782"/>
    <w:rsid w:val="00750969"/>
    <w:rsid w:val="00751138"/>
    <w:rsid w:val="00751DCE"/>
    <w:rsid w:val="00751E64"/>
    <w:rsid w:val="00757515"/>
    <w:rsid w:val="00760BD3"/>
    <w:rsid w:val="007616FF"/>
    <w:rsid w:val="00761F8D"/>
    <w:rsid w:val="007630BD"/>
    <w:rsid w:val="007634E7"/>
    <w:rsid w:val="007664BD"/>
    <w:rsid w:val="00766F7D"/>
    <w:rsid w:val="00767DC9"/>
    <w:rsid w:val="00767DE9"/>
    <w:rsid w:val="007715AB"/>
    <w:rsid w:val="0077176D"/>
    <w:rsid w:val="007730A4"/>
    <w:rsid w:val="00774B8C"/>
    <w:rsid w:val="00775FDF"/>
    <w:rsid w:val="007763EE"/>
    <w:rsid w:val="0077686F"/>
    <w:rsid w:val="00776AD5"/>
    <w:rsid w:val="007772E2"/>
    <w:rsid w:val="00777E52"/>
    <w:rsid w:val="00781E12"/>
    <w:rsid w:val="0078238D"/>
    <w:rsid w:val="00782CB3"/>
    <w:rsid w:val="007832E6"/>
    <w:rsid w:val="00783781"/>
    <w:rsid w:val="00785022"/>
    <w:rsid w:val="00787231"/>
    <w:rsid w:val="0078725D"/>
    <w:rsid w:val="00787583"/>
    <w:rsid w:val="00787D1F"/>
    <w:rsid w:val="007929DC"/>
    <w:rsid w:val="00792DDB"/>
    <w:rsid w:val="007934C6"/>
    <w:rsid w:val="00793CB0"/>
    <w:rsid w:val="00795700"/>
    <w:rsid w:val="00796396"/>
    <w:rsid w:val="007A025E"/>
    <w:rsid w:val="007A1C5B"/>
    <w:rsid w:val="007A4F05"/>
    <w:rsid w:val="007A506A"/>
    <w:rsid w:val="007A53F6"/>
    <w:rsid w:val="007A6D70"/>
    <w:rsid w:val="007A7843"/>
    <w:rsid w:val="007B2257"/>
    <w:rsid w:val="007B2CA8"/>
    <w:rsid w:val="007B4F32"/>
    <w:rsid w:val="007B501E"/>
    <w:rsid w:val="007B7756"/>
    <w:rsid w:val="007C031E"/>
    <w:rsid w:val="007C16D5"/>
    <w:rsid w:val="007C257A"/>
    <w:rsid w:val="007C2628"/>
    <w:rsid w:val="007C31EA"/>
    <w:rsid w:val="007C32E0"/>
    <w:rsid w:val="007C42E9"/>
    <w:rsid w:val="007C5097"/>
    <w:rsid w:val="007C52BD"/>
    <w:rsid w:val="007C5F48"/>
    <w:rsid w:val="007C60B6"/>
    <w:rsid w:val="007D087D"/>
    <w:rsid w:val="007D150A"/>
    <w:rsid w:val="007D199B"/>
    <w:rsid w:val="007D2856"/>
    <w:rsid w:val="007D2F47"/>
    <w:rsid w:val="007D4316"/>
    <w:rsid w:val="007D4512"/>
    <w:rsid w:val="007D5B3F"/>
    <w:rsid w:val="007D61CC"/>
    <w:rsid w:val="007D694A"/>
    <w:rsid w:val="007E0334"/>
    <w:rsid w:val="007E0697"/>
    <w:rsid w:val="007E1BC3"/>
    <w:rsid w:val="007E20BE"/>
    <w:rsid w:val="007E29FE"/>
    <w:rsid w:val="007E32B3"/>
    <w:rsid w:val="007E3CFF"/>
    <w:rsid w:val="007E531A"/>
    <w:rsid w:val="007E6343"/>
    <w:rsid w:val="007E7264"/>
    <w:rsid w:val="007E76AF"/>
    <w:rsid w:val="007F1A50"/>
    <w:rsid w:val="007F1F49"/>
    <w:rsid w:val="007F20C2"/>
    <w:rsid w:val="007F3057"/>
    <w:rsid w:val="007F46FB"/>
    <w:rsid w:val="007F59E9"/>
    <w:rsid w:val="007F6282"/>
    <w:rsid w:val="007F6663"/>
    <w:rsid w:val="007F7D15"/>
    <w:rsid w:val="00800886"/>
    <w:rsid w:val="00800C00"/>
    <w:rsid w:val="00802186"/>
    <w:rsid w:val="008027B4"/>
    <w:rsid w:val="00802CC5"/>
    <w:rsid w:val="00803C1B"/>
    <w:rsid w:val="008066F8"/>
    <w:rsid w:val="008074A1"/>
    <w:rsid w:val="00810729"/>
    <w:rsid w:val="008111B1"/>
    <w:rsid w:val="00812DC7"/>
    <w:rsid w:val="00813877"/>
    <w:rsid w:val="00820375"/>
    <w:rsid w:val="00820B78"/>
    <w:rsid w:val="00824C91"/>
    <w:rsid w:val="00825B65"/>
    <w:rsid w:val="00826AE2"/>
    <w:rsid w:val="0082747F"/>
    <w:rsid w:val="008315A4"/>
    <w:rsid w:val="00831EAF"/>
    <w:rsid w:val="008326C6"/>
    <w:rsid w:val="00833C54"/>
    <w:rsid w:val="008362E3"/>
    <w:rsid w:val="00836E3E"/>
    <w:rsid w:val="00840A26"/>
    <w:rsid w:val="00840E45"/>
    <w:rsid w:val="008433B7"/>
    <w:rsid w:val="00845C31"/>
    <w:rsid w:val="00846E1B"/>
    <w:rsid w:val="00850803"/>
    <w:rsid w:val="0085248B"/>
    <w:rsid w:val="008524D3"/>
    <w:rsid w:val="00854462"/>
    <w:rsid w:val="0085510C"/>
    <w:rsid w:val="00857B4C"/>
    <w:rsid w:val="00857C69"/>
    <w:rsid w:val="0086097D"/>
    <w:rsid w:val="00861081"/>
    <w:rsid w:val="008617CD"/>
    <w:rsid w:val="00862844"/>
    <w:rsid w:val="00862C41"/>
    <w:rsid w:val="0086491A"/>
    <w:rsid w:val="00864D6A"/>
    <w:rsid w:val="00865187"/>
    <w:rsid w:val="0086615B"/>
    <w:rsid w:val="008669C6"/>
    <w:rsid w:val="008708D8"/>
    <w:rsid w:val="00871C93"/>
    <w:rsid w:val="00873923"/>
    <w:rsid w:val="008755DD"/>
    <w:rsid w:val="008757E4"/>
    <w:rsid w:val="00876507"/>
    <w:rsid w:val="0087757B"/>
    <w:rsid w:val="00877A87"/>
    <w:rsid w:val="00880C53"/>
    <w:rsid w:val="00881D61"/>
    <w:rsid w:val="00882827"/>
    <w:rsid w:val="00882F1C"/>
    <w:rsid w:val="0088423B"/>
    <w:rsid w:val="0088431D"/>
    <w:rsid w:val="008847BB"/>
    <w:rsid w:val="008857E4"/>
    <w:rsid w:val="00886851"/>
    <w:rsid w:val="0088709C"/>
    <w:rsid w:val="00887A99"/>
    <w:rsid w:val="0089043E"/>
    <w:rsid w:val="0089260C"/>
    <w:rsid w:val="008928F4"/>
    <w:rsid w:val="0089435A"/>
    <w:rsid w:val="00895334"/>
    <w:rsid w:val="008960DE"/>
    <w:rsid w:val="0089744F"/>
    <w:rsid w:val="00897880"/>
    <w:rsid w:val="008A4433"/>
    <w:rsid w:val="008A5199"/>
    <w:rsid w:val="008A549F"/>
    <w:rsid w:val="008A7471"/>
    <w:rsid w:val="008A7FBF"/>
    <w:rsid w:val="008B1019"/>
    <w:rsid w:val="008B126E"/>
    <w:rsid w:val="008B21D0"/>
    <w:rsid w:val="008B28FA"/>
    <w:rsid w:val="008B2D4F"/>
    <w:rsid w:val="008B3D15"/>
    <w:rsid w:val="008B4E47"/>
    <w:rsid w:val="008B5DD3"/>
    <w:rsid w:val="008B6553"/>
    <w:rsid w:val="008B687A"/>
    <w:rsid w:val="008B7285"/>
    <w:rsid w:val="008B75EB"/>
    <w:rsid w:val="008C00A6"/>
    <w:rsid w:val="008C0C15"/>
    <w:rsid w:val="008C0DE5"/>
    <w:rsid w:val="008C1DBE"/>
    <w:rsid w:val="008C2F02"/>
    <w:rsid w:val="008C505A"/>
    <w:rsid w:val="008D28AB"/>
    <w:rsid w:val="008D2A8C"/>
    <w:rsid w:val="008D6862"/>
    <w:rsid w:val="008D68C5"/>
    <w:rsid w:val="008D72E3"/>
    <w:rsid w:val="008E00AE"/>
    <w:rsid w:val="008E0C37"/>
    <w:rsid w:val="008E144E"/>
    <w:rsid w:val="008E1977"/>
    <w:rsid w:val="008E2512"/>
    <w:rsid w:val="008E3187"/>
    <w:rsid w:val="008E3654"/>
    <w:rsid w:val="008E46E7"/>
    <w:rsid w:val="008E48A6"/>
    <w:rsid w:val="008E4B19"/>
    <w:rsid w:val="008E5B61"/>
    <w:rsid w:val="00900D5C"/>
    <w:rsid w:val="00901960"/>
    <w:rsid w:val="00901B36"/>
    <w:rsid w:val="00901BE7"/>
    <w:rsid w:val="009028F9"/>
    <w:rsid w:val="00905824"/>
    <w:rsid w:val="00907E0E"/>
    <w:rsid w:val="0091009D"/>
    <w:rsid w:val="009135F7"/>
    <w:rsid w:val="00917767"/>
    <w:rsid w:val="0091794A"/>
    <w:rsid w:val="009210A7"/>
    <w:rsid w:val="00922C39"/>
    <w:rsid w:val="00924F7A"/>
    <w:rsid w:val="00927726"/>
    <w:rsid w:val="00930453"/>
    <w:rsid w:val="0093104F"/>
    <w:rsid w:val="009320B6"/>
    <w:rsid w:val="00933E7D"/>
    <w:rsid w:val="009346F4"/>
    <w:rsid w:val="009353EC"/>
    <w:rsid w:val="009357D0"/>
    <w:rsid w:val="009359CF"/>
    <w:rsid w:val="009359F2"/>
    <w:rsid w:val="00936171"/>
    <w:rsid w:val="00941407"/>
    <w:rsid w:val="00942CD8"/>
    <w:rsid w:val="00943B2B"/>
    <w:rsid w:val="009442BD"/>
    <w:rsid w:val="00946C16"/>
    <w:rsid w:val="00947396"/>
    <w:rsid w:val="00947EA8"/>
    <w:rsid w:val="009505C8"/>
    <w:rsid w:val="00952F00"/>
    <w:rsid w:val="00955E71"/>
    <w:rsid w:val="00955ED4"/>
    <w:rsid w:val="00956EAD"/>
    <w:rsid w:val="009573C9"/>
    <w:rsid w:val="0095769C"/>
    <w:rsid w:val="00957753"/>
    <w:rsid w:val="0096134D"/>
    <w:rsid w:val="0096373A"/>
    <w:rsid w:val="009642CA"/>
    <w:rsid w:val="00964C86"/>
    <w:rsid w:val="00965407"/>
    <w:rsid w:val="00965BA8"/>
    <w:rsid w:val="00965E64"/>
    <w:rsid w:val="00966EEE"/>
    <w:rsid w:val="009673B4"/>
    <w:rsid w:val="00967E3A"/>
    <w:rsid w:val="00967E5B"/>
    <w:rsid w:val="00972010"/>
    <w:rsid w:val="009734EF"/>
    <w:rsid w:val="009740F1"/>
    <w:rsid w:val="00976DD8"/>
    <w:rsid w:val="00982772"/>
    <w:rsid w:val="00983727"/>
    <w:rsid w:val="00983E99"/>
    <w:rsid w:val="00984470"/>
    <w:rsid w:val="0098469E"/>
    <w:rsid w:val="00985448"/>
    <w:rsid w:val="00986237"/>
    <w:rsid w:val="00986945"/>
    <w:rsid w:val="00987CC4"/>
    <w:rsid w:val="00991031"/>
    <w:rsid w:val="00991A9C"/>
    <w:rsid w:val="00995BF7"/>
    <w:rsid w:val="00996116"/>
    <w:rsid w:val="009A07A8"/>
    <w:rsid w:val="009A1DA5"/>
    <w:rsid w:val="009A37AB"/>
    <w:rsid w:val="009A3B92"/>
    <w:rsid w:val="009A4A0C"/>
    <w:rsid w:val="009A5630"/>
    <w:rsid w:val="009A6B93"/>
    <w:rsid w:val="009A72F1"/>
    <w:rsid w:val="009B3DCA"/>
    <w:rsid w:val="009B5D0B"/>
    <w:rsid w:val="009B631E"/>
    <w:rsid w:val="009B6D3C"/>
    <w:rsid w:val="009B7F5F"/>
    <w:rsid w:val="009C004F"/>
    <w:rsid w:val="009C0AA2"/>
    <w:rsid w:val="009C1A60"/>
    <w:rsid w:val="009C3CC6"/>
    <w:rsid w:val="009C460D"/>
    <w:rsid w:val="009C484B"/>
    <w:rsid w:val="009C67CB"/>
    <w:rsid w:val="009C6B29"/>
    <w:rsid w:val="009C7C71"/>
    <w:rsid w:val="009D0031"/>
    <w:rsid w:val="009D1A21"/>
    <w:rsid w:val="009D2A68"/>
    <w:rsid w:val="009D327D"/>
    <w:rsid w:val="009D4302"/>
    <w:rsid w:val="009D436E"/>
    <w:rsid w:val="009D575E"/>
    <w:rsid w:val="009E0A8B"/>
    <w:rsid w:val="009E1350"/>
    <w:rsid w:val="009E41B8"/>
    <w:rsid w:val="009E4D84"/>
    <w:rsid w:val="009E5796"/>
    <w:rsid w:val="009E6C11"/>
    <w:rsid w:val="009F0A23"/>
    <w:rsid w:val="009F2B00"/>
    <w:rsid w:val="009F5E7D"/>
    <w:rsid w:val="009F7755"/>
    <w:rsid w:val="009F7EA7"/>
    <w:rsid w:val="00A018C0"/>
    <w:rsid w:val="00A03EE9"/>
    <w:rsid w:val="00A056A1"/>
    <w:rsid w:val="00A116A5"/>
    <w:rsid w:val="00A12460"/>
    <w:rsid w:val="00A126D3"/>
    <w:rsid w:val="00A12CA9"/>
    <w:rsid w:val="00A14D84"/>
    <w:rsid w:val="00A14E38"/>
    <w:rsid w:val="00A15186"/>
    <w:rsid w:val="00A151B7"/>
    <w:rsid w:val="00A15C7E"/>
    <w:rsid w:val="00A15EED"/>
    <w:rsid w:val="00A16937"/>
    <w:rsid w:val="00A1698B"/>
    <w:rsid w:val="00A208B0"/>
    <w:rsid w:val="00A26582"/>
    <w:rsid w:val="00A2760D"/>
    <w:rsid w:val="00A31060"/>
    <w:rsid w:val="00A34096"/>
    <w:rsid w:val="00A366EF"/>
    <w:rsid w:val="00A40A37"/>
    <w:rsid w:val="00A40BAF"/>
    <w:rsid w:val="00A4240B"/>
    <w:rsid w:val="00A42A37"/>
    <w:rsid w:val="00A43A89"/>
    <w:rsid w:val="00A45020"/>
    <w:rsid w:val="00A45520"/>
    <w:rsid w:val="00A45B11"/>
    <w:rsid w:val="00A45FE0"/>
    <w:rsid w:val="00A5089E"/>
    <w:rsid w:val="00A5245B"/>
    <w:rsid w:val="00A529E6"/>
    <w:rsid w:val="00A53846"/>
    <w:rsid w:val="00A55D70"/>
    <w:rsid w:val="00A56A46"/>
    <w:rsid w:val="00A570CE"/>
    <w:rsid w:val="00A571EA"/>
    <w:rsid w:val="00A6068D"/>
    <w:rsid w:val="00A60D92"/>
    <w:rsid w:val="00A61619"/>
    <w:rsid w:val="00A61EE0"/>
    <w:rsid w:val="00A62C0C"/>
    <w:rsid w:val="00A6321F"/>
    <w:rsid w:val="00A63E8B"/>
    <w:rsid w:val="00A658BB"/>
    <w:rsid w:val="00A6603D"/>
    <w:rsid w:val="00A667AE"/>
    <w:rsid w:val="00A66E70"/>
    <w:rsid w:val="00A6701D"/>
    <w:rsid w:val="00A67473"/>
    <w:rsid w:val="00A67642"/>
    <w:rsid w:val="00A67F2A"/>
    <w:rsid w:val="00A710E8"/>
    <w:rsid w:val="00A71617"/>
    <w:rsid w:val="00A7229A"/>
    <w:rsid w:val="00A734E0"/>
    <w:rsid w:val="00A73F88"/>
    <w:rsid w:val="00A74ED6"/>
    <w:rsid w:val="00A758D2"/>
    <w:rsid w:val="00A76666"/>
    <w:rsid w:val="00A76858"/>
    <w:rsid w:val="00A7727A"/>
    <w:rsid w:val="00A774B3"/>
    <w:rsid w:val="00A77C4D"/>
    <w:rsid w:val="00A8063F"/>
    <w:rsid w:val="00A819CA"/>
    <w:rsid w:val="00A82543"/>
    <w:rsid w:val="00A844E0"/>
    <w:rsid w:val="00A85806"/>
    <w:rsid w:val="00A90FE6"/>
    <w:rsid w:val="00A92407"/>
    <w:rsid w:val="00A9358A"/>
    <w:rsid w:val="00A94487"/>
    <w:rsid w:val="00A94F2C"/>
    <w:rsid w:val="00A95926"/>
    <w:rsid w:val="00A95A9B"/>
    <w:rsid w:val="00A95E68"/>
    <w:rsid w:val="00AA11EC"/>
    <w:rsid w:val="00AA28E9"/>
    <w:rsid w:val="00AA30F5"/>
    <w:rsid w:val="00AA467C"/>
    <w:rsid w:val="00AA5B6B"/>
    <w:rsid w:val="00AA661E"/>
    <w:rsid w:val="00AA6B2C"/>
    <w:rsid w:val="00AB02A6"/>
    <w:rsid w:val="00AB086F"/>
    <w:rsid w:val="00AB12D9"/>
    <w:rsid w:val="00AB13E4"/>
    <w:rsid w:val="00AB1415"/>
    <w:rsid w:val="00AB1554"/>
    <w:rsid w:val="00AB50A9"/>
    <w:rsid w:val="00AB5C54"/>
    <w:rsid w:val="00AB6EB4"/>
    <w:rsid w:val="00AC04D4"/>
    <w:rsid w:val="00AC72BC"/>
    <w:rsid w:val="00AC7A37"/>
    <w:rsid w:val="00AD0653"/>
    <w:rsid w:val="00AD0D06"/>
    <w:rsid w:val="00AD58C9"/>
    <w:rsid w:val="00AD5C6F"/>
    <w:rsid w:val="00AD7438"/>
    <w:rsid w:val="00AE03C3"/>
    <w:rsid w:val="00AE1FCA"/>
    <w:rsid w:val="00AE2C0F"/>
    <w:rsid w:val="00AE3552"/>
    <w:rsid w:val="00AE414F"/>
    <w:rsid w:val="00AE526A"/>
    <w:rsid w:val="00AE6325"/>
    <w:rsid w:val="00AE634B"/>
    <w:rsid w:val="00AE636B"/>
    <w:rsid w:val="00AE6661"/>
    <w:rsid w:val="00AF63DE"/>
    <w:rsid w:val="00B01AE0"/>
    <w:rsid w:val="00B01DBC"/>
    <w:rsid w:val="00B024DA"/>
    <w:rsid w:val="00B028FF"/>
    <w:rsid w:val="00B0359A"/>
    <w:rsid w:val="00B0525C"/>
    <w:rsid w:val="00B05526"/>
    <w:rsid w:val="00B06665"/>
    <w:rsid w:val="00B0667E"/>
    <w:rsid w:val="00B06F18"/>
    <w:rsid w:val="00B07823"/>
    <w:rsid w:val="00B10CDD"/>
    <w:rsid w:val="00B13D1A"/>
    <w:rsid w:val="00B14649"/>
    <w:rsid w:val="00B15732"/>
    <w:rsid w:val="00B15872"/>
    <w:rsid w:val="00B15C2F"/>
    <w:rsid w:val="00B16379"/>
    <w:rsid w:val="00B17032"/>
    <w:rsid w:val="00B17BAE"/>
    <w:rsid w:val="00B212B0"/>
    <w:rsid w:val="00B21711"/>
    <w:rsid w:val="00B222A1"/>
    <w:rsid w:val="00B227F6"/>
    <w:rsid w:val="00B22853"/>
    <w:rsid w:val="00B2344C"/>
    <w:rsid w:val="00B240D2"/>
    <w:rsid w:val="00B25D52"/>
    <w:rsid w:val="00B26CDF"/>
    <w:rsid w:val="00B30812"/>
    <w:rsid w:val="00B31ED1"/>
    <w:rsid w:val="00B322FF"/>
    <w:rsid w:val="00B339AB"/>
    <w:rsid w:val="00B33ACA"/>
    <w:rsid w:val="00B340DF"/>
    <w:rsid w:val="00B34F98"/>
    <w:rsid w:val="00B356DB"/>
    <w:rsid w:val="00B35B53"/>
    <w:rsid w:val="00B363C8"/>
    <w:rsid w:val="00B37D03"/>
    <w:rsid w:val="00B40E93"/>
    <w:rsid w:val="00B41D19"/>
    <w:rsid w:val="00B4237E"/>
    <w:rsid w:val="00B43385"/>
    <w:rsid w:val="00B437D1"/>
    <w:rsid w:val="00B43870"/>
    <w:rsid w:val="00B43BF6"/>
    <w:rsid w:val="00B46204"/>
    <w:rsid w:val="00B4627A"/>
    <w:rsid w:val="00B464DC"/>
    <w:rsid w:val="00B50213"/>
    <w:rsid w:val="00B510FA"/>
    <w:rsid w:val="00B51924"/>
    <w:rsid w:val="00B524BC"/>
    <w:rsid w:val="00B54986"/>
    <w:rsid w:val="00B54D38"/>
    <w:rsid w:val="00B54DE2"/>
    <w:rsid w:val="00B565AD"/>
    <w:rsid w:val="00B56BD3"/>
    <w:rsid w:val="00B56D22"/>
    <w:rsid w:val="00B56FDF"/>
    <w:rsid w:val="00B608F2"/>
    <w:rsid w:val="00B60E15"/>
    <w:rsid w:val="00B623BF"/>
    <w:rsid w:val="00B623D3"/>
    <w:rsid w:val="00B6494A"/>
    <w:rsid w:val="00B64FB1"/>
    <w:rsid w:val="00B6772E"/>
    <w:rsid w:val="00B704E3"/>
    <w:rsid w:val="00B710C1"/>
    <w:rsid w:val="00B711CB"/>
    <w:rsid w:val="00B71AC5"/>
    <w:rsid w:val="00B71C83"/>
    <w:rsid w:val="00B74081"/>
    <w:rsid w:val="00B76109"/>
    <w:rsid w:val="00B769C6"/>
    <w:rsid w:val="00B81DC6"/>
    <w:rsid w:val="00B826C7"/>
    <w:rsid w:val="00B84EDF"/>
    <w:rsid w:val="00B851CF"/>
    <w:rsid w:val="00B864A6"/>
    <w:rsid w:val="00B870D5"/>
    <w:rsid w:val="00B94FDF"/>
    <w:rsid w:val="00B9506A"/>
    <w:rsid w:val="00BA1FEE"/>
    <w:rsid w:val="00BA2A4A"/>
    <w:rsid w:val="00BA3B70"/>
    <w:rsid w:val="00BA3BF6"/>
    <w:rsid w:val="00BA6025"/>
    <w:rsid w:val="00BA631C"/>
    <w:rsid w:val="00BB1616"/>
    <w:rsid w:val="00BB72CD"/>
    <w:rsid w:val="00BB774D"/>
    <w:rsid w:val="00BC2120"/>
    <w:rsid w:val="00BC2657"/>
    <w:rsid w:val="00BC31A5"/>
    <w:rsid w:val="00BC4023"/>
    <w:rsid w:val="00BC4C7B"/>
    <w:rsid w:val="00BC4E0E"/>
    <w:rsid w:val="00BC4F4A"/>
    <w:rsid w:val="00BC7E95"/>
    <w:rsid w:val="00BD0542"/>
    <w:rsid w:val="00BD3258"/>
    <w:rsid w:val="00BD3A48"/>
    <w:rsid w:val="00BD43F8"/>
    <w:rsid w:val="00BD4730"/>
    <w:rsid w:val="00BD5441"/>
    <w:rsid w:val="00BD5A8F"/>
    <w:rsid w:val="00BD5AAF"/>
    <w:rsid w:val="00BD774B"/>
    <w:rsid w:val="00BD7D3A"/>
    <w:rsid w:val="00BE1B88"/>
    <w:rsid w:val="00BE2562"/>
    <w:rsid w:val="00BE3287"/>
    <w:rsid w:val="00BE3B59"/>
    <w:rsid w:val="00BE3C70"/>
    <w:rsid w:val="00BE431C"/>
    <w:rsid w:val="00BE464C"/>
    <w:rsid w:val="00BE47E1"/>
    <w:rsid w:val="00BE4C93"/>
    <w:rsid w:val="00BE563A"/>
    <w:rsid w:val="00BE61AC"/>
    <w:rsid w:val="00BE659C"/>
    <w:rsid w:val="00BE7FD1"/>
    <w:rsid w:val="00BF1021"/>
    <w:rsid w:val="00BF3518"/>
    <w:rsid w:val="00BF4142"/>
    <w:rsid w:val="00BF5438"/>
    <w:rsid w:val="00BF60B3"/>
    <w:rsid w:val="00C007B5"/>
    <w:rsid w:val="00C01338"/>
    <w:rsid w:val="00C076E5"/>
    <w:rsid w:val="00C134AB"/>
    <w:rsid w:val="00C14430"/>
    <w:rsid w:val="00C14FD5"/>
    <w:rsid w:val="00C15D4D"/>
    <w:rsid w:val="00C23352"/>
    <w:rsid w:val="00C24334"/>
    <w:rsid w:val="00C24AF4"/>
    <w:rsid w:val="00C254E7"/>
    <w:rsid w:val="00C26881"/>
    <w:rsid w:val="00C30469"/>
    <w:rsid w:val="00C3349E"/>
    <w:rsid w:val="00C33AAC"/>
    <w:rsid w:val="00C34590"/>
    <w:rsid w:val="00C3564D"/>
    <w:rsid w:val="00C36C2C"/>
    <w:rsid w:val="00C4166D"/>
    <w:rsid w:val="00C43A72"/>
    <w:rsid w:val="00C43E99"/>
    <w:rsid w:val="00C45120"/>
    <w:rsid w:val="00C4645B"/>
    <w:rsid w:val="00C464CD"/>
    <w:rsid w:val="00C469C0"/>
    <w:rsid w:val="00C47EED"/>
    <w:rsid w:val="00C5433B"/>
    <w:rsid w:val="00C55744"/>
    <w:rsid w:val="00C56AC7"/>
    <w:rsid w:val="00C57078"/>
    <w:rsid w:val="00C63EA7"/>
    <w:rsid w:val="00C666D8"/>
    <w:rsid w:val="00C668AA"/>
    <w:rsid w:val="00C674BF"/>
    <w:rsid w:val="00C707F3"/>
    <w:rsid w:val="00C709B7"/>
    <w:rsid w:val="00C7163A"/>
    <w:rsid w:val="00C72521"/>
    <w:rsid w:val="00C72D43"/>
    <w:rsid w:val="00C736ED"/>
    <w:rsid w:val="00C75DC3"/>
    <w:rsid w:val="00C7728F"/>
    <w:rsid w:val="00C81C1F"/>
    <w:rsid w:val="00C83208"/>
    <w:rsid w:val="00C8654B"/>
    <w:rsid w:val="00C86E56"/>
    <w:rsid w:val="00C874F2"/>
    <w:rsid w:val="00C90225"/>
    <w:rsid w:val="00C91216"/>
    <w:rsid w:val="00C94178"/>
    <w:rsid w:val="00C94C43"/>
    <w:rsid w:val="00C94E98"/>
    <w:rsid w:val="00C956CE"/>
    <w:rsid w:val="00C97F70"/>
    <w:rsid w:val="00CA047B"/>
    <w:rsid w:val="00CA0ED2"/>
    <w:rsid w:val="00CA1930"/>
    <w:rsid w:val="00CA3447"/>
    <w:rsid w:val="00CA4A09"/>
    <w:rsid w:val="00CA4CDB"/>
    <w:rsid w:val="00CA61AA"/>
    <w:rsid w:val="00CA6A33"/>
    <w:rsid w:val="00CA6EDB"/>
    <w:rsid w:val="00CA794F"/>
    <w:rsid w:val="00CB1295"/>
    <w:rsid w:val="00CB158A"/>
    <w:rsid w:val="00CB2252"/>
    <w:rsid w:val="00CB5560"/>
    <w:rsid w:val="00CB72D0"/>
    <w:rsid w:val="00CC16BF"/>
    <w:rsid w:val="00CC1CB7"/>
    <w:rsid w:val="00CC3B64"/>
    <w:rsid w:val="00CC4728"/>
    <w:rsid w:val="00CC6304"/>
    <w:rsid w:val="00CC71ED"/>
    <w:rsid w:val="00CD28A0"/>
    <w:rsid w:val="00CD346F"/>
    <w:rsid w:val="00CD3AFB"/>
    <w:rsid w:val="00CD604B"/>
    <w:rsid w:val="00CD61CE"/>
    <w:rsid w:val="00CD6753"/>
    <w:rsid w:val="00CD790C"/>
    <w:rsid w:val="00CE000C"/>
    <w:rsid w:val="00CE0B4E"/>
    <w:rsid w:val="00CE3212"/>
    <w:rsid w:val="00CE3669"/>
    <w:rsid w:val="00CE3711"/>
    <w:rsid w:val="00CE3B46"/>
    <w:rsid w:val="00CE4937"/>
    <w:rsid w:val="00CE723B"/>
    <w:rsid w:val="00CE79EA"/>
    <w:rsid w:val="00CF3FF9"/>
    <w:rsid w:val="00CF45D9"/>
    <w:rsid w:val="00CF4ADE"/>
    <w:rsid w:val="00CF5269"/>
    <w:rsid w:val="00CF55F9"/>
    <w:rsid w:val="00CF679D"/>
    <w:rsid w:val="00CF67DD"/>
    <w:rsid w:val="00D002B0"/>
    <w:rsid w:val="00D01034"/>
    <w:rsid w:val="00D0208C"/>
    <w:rsid w:val="00D02DC5"/>
    <w:rsid w:val="00D05B10"/>
    <w:rsid w:val="00D06287"/>
    <w:rsid w:val="00D06749"/>
    <w:rsid w:val="00D067CF"/>
    <w:rsid w:val="00D1166D"/>
    <w:rsid w:val="00D11729"/>
    <w:rsid w:val="00D140C0"/>
    <w:rsid w:val="00D15CE2"/>
    <w:rsid w:val="00D16B0C"/>
    <w:rsid w:val="00D17953"/>
    <w:rsid w:val="00D2243E"/>
    <w:rsid w:val="00D23CEF"/>
    <w:rsid w:val="00D255E6"/>
    <w:rsid w:val="00D25896"/>
    <w:rsid w:val="00D262B7"/>
    <w:rsid w:val="00D26E16"/>
    <w:rsid w:val="00D27B98"/>
    <w:rsid w:val="00D3305F"/>
    <w:rsid w:val="00D34C56"/>
    <w:rsid w:val="00D36546"/>
    <w:rsid w:val="00D36CA1"/>
    <w:rsid w:val="00D40037"/>
    <w:rsid w:val="00D41156"/>
    <w:rsid w:val="00D42A02"/>
    <w:rsid w:val="00D46426"/>
    <w:rsid w:val="00D46C45"/>
    <w:rsid w:val="00D472B8"/>
    <w:rsid w:val="00D4770E"/>
    <w:rsid w:val="00D5006D"/>
    <w:rsid w:val="00D50DA4"/>
    <w:rsid w:val="00D52F3B"/>
    <w:rsid w:val="00D554C8"/>
    <w:rsid w:val="00D55A92"/>
    <w:rsid w:val="00D57A34"/>
    <w:rsid w:val="00D60190"/>
    <w:rsid w:val="00D6143B"/>
    <w:rsid w:val="00D61AFE"/>
    <w:rsid w:val="00D61CF8"/>
    <w:rsid w:val="00D63AB7"/>
    <w:rsid w:val="00D66F7C"/>
    <w:rsid w:val="00D7045A"/>
    <w:rsid w:val="00D7151E"/>
    <w:rsid w:val="00D74C3B"/>
    <w:rsid w:val="00D77EB8"/>
    <w:rsid w:val="00D80943"/>
    <w:rsid w:val="00D8119E"/>
    <w:rsid w:val="00D820AF"/>
    <w:rsid w:val="00D83948"/>
    <w:rsid w:val="00D84BA6"/>
    <w:rsid w:val="00D86336"/>
    <w:rsid w:val="00D86735"/>
    <w:rsid w:val="00D86757"/>
    <w:rsid w:val="00D87679"/>
    <w:rsid w:val="00D8796E"/>
    <w:rsid w:val="00D90AD6"/>
    <w:rsid w:val="00D914F7"/>
    <w:rsid w:val="00D93388"/>
    <w:rsid w:val="00D93405"/>
    <w:rsid w:val="00D93C39"/>
    <w:rsid w:val="00D9482D"/>
    <w:rsid w:val="00D9628D"/>
    <w:rsid w:val="00D97860"/>
    <w:rsid w:val="00DA2BBB"/>
    <w:rsid w:val="00DA3CCE"/>
    <w:rsid w:val="00DA3ECD"/>
    <w:rsid w:val="00DA461B"/>
    <w:rsid w:val="00DA59CA"/>
    <w:rsid w:val="00DA6ADF"/>
    <w:rsid w:val="00DA6D6D"/>
    <w:rsid w:val="00DA7A3E"/>
    <w:rsid w:val="00DA7D7D"/>
    <w:rsid w:val="00DB1743"/>
    <w:rsid w:val="00DB2BAD"/>
    <w:rsid w:val="00DB30D4"/>
    <w:rsid w:val="00DB4AF6"/>
    <w:rsid w:val="00DB54E6"/>
    <w:rsid w:val="00DB5D8A"/>
    <w:rsid w:val="00DC1F69"/>
    <w:rsid w:val="00DC2089"/>
    <w:rsid w:val="00DC2BA7"/>
    <w:rsid w:val="00DC3993"/>
    <w:rsid w:val="00DC51E6"/>
    <w:rsid w:val="00DC578D"/>
    <w:rsid w:val="00DC58B3"/>
    <w:rsid w:val="00DC5D2C"/>
    <w:rsid w:val="00DC61A0"/>
    <w:rsid w:val="00DC6618"/>
    <w:rsid w:val="00DC6C53"/>
    <w:rsid w:val="00DC6E6A"/>
    <w:rsid w:val="00DC7B20"/>
    <w:rsid w:val="00DD250A"/>
    <w:rsid w:val="00DD2C5F"/>
    <w:rsid w:val="00DD2EC4"/>
    <w:rsid w:val="00DD4AE1"/>
    <w:rsid w:val="00DD79AC"/>
    <w:rsid w:val="00DD7F97"/>
    <w:rsid w:val="00DE0169"/>
    <w:rsid w:val="00DE1B8D"/>
    <w:rsid w:val="00DE1FD1"/>
    <w:rsid w:val="00DE2902"/>
    <w:rsid w:val="00DE37C2"/>
    <w:rsid w:val="00DE542E"/>
    <w:rsid w:val="00DE577C"/>
    <w:rsid w:val="00DE57BB"/>
    <w:rsid w:val="00DE64EB"/>
    <w:rsid w:val="00DE7691"/>
    <w:rsid w:val="00DF1F73"/>
    <w:rsid w:val="00DF2F7A"/>
    <w:rsid w:val="00DF3537"/>
    <w:rsid w:val="00DF3AF1"/>
    <w:rsid w:val="00DF5176"/>
    <w:rsid w:val="00DF57B5"/>
    <w:rsid w:val="00DF593E"/>
    <w:rsid w:val="00E0028C"/>
    <w:rsid w:val="00E00E9D"/>
    <w:rsid w:val="00E011A7"/>
    <w:rsid w:val="00E01AB1"/>
    <w:rsid w:val="00E02AC2"/>
    <w:rsid w:val="00E0487B"/>
    <w:rsid w:val="00E0534E"/>
    <w:rsid w:val="00E053F7"/>
    <w:rsid w:val="00E05DEB"/>
    <w:rsid w:val="00E05E11"/>
    <w:rsid w:val="00E101E7"/>
    <w:rsid w:val="00E10210"/>
    <w:rsid w:val="00E10D42"/>
    <w:rsid w:val="00E1207A"/>
    <w:rsid w:val="00E1250C"/>
    <w:rsid w:val="00E12C32"/>
    <w:rsid w:val="00E15E9F"/>
    <w:rsid w:val="00E164B3"/>
    <w:rsid w:val="00E17023"/>
    <w:rsid w:val="00E177F1"/>
    <w:rsid w:val="00E20CB7"/>
    <w:rsid w:val="00E20F6B"/>
    <w:rsid w:val="00E223F2"/>
    <w:rsid w:val="00E23C60"/>
    <w:rsid w:val="00E23FC3"/>
    <w:rsid w:val="00E24013"/>
    <w:rsid w:val="00E249FD"/>
    <w:rsid w:val="00E2632E"/>
    <w:rsid w:val="00E27968"/>
    <w:rsid w:val="00E30A87"/>
    <w:rsid w:val="00E30B1C"/>
    <w:rsid w:val="00E31C0B"/>
    <w:rsid w:val="00E31E97"/>
    <w:rsid w:val="00E3432D"/>
    <w:rsid w:val="00E3555C"/>
    <w:rsid w:val="00E35728"/>
    <w:rsid w:val="00E36E52"/>
    <w:rsid w:val="00E36EB2"/>
    <w:rsid w:val="00E4048B"/>
    <w:rsid w:val="00E423C0"/>
    <w:rsid w:val="00E42E6A"/>
    <w:rsid w:val="00E43D74"/>
    <w:rsid w:val="00E44E15"/>
    <w:rsid w:val="00E45407"/>
    <w:rsid w:val="00E45D55"/>
    <w:rsid w:val="00E468A1"/>
    <w:rsid w:val="00E46C95"/>
    <w:rsid w:val="00E51061"/>
    <w:rsid w:val="00E515A9"/>
    <w:rsid w:val="00E51854"/>
    <w:rsid w:val="00E52D21"/>
    <w:rsid w:val="00E52FCA"/>
    <w:rsid w:val="00E53090"/>
    <w:rsid w:val="00E54549"/>
    <w:rsid w:val="00E54E40"/>
    <w:rsid w:val="00E574B2"/>
    <w:rsid w:val="00E60B8B"/>
    <w:rsid w:val="00E618DA"/>
    <w:rsid w:val="00E62302"/>
    <w:rsid w:val="00E6256D"/>
    <w:rsid w:val="00E6473F"/>
    <w:rsid w:val="00E66E71"/>
    <w:rsid w:val="00E67509"/>
    <w:rsid w:val="00E67D02"/>
    <w:rsid w:val="00E70570"/>
    <w:rsid w:val="00E7257E"/>
    <w:rsid w:val="00E72C1D"/>
    <w:rsid w:val="00E7552A"/>
    <w:rsid w:val="00E75782"/>
    <w:rsid w:val="00E767B8"/>
    <w:rsid w:val="00E771D9"/>
    <w:rsid w:val="00E80284"/>
    <w:rsid w:val="00E81B18"/>
    <w:rsid w:val="00E824B5"/>
    <w:rsid w:val="00E82B56"/>
    <w:rsid w:val="00E83142"/>
    <w:rsid w:val="00E831AD"/>
    <w:rsid w:val="00E83B32"/>
    <w:rsid w:val="00E8463D"/>
    <w:rsid w:val="00E848E6"/>
    <w:rsid w:val="00E86345"/>
    <w:rsid w:val="00E87D05"/>
    <w:rsid w:val="00E90623"/>
    <w:rsid w:val="00E9088A"/>
    <w:rsid w:val="00E93F60"/>
    <w:rsid w:val="00E968A3"/>
    <w:rsid w:val="00E96F82"/>
    <w:rsid w:val="00E97D1C"/>
    <w:rsid w:val="00E97E55"/>
    <w:rsid w:val="00EA0227"/>
    <w:rsid w:val="00EA1BB6"/>
    <w:rsid w:val="00EA2C74"/>
    <w:rsid w:val="00EA3BD2"/>
    <w:rsid w:val="00EA3C2A"/>
    <w:rsid w:val="00EA420E"/>
    <w:rsid w:val="00EA50E9"/>
    <w:rsid w:val="00EA696F"/>
    <w:rsid w:val="00EA6FA0"/>
    <w:rsid w:val="00EB0611"/>
    <w:rsid w:val="00EB0D93"/>
    <w:rsid w:val="00EB19CA"/>
    <w:rsid w:val="00EB3306"/>
    <w:rsid w:val="00EB35F1"/>
    <w:rsid w:val="00EB3FEE"/>
    <w:rsid w:val="00EB4876"/>
    <w:rsid w:val="00EB754A"/>
    <w:rsid w:val="00EC0501"/>
    <w:rsid w:val="00EC2847"/>
    <w:rsid w:val="00EC452B"/>
    <w:rsid w:val="00EC47C3"/>
    <w:rsid w:val="00EC6E7F"/>
    <w:rsid w:val="00EC738B"/>
    <w:rsid w:val="00ED7802"/>
    <w:rsid w:val="00EE08BC"/>
    <w:rsid w:val="00EE1BB9"/>
    <w:rsid w:val="00EE35BC"/>
    <w:rsid w:val="00EE4BED"/>
    <w:rsid w:val="00EE51CE"/>
    <w:rsid w:val="00EE5842"/>
    <w:rsid w:val="00EE5D5F"/>
    <w:rsid w:val="00EE778E"/>
    <w:rsid w:val="00EF0632"/>
    <w:rsid w:val="00EF0A2D"/>
    <w:rsid w:val="00EF1E5C"/>
    <w:rsid w:val="00EF267F"/>
    <w:rsid w:val="00EF316D"/>
    <w:rsid w:val="00EF3D40"/>
    <w:rsid w:val="00EF4425"/>
    <w:rsid w:val="00EF4667"/>
    <w:rsid w:val="00EF49DB"/>
    <w:rsid w:val="00EF5ED3"/>
    <w:rsid w:val="00EF6BCE"/>
    <w:rsid w:val="00EF6F23"/>
    <w:rsid w:val="00EF705B"/>
    <w:rsid w:val="00EF7B9B"/>
    <w:rsid w:val="00F03912"/>
    <w:rsid w:val="00F041A0"/>
    <w:rsid w:val="00F045D0"/>
    <w:rsid w:val="00F051D5"/>
    <w:rsid w:val="00F054A3"/>
    <w:rsid w:val="00F07846"/>
    <w:rsid w:val="00F10D20"/>
    <w:rsid w:val="00F11B0A"/>
    <w:rsid w:val="00F12000"/>
    <w:rsid w:val="00F120D7"/>
    <w:rsid w:val="00F1260B"/>
    <w:rsid w:val="00F12952"/>
    <w:rsid w:val="00F13B21"/>
    <w:rsid w:val="00F1567B"/>
    <w:rsid w:val="00F162C2"/>
    <w:rsid w:val="00F162FD"/>
    <w:rsid w:val="00F16577"/>
    <w:rsid w:val="00F203C1"/>
    <w:rsid w:val="00F2244E"/>
    <w:rsid w:val="00F23899"/>
    <w:rsid w:val="00F245F1"/>
    <w:rsid w:val="00F26D61"/>
    <w:rsid w:val="00F26DFA"/>
    <w:rsid w:val="00F318E5"/>
    <w:rsid w:val="00F324D0"/>
    <w:rsid w:val="00F32663"/>
    <w:rsid w:val="00F32689"/>
    <w:rsid w:val="00F32CF6"/>
    <w:rsid w:val="00F34F5B"/>
    <w:rsid w:val="00F35DA8"/>
    <w:rsid w:val="00F362D9"/>
    <w:rsid w:val="00F36780"/>
    <w:rsid w:val="00F3778D"/>
    <w:rsid w:val="00F41B10"/>
    <w:rsid w:val="00F424F2"/>
    <w:rsid w:val="00F4267A"/>
    <w:rsid w:val="00F4327E"/>
    <w:rsid w:val="00F44B44"/>
    <w:rsid w:val="00F4525D"/>
    <w:rsid w:val="00F45DAC"/>
    <w:rsid w:val="00F46310"/>
    <w:rsid w:val="00F4677A"/>
    <w:rsid w:val="00F467B1"/>
    <w:rsid w:val="00F467E2"/>
    <w:rsid w:val="00F46E96"/>
    <w:rsid w:val="00F4775A"/>
    <w:rsid w:val="00F47834"/>
    <w:rsid w:val="00F51978"/>
    <w:rsid w:val="00F52488"/>
    <w:rsid w:val="00F52EA3"/>
    <w:rsid w:val="00F53AB6"/>
    <w:rsid w:val="00F53F49"/>
    <w:rsid w:val="00F54EEB"/>
    <w:rsid w:val="00F55CD2"/>
    <w:rsid w:val="00F567EF"/>
    <w:rsid w:val="00F571BC"/>
    <w:rsid w:val="00F57EC1"/>
    <w:rsid w:val="00F607C8"/>
    <w:rsid w:val="00F6365C"/>
    <w:rsid w:val="00F63866"/>
    <w:rsid w:val="00F64C66"/>
    <w:rsid w:val="00F65235"/>
    <w:rsid w:val="00F657A2"/>
    <w:rsid w:val="00F657BB"/>
    <w:rsid w:val="00F6582A"/>
    <w:rsid w:val="00F65C25"/>
    <w:rsid w:val="00F67567"/>
    <w:rsid w:val="00F67DB2"/>
    <w:rsid w:val="00F67E29"/>
    <w:rsid w:val="00F70943"/>
    <w:rsid w:val="00F70AEB"/>
    <w:rsid w:val="00F70B7B"/>
    <w:rsid w:val="00F71F1E"/>
    <w:rsid w:val="00F73029"/>
    <w:rsid w:val="00F74E70"/>
    <w:rsid w:val="00F82F3F"/>
    <w:rsid w:val="00F83C64"/>
    <w:rsid w:val="00F841C3"/>
    <w:rsid w:val="00F851AB"/>
    <w:rsid w:val="00F9043B"/>
    <w:rsid w:val="00F914A4"/>
    <w:rsid w:val="00F92151"/>
    <w:rsid w:val="00F925CA"/>
    <w:rsid w:val="00F92CAC"/>
    <w:rsid w:val="00F9365B"/>
    <w:rsid w:val="00F936CF"/>
    <w:rsid w:val="00F95BEB"/>
    <w:rsid w:val="00F970AC"/>
    <w:rsid w:val="00FA146E"/>
    <w:rsid w:val="00FA246D"/>
    <w:rsid w:val="00FA2587"/>
    <w:rsid w:val="00FA3979"/>
    <w:rsid w:val="00FA56F8"/>
    <w:rsid w:val="00FA67C3"/>
    <w:rsid w:val="00FB0755"/>
    <w:rsid w:val="00FB0C53"/>
    <w:rsid w:val="00FB1F5C"/>
    <w:rsid w:val="00FB37F3"/>
    <w:rsid w:val="00FB3EC0"/>
    <w:rsid w:val="00FB41A8"/>
    <w:rsid w:val="00FB5024"/>
    <w:rsid w:val="00FB612D"/>
    <w:rsid w:val="00FC1AB0"/>
    <w:rsid w:val="00FC1C60"/>
    <w:rsid w:val="00FC3872"/>
    <w:rsid w:val="00FC5983"/>
    <w:rsid w:val="00FC5EF5"/>
    <w:rsid w:val="00FC60E0"/>
    <w:rsid w:val="00FC722F"/>
    <w:rsid w:val="00FD0D99"/>
    <w:rsid w:val="00FD19F6"/>
    <w:rsid w:val="00FD374D"/>
    <w:rsid w:val="00FD37BD"/>
    <w:rsid w:val="00FD410E"/>
    <w:rsid w:val="00FD4475"/>
    <w:rsid w:val="00FD5964"/>
    <w:rsid w:val="00FD6446"/>
    <w:rsid w:val="00FD6E7A"/>
    <w:rsid w:val="00FE1692"/>
    <w:rsid w:val="00FE1EBB"/>
    <w:rsid w:val="00FE20F2"/>
    <w:rsid w:val="00FE498C"/>
    <w:rsid w:val="00FE49E0"/>
    <w:rsid w:val="00FE4A30"/>
    <w:rsid w:val="00FE4EB5"/>
    <w:rsid w:val="00FE5818"/>
    <w:rsid w:val="00FE6289"/>
    <w:rsid w:val="00FE6DAC"/>
    <w:rsid w:val="00FF0F21"/>
    <w:rsid w:val="00FF2AAF"/>
    <w:rsid w:val="00FF3C8B"/>
    <w:rsid w:val="00FF3F5B"/>
    <w:rsid w:val="00FF505C"/>
    <w:rsid w:val="00FF62C3"/>
    <w:rsid w:val="00FF77F2"/>
    <w:rsid w:val="00FF7B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9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line number" w:uiPriority="99"/>
    <w:lsdException w:name="macro"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HTML Cite" w:uiPriority="99"/>
    <w:lsdException w:name="No List" w:uiPriority="99"/>
    <w:lsdException w:name="Table Elegant" w:uiPriority="99"/>
    <w:lsdException w:name="Balloon Text" w:uiPriority="99"/>
    <w:lsdException w:name="Table Grid"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D5E36"/>
    <w:rPr>
      <w:rFonts w:ascii="Times" w:hAnsi="Times"/>
      <w:sz w:val="24"/>
    </w:rPr>
  </w:style>
  <w:style w:type="paragraph" w:styleId="Heading1">
    <w:name w:val="heading 1"/>
    <w:basedOn w:val="Normal"/>
    <w:next w:val="Normal"/>
    <w:link w:val="Heading1Char"/>
    <w:uiPriority w:val="9"/>
    <w:unhideWhenUsed/>
    <w:locked/>
    <w:rsid w:val="001A3402"/>
    <w:pPr>
      <w:keepNext/>
      <w:spacing w:before="240" w:after="60"/>
      <w:outlineLvl w:val="0"/>
    </w:pPr>
    <w:rPr>
      <w:rFonts w:ascii="Cambria" w:hAnsi="Cambria"/>
      <w:b/>
      <w:bCs/>
      <w:kern w:val="32"/>
      <w:sz w:val="32"/>
      <w:szCs w:val="32"/>
    </w:rPr>
  </w:style>
  <w:style w:type="paragraph" w:styleId="Heading2">
    <w:name w:val="heading 2"/>
    <w:aliases w:val="Heading 2 Char1,Heading 2 Char1 Char,Heading 2 Char1 Char Char,Heading 2 Char1 Char Char Char,Heading 2 Char1 Char Char Char Char,Heading 2 Char1 Char Char Char Char Char,Heading 2 Char1 Char Char Char Char Char Char"/>
    <w:next w:val="Normal"/>
    <w:link w:val="Heading2Char"/>
    <w:uiPriority w:val="9"/>
    <w:qFormat/>
    <w:locked/>
    <w:rsid w:val="00A67473"/>
    <w:pPr>
      <w:keepNext/>
      <w:keepLines/>
      <w:spacing w:before="240" w:after="120"/>
      <w:ind w:left="720" w:hanging="720"/>
      <w:outlineLvl w:val="1"/>
    </w:pPr>
    <w:rPr>
      <w:rFonts w:ascii="Verdana" w:eastAsia="MS Mincho" w:hAnsi="Verdana"/>
      <w:b/>
      <w:sz w:val="24"/>
      <w:szCs w:val="24"/>
    </w:rPr>
  </w:style>
  <w:style w:type="paragraph" w:styleId="Heading3">
    <w:name w:val="heading 3"/>
    <w:next w:val="Normal"/>
    <w:link w:val="Heading3Char"/>
    <w:uiPriority w:val="9"/>
    <w:qFormat/>
    <w:locked/>
    <w:rsid w:val="00A67473"/>
    <w:pPr>
      <w:keepNext/>
      <w:keepLines/>
      <w:spacing w:before="240" w:after="120"/>
      <w:ind w:left="720" w:hanging="720"/>
      <w:outlineLvl w:val="2"/>
    </w:pPr>
    <w:rPr>
      <w:rFonts w:ascii="Verdana" w:eastAsia="MS Mincho" w:hAnsi="Verdana"/>
      <w:b/>
      <w:i/>
      <w:sz w:val="22"/>
    </w:rPr>
  </w:style>
  <w:style w:type="paragraph" w:styleId="Heading4">
    <w:name w:val="heading 4"/>
    <w:basedOn w:val="Normal"/>
    <w:next w:val="Normal"/>
    <w:link w:val="Heading4Char"/>
    <w:qFormat/>
    <w:locked/>
    <w:rsid w:val="00F362D9"/>
    <w:pPr>
      <w:keepNext/>
      <w:keepLines/>
      <w:spacing w:before="240" w:after="80"/>
      <w:outlineLvl w:val="3"/>
    </w:pPr>
    <w:rPr>
      <w:rFonts w:ascii="Verdana" w:eastAsia="MS Mincho" w:hAnsi="Verdana"/>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9028F9"/>
    <w:pPr>
      <w:tabs>
        <w:tab w:val="center" w:pos="4680"/>
        <w:tab w:val="right" w:pos="9360"/>
      </w:tabs>
    </w:pPr>
    <w:rPr>
      <w:rFonts w:ascii="Arial" w:eastAsia="ヒラギノ角ゴ Pro W3" w:hAnsi="Arial"/>
      <w:color w:val="000000"/>
      <w:sz w:val="24"/>
    </w:rPr>
  </w:style>
  <w:style w:type="paragraph" w:customStyle="1" w:styleId="Footer1">
    <w:name w:val="Footer1"/>
    <w:qFormat/>
    <w:rsid w:val="009028F9"/>
    <w:pPr>
      <w:tabs>
        <w:tab w:val="center" w:pos="4680"/>
        <w:tab w:val="right" w:pos="9360"/>
      </w:tabs>
    </w:pPr>
    <w:rPr>
      <w:rFonts w:ascii="Arial" w:eastAsia="ヒラギノ角ゴ Pro W3" w:hAnsi="Arial"/>
      <w:color w:val="000000"/>
      <w:sz w:val="24"/>
    </w:rPr>
  </w:style>
  <w:style w:type="paragraph" w:customStyle="1" w:styleId="Heading11">
    <w:name w:val="Heading 11"/>
    <w:next w:val="Normal"/>
    <w:rsid w:val="009028F9"/>
    <w:pPr>
      <w:keepNext/>
      <w:spacing w:before="240" w:after="60"/>
      <w:jc w:val="center"/>
      <w:outlineLvl w:val="0"/>
    </w:pPr>
    <w:rPr>
      <w:rFonts w:ascii="Arial Bold" w:eastAsia="ヒラギノ角ゴ Pro W3" w:hAnsi="Arial Bold"/>
      <w:color w:val="000000"/>
      <w:kern w:val="32"/>
      <w:sz w:val="32"/>
    </w:rPr>
  </w:style>
  <w:style w:type="paragraph" w:customStyle="1" w:styleId="text">
    <w:name w:val="text"/>
    <w:rsid w:val="009028F9"/>
    <w:pPr>
      <w:spacing w:before="120"/>
      <w:ind w:firstLine="720"/>
    </w:pPr>
    <w:rPr>
      <w:rFonts w:ascii="Arial" w:eastAsia="ヒラギノ角ゴ Pro W3" w:hAnsi="Arial"/>
      <w:color w:val="000000"/>
      <w:sz w:val="24"/>
    </w:rPr>
  </w:style>
  <w:style w:type="paragraph" w:customStyle="1" w:styleId="HeadingI">
    <w:name w:val="Heading I"/>
    <w:basedOn w:val="Task"/>
    <w:rsid w:val="00511845"/>
    <w:pPr>
      <w:keepNext/>
      <w:tabs>
        <w:tab w:val="clear" w:pos="-1260"/>
        <w:tab w:val="left" w:pos="0"/>
      </w:tabs>
      <w:ind w:left="0" w:firstLine="0"/>
    </w:pPr>
    <w:rPr>
      <w:rFonts w:ascii="Times New Roman Bold" w:hAnsi="Times New Roman Bold"/>
    </w:rPr>
  </w:style>
  <w:style w:type="paragraph" w:customStyle="1" w:styleId="textbullets2">
    <w:name w:val="text bullets 2"/>
    <w:rsid w:val="00F26DFA"/>
    <w:pPr>
      <w:widowControl w:val="0"/>
      <w:tabs>
        <w:tab w:val="left" w:pos="720"/>
      </w:tabs>
      <w:spacing w:before="120"/>
    </w:pPr>
    <w:rPr>
      <w:rFonts w:eastAsia="ヒラギノ角ゴ Pro W3"/>
      <w:b/>
      <w:color w:val="000000"/>
      <w:sz w:val="24"/>
    </w:rPr>
  </w:style>
  <w:style w:type="paragraph" w:customStyle="1" w:styleId="text-subbullet3">
    <w:name w:val="text -sub bullet 3"/>
    <w:rsid w:val="009028F9"/>
    <w:pPr>
      <w:widowControl w:val="0"/>
      <w:tabs>
        <w:tab w:val="left" w:pos="1080"/>
      </w:tabs>
      <w:ind w:left="720" w:firstLine="360"/>
    </w:pPr>
    <w:rPr>
      <w:rFonts w:ascii="Arial" w:eastAsia="ヒラギノ角ゴ Pro W3" w:hAnsi="Arial"/>
      <w:color w:val="000000"/>
      <w:sz w:val="24"/>
    </w:rPr>
  </w:style>
  <w:style w:type="paragraph" w:customStyle="1" w:styleId="text-bullets3">
    <w:name w:val="text - bullets 3"/>
    <w:rsid w:val="009028F9"/>
    <w:pPr>
      <w:widowControl w:val="0"/>
      <w:tabs>
        <w:tab w:val="left" w:pos="1080"/>
        <w:tab w:val="left" w:pos="1440"/>
      </w:tabs>
    </w:pPr>
    <w:rPr>
      <w:rFonts w:ascii="Arial" w:eastAsia="ヒラギノ角ゴ Pro W3" w:hAnsi="Arial"/>
      <w:color w:val="000000"/>
      <w:sz w:val="24"/>
    </w:rPr>
  </w:style>
  <w:style w:type="paragraph" w:customStyle="1" w:styleId="shadedheader">
    <w:name w:val="shaded header"/>
    <w:link w:val="shadedheaderChar"/>
    <w:rsid w:val="009028F9"/>
    <w:pPr>
      <w:keepNext/>
      <w:shd w:val="clear" w:color="auto" w:fill="FFE8B4"/>
      <w:spacing w:before="103"/>
    </w:pPr>
    <w:rPr>
      <w:rFonts w:ascii="Arial Bold" w:eastAsia="ヒラギノ角ゴ Pro W3" w:hAnsi="Arial Bold"/>
      <w:color w:val="000000"/>
    </w:rPr>
  </w:style>
  <w:style w:type="paragraph" w:customStyle="1" w:styleId="instructions">
    <w:name w:val="instructions"/>
    <w:rsid w:val="009028F9"/>
    <w:pPr>
      <w:shd w:val="clear" w:color="auto" w:fill="FFFFFF"/>
      <w:spacing w:before="120" w:after="120"/>
      <w:ind w:firstLine="360"/>
    </w:pPr>
    <w:rPr>
      <w:rFonts w:ascii="Arial" w:eastAsia="ヒラギノ角ゴ Pro W3" w:hAnsi="Arial"/>
      <w:color w:val="000000"/>
    </w:rPr>
  </w:style>
  <w:style w:type="paragraph" w:customStyle="1" w:styleId="Default">
    <w:name w:val="Default"/>
    <w:rsid w:val="009028F9"/>
    <w:rPr>
      <w:rFonts w:eastAsia="ヒラギノ角ゴ Pro W3"/>
      <w:color w:val="000000"/>
      <w:sz w:val="24"/>
    </w:rPr>
  </w:style>
  <w:style w:type="paragraph" w:customStyle="1" w:styleId="HeadingA">
    <w:name w:val="Heading A"/>
    <w:rsid w:val="009028F9"/>
    <w:pPr>
      <w:keepNext/>
      <w:tabs>
        <w:tab w:val="left" w:pos="1080"/>
      </w:tabs>
      <w:spacing w:before="240"/>
      <w:ind w:left="1080" w:hanging="360"/>
    </w:pPr>
    <w:rPr>
      <w:rFonts w:ascii="Arial Bold" w:eastAsia="ヒラギノ角ゴ Pro W3" w:hAnsi="Arial Bold"/>
      <w:color w:val="000000"/>
      <w:sz w:val="24"/>
    </w:rPr>
  </w:style>
  <w:style w:type="numbering" w:customStyle="1" w:styleId="List41">
    <w:name w:val="List 41"/>
    <w:rsid w:val="009028F9"/>
  </w:style>
  <w:style w:type="paragraph" w:customStyle="1" w:styleId="FreeForm">
    <w:name w:val="Free Form"/>
    <w:rsid w:val="009028F9"/>
    <w:rPr>
      <w:rFonts w:eastAsia="ヒラギノ角ゴ Pro W3"/>
      <w:color w:val="000000"/>
    </w:rPr>
  </w:style>
  <w:style w:type="paragraph" w:customStyle="1" w:styleId="TableGrid1">
    <w:name w:val="Table Grid1"/>
    <w:rsid w:val="009028F9"/>
    <w:rPr>
      <w:rFonts w:eastAsia="ヒラギノ角ゴ Pro W3"/>
      <w:color w:val="000000"/>
    </w:rPr>
  </w:style>
  <w:style w:type="paragraph" w:customStyle="1" w:styleId="Task">
    <w:name w:val="Task"/>
    <w:rsid w:val="009028F9"/>
    <w:pPr>
      <w:keepLines/>
      <w:tabs>
        <w:tab w:val="left" w:pos="-1260"/>
      </w:tabs>
      <w:spacing w:before="60"/>
      <w:ind w:left="360" w:firstLine="360"/>
    </w:pPr>
    <w:rPr>
      <w:rFonts w:eastAsia="ヒラギノ角ゴ Pro W3"/>
      <w:color w:val="000000"/>
      <w:sz w:val="24"/>
    </w:rPr>
  </w:style>
  <w:style w:type="paragraph" w:customStyle="1" w:styleId="CERTitle">
    <w:name w:val="CER Title"/>
    <w:rsid w:val="009028F9"/>
    <w:pPr>
      <w:shd w:val="clear" w:color="auto" w:fill="FFFFFF"/>
      <w:spacing w:after="51"/>
      <w:ind w:left="720" w:hanging="720"/>
    </w:pPr>
    <w:rPr>
      <w:rFonts w:ascii="Arial Bold" w:eastAsia="ヒラギノ角ゴ Pro W3" w:hAnsi="Arial Bold"/>
      <w:color w:val="000000"/>
      <w:sz w:val="22"/>
    </w:rPr>
  </w:style>
  <w:style w:type="paragraph" w:customStyle="1" w:styleId="AFtext">
    <w:name w:val="AF text"/>
    <w:rsid w:val="009028F9"/>
    <w:pPr>
      <w:jc w:val="center"/>
    </w:pPr>
    <w:rPr>
      <w:rFonts w:ascii="Arial" w:eastAsia="ヒラギノ角ゴ Pro W3" w:hAnsi="Arial"/>
      <w:color w:val="000000"/>
      <w:sz w:val="22"/>
    </w:rPr>
  </w:style>
  <w:style w:type="paragraph" w:styleId="BalloonText">
    <w:name w:val="Balloon Text"/>
    <w:basedOn w:val="Normal"/>
    <w:link w:val="BalloonTextChar"/>
    <w:uiPriority w:val="99"/>
    <w:unhideWhenUsed/>
    <w:locked/>
    <w:rsid w:val="001A3402"/>
    <w:rPr>
      <w:rFonts w:ascii="Tahoma" w:hAnsi="Tahoma" w:cs="Tahoma"/>
      <w:sz w:val="16"/>
      <w:szCs w:val="16"/>
    </w:rPr>
  </w:style>
  <w:style w:type="character" w:customStyle="1" w:styleId="BalloonTextChar">
    <w:name w:val="Balloon Text Char"/>
    <w:basedOn w:val="DefaultParagraphFont"/>
    <w:link w:val="BalloonText"/>
    <w:uiPriority w:val="99"/>
    <w:rsid w:val="00BF5438"/>
    <w:rPr>
      <w:rFonts w:ascii="Tahoma" w:hAnsi="Tahoma" w:cs="Tahoma"/>
      <w:sz w:val="16"/>
      <w:szCs w:val="16"/>
    </w:rPr>
  </w:style>
  <w:style w:type="character" w:styleId="CommentReference">
    <w:name w:val="annotation reference"/>
    <w:basedOn w:val="DefaultParagraphFont"/>
    <w:locked/>
    <w:rsid w:val="001A3402"/>
    <w:rPr>
      <w:sz w:val="16"/>
      <w:szCs w:val="16"/>
    </w:rPr>
  </w:style>
  <w:style w:type="paragraph" w:styleId="CommentText">
    <w:name w:val="annotation text"/>
    <w:basedOn w:val="Normal"/>
    <w:link w:val="CommentTextChar"/>
    <w:locked/>
    <w:rsid w:val="001A3402"/>
    <w:pPr>
      <w:spacing w:before="240" w:after="60"/>
    </w:pPr>
    <w:rPr>
      <w:rFonts w:ascii="Calibri" w:eastAsia="Calibri" w:hAnsi="Calibri"/>
      <w:sz w:val="20"/>
    </w:rPr>
  </w:style>
  <w:style w:type="character" w:customStyle="1" w:styleId="CommentTextChar">
    <w:name w:val="Comment Text Char"/>
    <w:basedOn w:val="DefaultParagraphFont"/>
    <w:link w:val="CommentText"/>
    <w:rsid w:val="009028F9"/>
    <w:rPr>
      <w:rFonts w:ascii="Calibri" w:eastAsia="Calibri" w:hAnsi="Calibri"/>
    </w:rPr>
  </w:style>
  <w:style w:type="paragraph" w:styleId="CommentSubject">
    <w:name w:val="annotation subject"/>
    <w:basedOn w:val="CommentText"/>
    <w:next w:val="CommentText"/>
    <w:link w:val="CommentSubjectChar"/>
    <w:locked/>
    <w:rsid w:val="001A3402"/>
    <w:rPr>
      <w:b/>
      <w:bCs/>
    </w:rPr>
  </w:style>
  <w:style w:type="character" w:customStyle="1" w:styleId="CommentSubjectChar">
    <w:name w:val="Comment Subject Char"/>
    <w:basedOn w:val="CommentTextChar"/>
    <w:link w:val="CommentSubject"/>
    <w:rsid w:val="009028F9"/>
    <w:rPr>
      <w:rFonts w:ascii="Calibri" w:eastAsia="Calibri" w:hAnsi="Calibri"/>
      <w:b/>
      <w:bCs/>
    </w:rPr>
  </w:style>
  <w:style w:type="paragraph" w:styleId="Header">
    <w:name w:val="header"/>
    <w:basedOn w:val="Normal"/>
    <w:link w:val="HeaderChar"/>
    <w:uiPriority w:val="99"/>
    <w:unhideWhenUsed/>
    <w:locked/>
    <w:rsid w:val="001A3402"/>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BF5438"/>
    <w:rPr>
      <w:rFonts w:ascii="Calibri" w:eastAsia="Calibri" w:hAnsi="Calibri"/>
      <w:sz w:val="22"/>
      <w:szCs w:val="22"/>
    </w:rPr>
  </w:style>
  <w:style w:type="paragraph" w:styleId="Footer">
    <w:name w:val="footer"/>
    <w:basedOn w:val="Normal"/>
    <w:link w:val="FooterChar"/>
    <w:uiPriority w:val="99"/>
    <w:unhideWhenUsed/>
    <w:locked/>
    <w:rsid w:val="001A3402"/>
    <w:pPr>
      <w:tabs>
        <w:tab w:val="center" w:pos="4680"/>
        <w:tab w:val="right" w:pos="9360"/>
      </w:tabs>
    </w:pPr>
  </w:style>
  <w:style w:type="character" w:customStyle="1" w:styleId="FooterChar">
    <w:name w:val="Footer Char"/>
    <w:basedOn w:val="DefaultParagraphFont"/>
    <w:link w:val="Footer"/>
    <w:uiPriority w:val="99"/>
    <w:rsid w:val="00BF5438"/>
    <w:rPr>
      <w:rFonts w:ascii="Times" w:hAnsi="Times"/>
      <w:sz w:val="24"/>
    </w:rPr>
  </w:style>
  <w:style w:type="paragraph" w:customStyle="1" w:styleId="IndentedBullets3">
    <w:name w:val="IndentedBullets3"/>
    <w:basedOn w:val="Normal"/>
    <w:qFormat/>
    <w:rsid w:val="00D83948"/>
    <w:pPr>
      <w:numPr>
        <w:numId w:val="1"/>
      </w:numPr>
      <w:ind w:left="1440"/>
    </w:pPr>
  </w:style>
  <w:style w:type="paragraph" w:customStyle="1" w:styleId="IndentedBullets1">
    <w:name w:val="IndentedBullets1"/>
    <w:basedOn w:val="text"/>
    <w:qFormat/>
    <w:rsid w:val="00F26DFA"/>
    <w:pPr>
      <w:numPr>
        <w:numId w:val="2"/>
      </w:numPr>
      <w:spacing w:before="0"/>
    </w:pPr>
    <w:rPr>
      <w:rFonts w:ascii="Times New Roman" w:eastAsiaTheme="minorHAnsi" w:hAnsi="Times New Roman" w:cstheme="minorBidi"/>
      <w:color w:val="auto"/>
      <w:szCs w:val="22"/>
    </w:rPr>
  </w:style>
  <w:style w:type="paragraph" w:customStyle="1" w:styleId="IndentedBullets2">
    <w:name w:val="IndentedBullets2"/>
    <w:basedOn w:val="IndentedBullets1"/>
    <w:qFormat/>
    <w:rsid w:val="00836E3E"/>
    <w:pPr>
      <w:numPr>
        <w:numId w:val="3"/>
      </w:numPr>
    </w:pPr>
  </w:style>
  <w:style w:type="character" w:styleId="Hyperlink">
    <w:name w:val="Hyperlink"/>
    <w:basedOn w:val="DefaultParagraphFont"/>
    <w:uiPriority w:val="99"/>
    <w:unhideWhenUsed/>
    <w:locked/>
    <w:rsid w:val="001A3402"/>
    <w:rPr>
      <w:color w:val="0000FF" w:themeColor="hyperlink"/>
      <w:u w:val="single"/>
    </w:rPr>
  </w:style>
  <w:style w:type="character" w:customStyle="1" w:styleId="shadedheaderChar">
    <w:name w:val="shaded header Char"/>
    <w:basedOn w:val="DefaultParagraphFont"/>
    <w:link w:val="shadedheader"/>
    <w:rsid w:val="00A116A5"/>
    <w:rPr>
      <w:rFonts w:ascii="Arial Bold" w:eastAsia="ヒラギノ角ゴ Pro W3" w:hAnsi="Arial Bold"/>
      <w:color w:val="000000"/>
      <w:shd w:val="clear" w:color="auto" w:fill="FFE8B4"/>
    </w:rPr>
  </w:style>
  <w:style w:type="paragraph" w:customStyle="1" w:styleId="Header2">
    <w:name w:val="Header2"/>
    <w:basedOn w:val="instructions"/>
    <w:qFormat/>
    <w:rsid w:val="005E5D08"/>
    <w:pPr>
      <w:keepNext/>
      <w:ind w:firstLine="0"/>
    </w:pPr>
    <w:rPr>
      <w:rFonts w:ascii="Times New Roman" w:eastAsia="Times New Roman" w:hAnsi="Times New Roman" w:cs="Arial"/>
      <w:i/>
      <w:color w:val="auto"/>
      <w:sz w:val="24"/>
      <w:szCs w:val="22"/>
      <w:u w:val="single"/>
    </w:rPr>
  </w:style>
  <w:style w:type="paragraph" w:customStyle="1" w:styleId="Text0">
    <w:name w:val="Text"/>
    <w:basedOn w:val="Normal"/>
    <w:link w:val="TextChar"/>
    <w:qFormat/>
    <w:rsid w:val="00D83948"/>
    <w:pPr>
      <w:spacing w:before="120" w:after="120"/>
    </w:pPr>
  </w:style>
  <w:style w:type="character" w:customStyle="1" w:styleId="TextChar">
    <w:name w:val="Text Char"/>
    <w:basedOn w:val="DefaultParagraphFont"/>
    <w:link w:val="Text0"/>
    <w:rsid w:val="002B6A7C"/>
    <w:rPr>
      <w:rFonts w:eastAsiaTheme="minorHAnsi" w:cstheme="minorBidi"/>
      <w:sz w:val="22"/>
      <w:szCs w:val="22"/>
    </w:rPr>
  </w:style>
  <w:style w:type="paragraph" w:styleId="FootnoteText">
    <w:name w:val="footnote text"/>
    <w:basedOn w:val="Normal"/>
    <w:link w:val="FootnoteTextChar"/>
    <w:uiPriority w:val="99"/>
    <w:unhideWhenUsed/>
    <w:locked/>
    <w:rsid w:val="00F83C64"/>
    <w:rPr>
      <w:sz w:val="20"/>
    </w:rPr>
  </w:style>
  <w:style w:type="character" w:customStyle="1" w:styleId="FootnoteTextChar">
    <w:name w:val="Footnote Text Char"/>
    <w:basedOn w:val="DefaultParagraphFont"/>
    <w:link w:val="FootnoteText"/>
    <w:uiPriority w:val="99"/>
    <w:rsid w:val="00F83C64"/>
    <w:rPr>
      <w:rFonts w:asciiTheme="minorHAnsi" w:eastAsiaTheme="minorHAnsi" w:hAnsiTheme="minorHAnsi" w:cstheme="minorBidi"/>
    </w:rPr>
  </w:style>
  <w:style w:type="character" w:styleId="FootnoteReference">
    <w:name w:val="footnote reference"/>
    <w:basedOn w:val="DefaultParagraphFont"/>
    <w:uiPriority w:val="99"/>
    <w:unhideWhenUsed/>
    <w:locked/>
    <w:rsid w:val="00F83C64"/>
    <w:rPr>
      <w:vertAlign w:val="superscript"/>
    </w:rPr>
  </w:style>
  <w:style w:type="paragraph" w:styleId="ListParagraph">
    <w:name w:val="List Paragraph"/>
    <w:basedOn w:val="Normal"/>
    <w:uiPriority w:val="34"/>
    <w:qFormat/>
    <w:rsid w:val="00F83C64"/>
    <w:pPr>
      <w:ind w:left="720"/>
      <w:contextualSpacing/>
    </w:pPr>
  </w:style>
  <w:style w:type="paragraph" w:customStyle="1" w:styleId="indentedbullets">
    <w:name w:val="indented bullets"/>
    <w:basedOn w:val="Normal"/>
    <w:rsid w:val="00F83C64"/>
    <w:pPr>
      <w:numPr>
        <w:numId w:val="4"/>
      </w:numPr>
      <w:shd w:val="clear" w:color="auto" w:fill="FFFFFF"/>
      <w:spacing w:line="360" w:lineRule="atLeast"/>
    </w:pPr>
    <w:rPr>
      <w:sz w:val="19"/>
    </w:rPr>
  </w:style>
  <w:style w:type="paragraph" w:customStyle="1" w:styleId="FigureTitle">
    <w:name w:val="FigureTitle"/>
    <w:basedOn w:val="TableTitle"/>
    <w:qFormat/>
    <w:rsid w:val="00BF5438"/>
  </w:style>
  <w:style w:type="paragraph" w:customStyle="1" w:styleId="exhibitsource">
    <w:name w:val="exhibitsource"/>
    <w:basedOn w:val="shadedheader"/>
    <w:qFormat/>
    <w:rsid w:val="00F70AEB"/>
    <w:pPr>
      <w:shd w:val="clear" w:color="auto" w:fill="auto"/>
      <w:spacing w:before="0" w:after="120"/>
    </w:pPr>
    <w:rPr>
      <w:rFonts w:ascii="Arial" w:eastAsia="Times New Roman" w:hAnsi="Arial"/>
      <w:bCs/>
      <w:color w:val="auto"/>
      <w:sz w:val="18"/>
    </w:rPr>
  </w:style>
  <w:style w:type="paragraph" w:customStyle="1" w:styleId="HeadingA-subparagraph">
    <w:name w:val="HeadingA-subparagraph"/>
    <w:basedOn w:val="text-subbullet3"/>
    <w:qFormat/>
    <w:rsid w:val="00261A7A"/>
    <w:pPr>
      <w:keepLines/>
      <w:tabs>
        <w:tab w:val="clear" w:pos="1080"/>
      </w:tabs>
      <w:spacing w:before="120" w:after="120"/>
      <w:ind w:left="1080" w:firstLine="0"/>
    </w:pPr>
    <w:rPr>
      <w:rFonts w:ascii="Times New Roman" w:eastAsia="Times New Roman" w:hAnsi="Times New Roman"/>
      <w:color w:val="auto"/>
      <w:szCs w:val="24"/>
    </w:rPr>
  </w:style>
  <w:style w:type="paragraph" w:customStyle="1" w:styleId="Tabletext">
    <w:name w:val="Table text"/>
    <w:basedOn w:val="Normal"/>
    <w:qFormat/>
    <w:rsid w:val="00AF63DE"/>
    <w:pPr>
      <w:spacing w:before="60" w:after="60"/>
    </w:pPr>
    <w:rPr>
      <w:sz w:val="18"/>
      <w:szCs w:val="18"/>
    </w:rPr>
  </w:style>
  <w:style w:type="paragraph" w:customStyle="1" w:styleId="TableHeader">
    <w:name w:val="Table Header"/>
    <w:basedOn w:val="Tabletext"/>
    <w:qFormat/>
    <w:rsid w:val="00325186"/>
    <w:rPr>
      <w:b/>
    </w:rPr>
  </w:style>
  <w:style w:type="paragraph" w:customStyle="1" w:styleId="Tabletitle0">
    <w:name w:val="Table title"/>
    <w:basedOn w:val="Normal"/>
    <w:qFormat/>
    <w:rsid w:val="00F362D9"/>
    <w:pPr>
      <w:keepNext/>
      <w:spacing w:before="120"/>
      <w:ind w:left="1440" w:hanging="1440"/>
    </w:pPr>
    <w:rPr>
      <w:rFonts w:eastAsia="Times"/>
      <w:b/>
      <w:snapToGrid w:val="0"/>
      <w:sz w:val="20"/>
    </w:rPr>
  </w:style>
  <w:style w:type="paragraph" w:customStyle="1" w:styleId="background">
    <w:name w:val="background"/>
    <w:basedOn w:val="Normal"/>
    <w:link w:val="backgroundChar"/>
    <w:rsid w:val="00D83948"/>
    <w:pPr>
      <w:shd w:val="clear" w:color="auto" w:fill="FFFFFF"/>
      <w:spacing w:after="120"/>
    </w:pPr>
    <w:rPr>
      <w:szCs w:val="19"/>
    </w:rPr>
  </w:style>
  <w:style w:type="character" w:customStyle="1" w:styleId="backgroundChar">
    <w:name w:val="background Char"/>
    <w:link w:val="background"/>
    <w:locked/>
    <w:rsid w:val="00325186"/>
    <w:rPr>
      <w:rFonts w:eastAsiaTheme="minorHAnsi" w:cstheme="minorBidi"/>
      <w:sz w:val="22"/>
      <w:szCs w:val="19"/>
      <w:shd w:val="clear" w:color="auto" w:fill="FFFFFF"/>
    </w:rPr>
  </w:style>
  <w:style w:type="paragraph" w:styleId="Revision">
    <w:name w:val="Revision"/>
    <w:hidden/>
    <w:uiPriority w:val="99"/>
    <w:semiHidden/>
    <w:rsid w:val="00452891"/>
    <w:rPr>
      <w:rFonts w:ascii="Arial" w:eastAsia="ヒラギノ角ゴ Pro W3" w:hAnsi="Arial"/>
      <w:color w:val="000000"/>
      <w:sz w:val="24"/>
      <w:szCs w:val="24"/>
    </w:rPr>
  </w:style>
  <w:style w:type="paragraph" w:customStyle="1" w:styleId="Title1">
    <w:name w:val="Title1"/>
    <w:basedOn w:val="Normal"/>
    <w:rsid w:val="00D83948"/>
    <w:pPr>
      <w:spacing w:before="100" w:beforeAutospacing="1" w:after="100" w:afterAutospacing="1"/>
    </w:pPr>
  </w:style>
  <w:style w:type="paragraph" w:customStyle="1" w:styleId="desc">
    <w:name w:val="desc"/>
    <w:basedOn w:val="Normal"/>
    <w:rsid w:val="00D83948"/>
    <w:pPr>
      <w:spacing w:before="100" w:beforeAutospacing="1" w:after="100" w:afterAutospacing="1"/>
    </w:pPr>
  </w:style>
  <w:style w:type="paragraph" w:customStyle="1" w:styleId="details">
    <w:name w:val="details"/>
    <w:basedOn w:val="Normal"/>
    <w:rsid w:val="00D83948"/>
    <w:pPr>
      <w:spacing w:before="100" w:beforeAutospacing="1" w:after="100" w:afterAutospacing="1"/>
    </w:pPr>
  </w:style>
  <w:style w:type="character" w:customStyle="1" w:styleId="jrnl">
    <w:name w:val="jrnl"/>
    <w:basedOn w:val="DefaultParagraphFont"/>
    <w:rsid w:val="00AC72BC"/>
  </w:style>
  <w:style w:type="paragraph" w:customStyle="1" w:styleId="references">
    <w:name w:val="references"/>
    <w:basedOn w:val="Normal"/>
    <w:rsid w:val="00D83948"/>
    <w:pPr>
      <w:shd w:val="clear" w:color="auto" w:fill="FFFFFF"/>
      <w:spacing w:before="120" w:after="120"/>
      <w:ind w:left="547" w:hanging="547"/>
    </w:pPr>
  </w:style>
  <w:style w:type="table" w:customStyle="1" w:styleId="EPCTable">
    <w:name w:val="EPC Table"/>
    <w:basedOn w:val="TableNormal"/>
    <w:rsid w:val="002F2B38"/>
    <w:rPr>
      <w:rFonts w:ascii="Arial" w:hAnsi="Arial"/>
      <w:sz w:val="18"/>
    </w:rPr>
    <w:tblPr>
      <w:tblStyleRowBandSize w:val="1"/>
      <w:tblInd w:w="0" w:type="dxa"/>
      <w:tblBorders>
        <w:insideH w:val="single" w:sz="8" w:space="0" w:color="auto"/>
      </w:tblBorders>
      <w:tblCellMar>
        <w:top w:w="29" w:type="dxa"/>
        <w:left w:w="43" w:type="dxa"/>
        <w:bottom w:w="29" w:type="dxa"/>
        <w:right w:w="43" w:type="dxa"/>
      </w:tblCellMar>
    </w:tblPr>
    <w:tblStylePr w:type="firstRow">
      <w:pPr>
        <w:jc w:val="left"/>
      </w:pPr>
      <w:rPr>
        <w:rFonts w:ascii="Cambria" w:hAnsi="Cambria"/>
        <w:b/>
        <w:i w:val="0"/>
        <w:sz w:val="18"/>
      </w:rPr>
      <w:tblPr/>
      <w:tcPr>
        <w:tcBorders>
          <w:top w:val="single" w:sz="12" w:space="0" w:color="auto"/>
          <w:bottom w:val="single" w:sz="12" w:space="0" w:color="auto"/>
        </w:tcBorders>
        <w:vAlign w:val="bottom"/>
      </w:tcPr>
    </w:tblStylePr>
    <w:tblStylePr w:type="lastRow">
      <w:rPr>
        <w:rFonts w:ascii="Arial" w:hAnsi="Arial"/>
        <w:b w:val="0"/>
        <w:i w:val="0"/>
        <w:sz w:val="18"/>
      </w:rPr>
      <w:tblPr/>
      <w:tcPr>
        <w:tcBorders>
          <w:top w:val="single" w:sz="8" w:space="0" w:color="auto"/>
          <w:bottom w:val="single" w:sz="12" w:space="0" w:color="auto"/>
        </w:tcBorders>
      </w:tcPr>
    </w:tblStylePr>
    <w:tblStylePr w:type="band1Horz">
      <w:tblPr/>
      <w:tcPr>
        <w:tcBorders>
          <w:bottom w:val="nil"/>
        </w:tcBorders>
      </w:tcPr>
    </w:tblStylePr>
  </w:style>
  <w:style w:type="paragraph" w:customStyle="1" w:styleId="tablebullet-blank">
    <w:name w:val="table bullet - blank"/>
    <w:basedOn w:val="List"/>
    <w:rsid w:val="00F362D9"/>
    <w:pPr>
      <w:spacing w:before="120" w:after="120"/>
      <w:ind w:left="187" w:hanging="187"/>
    </w:pPr>
    <w:rPr>
      <w:sz w:val="18"/>
      <w:szCs w:val="18"/>
    </w:rPr>
  </w:style>
  <w:style w:type="paragraph" w:customStyle="1" w:styleId="tabletext0">
    <w:name w:val="table text"/>
    <w:rsid w:val="002F2B38"/>
    <w:rPr>
      <w:rFonts w:ascii="Arial" w:hAnsi="Arial" w:cs="Arial"/>
      <w:bCs/>
      <w:sz w:val="18"/>
      <w:szCs w:val="18"/>
    </w:rPr>
  </w:style>
  <w:style w:type="paragraph" w:customStyle="1" w:styleId="TableText1">
    <w:name w:val="Table Text"/>
    <w:qFormat/>
    <w:rsid w:val="002F2B38"/>
    <w:rPr>
      <w:rFonts w:ascii="Arial" w:hAnsi="Arial"/>
      <w:sz w:val="18"/>
      <w:szCs w:val="18"/>
    </w:rPr>
  </w:style>
  <w:style w:type="paragraph" w:styleId="List">
    <w:name w:val="List"/>
    <w:basedOn w:val="Normal"/>
    <w:uiPriority w:val="99"/>
    <w:locked/>
    <w:rsid w:val="002F2B38"/>
    <w:pPr>
      <w:ind w:left="360" w:hanging="360"/>
      <w:contextualSpacing/>
    </w:pPr>
  </w:style>
  <w:style w:type="character" w:customStyle="1" w:styleId="Heading1Char">
    <w:name w:val="Heading 1 Char"/>
    <w:basedOn w:val="DefaultParagraphFont"/>
    <w:link w:val="Heading1"/>
    <w:uiPriority w:val="9"/>
    <w:rsid w:val="00BF5438"/>
    <w:rPr>
      <w:rFonts w:ascii="Cambria" w:hAnsi="Cambria"/>
      <w:b/>
      <w:bCs/>
      <w:kern w:val="32"/>
      <w:sz w:val="32"/>
      <w:szCs w:val="32"/>
    </w:rPr>
  </w:style>
  <w:style w:type="character" w:customStyle="1" w:styleId="highlight2">
    <w:name w:val="highlight2"/>
    <w:basedOn w:val="DefaultParagraphFont"/>
    <w:rsid w:val="00FC1AB0"/>
  </w:style>
  <w:style w:type="character" w:customStyle="1" w:styleId="apple-converted-space">
    <w:name w:val="apple-converted-space"/>
    <w:basedOn w:val="DefaultParagraphFont"/>
    <w:rsid w:val="00285CB2"/>
  </w:style>
  <w:style w:type="character" w:styleId="Emphasis">
    <w:name w:val="Emphasis"/>
    <w:basedOn w:val="DefaultParagraphFont"/>
    <w:uiPriority w:val="20"/>
    <w:qFormat/>
    <w:locked/>
    <w:rsid w:val="00285CB2"/>
    <w:rPr>
      <w:i/>
      <w:iCs/>
    </w:rPr>
  </w:style>
  <w:style w:type="paragraph" w:customStyle="1" w:styleId="KeyQuestions">
    <w:name w:val="Key Questions"/>
    <w:basedOn w:val="Header2"/>
    <w:qFormat/>
    <w:rsid w:val="002B6A7C"/>
    <w:rPr>
      <w:rFonts w:cs="Times New Roman"/>
      <w:i w:val="0"/>
      <w:szCs w:val="20"/>
      <w:u w:val="none"/>
    </w:rPr>
  </w:style>
  <w:style w:type="paragraph" w:customStyle="1" w:styleId="Tablebullet-blank2">
    <w:name w:val="Table bullet - blank 2"/>
    <w:basedOn w:val="tablebullet-blank"/>
    <w:qFormat/>
    <w:rsid w:val="00AF63DE"/>
    <w:pPr>
      <w:framePr w:hSpace="180" w:wrap="around" w:vAnchor="text" w:hAnchor="text" w:xAlign="center" w:y="1"/>
      <w:ind w:left="533" w:hanging="274"/>
    </w:pPr>
  </w:style>
  <w:style w:type="paragraph" w:customStyle="1" w:styleId="TableBullet0">
    <w:name w:val="TableBullet"/>
    <w:basedOn w:val="Normal"/>
    <w:qFormat/>
    <w:rsid w:val="00354190"/>
    <w:pPr>
      <w:numPr>
        <w:numId w:val="25"/>
      </w:numPr>
      <w:ind w:left="274" w:hanging="274"/>
    </w:pPr>
    <w:rPr>
      <w:rFonts w:eastAsia="Calibri"/>
      <w:sz w:val="18"/>
    </w:rPr>
  </w:style>
  <w:style w:type="character" w:styleId="FollowedHyperlink">
    <w:name w:val="FollowedHyperlink"/>
    <w:basedOn w:val="DefaultParagraphFont"/>
    <w:uiPriority w:val="99"/>
    <w:locked/>
    <w:rsid w:val="005C439B"/>
    <w:rPr>
      <w:color w:val="800080" w:themeColor="followedHyperlink"/>
      <w:u w:val="single"/>
    </w:rPr>
  </w:style>
  <w:style w:type="paragraph" w:styleId="Title">
    <w:name w:val="Title"/>
    <w:basedOn w:val="Normal"/>
    <w:next w:val="Normal"/>
    <w:link w:val="TitleChar"/>
    <w:qFormat/>
    <w:locked/>
    <w:rsid w:val="007157E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157E1"/>
    <w:rPr>
      <w:rFonts w:asciiTheme="majorHAnsi" w:eastAsiaTheme="majorEastAsia" w:hAnsiTheme="majorHAnsi" w:cstheme="majorBidi"/>
      <w:color w:val="17365D" w:themeColor="text2" w:themeShade="BF"/>
      <w:spacing w:val="5"/>
      <w:kern w:val="28"/>
      <w:sz w:val="52"/>
      <w:szCs w:val="52"/>
    </w:rPr>
  </w:style>
  <w:style w:type="paragraph" w:customStyle="1" w:styleId="R-Pubs-Pres">
    <w:name w:val="R-Pubs-Pres"/>
    <w:basedOn w:val="Normal"/>
    <w:rsid w:val="00D83948"/>
    <w:pPr>
      <w:keepLines/>
      <w:spacing w:after="220"/>
      <w:ind w:left="446" w:hanging="446"/>
    </w:pPr>
  </w:style>
  <w:style w:type="paragraph" w:customStyle="1" w:styleId="EndNoteBibliographyTitle">
    <w:name w:val="EndNote Bibliography Title"/>
    <w:basedOn w:val="Normal"/>
    <w:link w:val="EndNoteBibliographyTitleChar"/>
    <w:rsid w:val="00F362D9"/>
    <w:pPr>
      <w:jc w:val="center"/>
    </w:pPr>
    <w:rPr>
      <w:rFonts w:ascii="Times New Roman" w:hAnsi="Times New Roman"/>
      <w:noProof/>
      <w:sz w:val="20"/>
    </w:rPr>
  </w:style>
  <w:style w:type="character" w:customStyle="1" w:styleId="EndNoteBibliographyTitleChar">
    <w:name w:val="EndNote Bibliography Title Char"/>
    <w:basedOn w:val="TextChar"/>
    <w:link w:val="EndNoteBibliographyTitle"/>
    <w:rsid w:val="00EE08BC"/>
    <w:rPr>
      <w:rFonts w:eastAsiaTheme="minorHAnsi" w:cstheme="minorBidi"/>
      <w:noProof/>
      <w:sz w:val="22"/>
      <w:szCs w:val="22"/>
    </w:rPr>
  </w:style>
  <w:style w:type="paragraph" w:customStyle="1" w:styleId="EndNoteBibliography">
    <w:name w:val="EndNote Bibliography"/>
    <w:basedOn w:val="Normal"/>
    <w:link w:val="EndNoteBibliographyChar"/>
    <w:rsid w:val="009A72F1"/>
    <w:pPr>
      <w:keepLines/>
    </w:pPr>
    <w:rPr>
      <w:rFonts w:ascii="Times New Roman" w:hAnsi="Times New Roman"/>
      <w:noProof/>
      <w:sz w:val="20"/>
    </w:rPr>
  </w:style>
  <w:style w:type="character" w:customStyle="1" w:styleId="EndNoteBibliographyChar">
    <w:name w:val="EndNote Bibliography Char"/>
    <w:basedOn w:val="TextChar"/>
    <w:link w:val="EndNoteBibliography"/>
    <w:rsid w:val="009A72F1"/>
    <w:rPr>
      <w:rFonts w:eastAsiaTheme="minorHAnsi" w:cstheme="minorBidi"/>
      <w:noProof/>
      <w:sz w:val="22"/>
      <w:szCs w:val="22"/>
    </w:rPr>
  </w:style>
  <w:style w:type="paragraph" w:customStyle="1" w:styleId="ParagraphIndent">
    <w:name w:val="ParagraphIndent"/>
    <w:link w:val="ParagraphIndentChar"/>
    <w:qFormat/>
    <w:rsid w:val="001A3402"/>
    <w:pPr>
      <w:ind w:firstLine="360"/>
    </w:pPr>
    <w:rPr>
      <w:rFonts w:eastAsia="Calibri"/>
      <w:color w:val="000000"/>
      <w:sz w:val="24"/>
      <w:szCs w:val="24"/>
    </w:rPr>
  </w:style>
  <w:style w:type="table" w:styleId="TableGrid">
    <w:name w:val="Table Grid"/>
    <w:basedOn w:val="TableNormal"/>
    <w:uiPriority w:val="59"/>
    <w:locked/>
    <w:rsid w:val="001A340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Title">
    <w:name w:val="TableTitle"/>
    <w:qFormat/>
    <w:rsid w:val="006E46AB"/>
    <w:pPr>
      <w:keepNext/>
      <w:spacing w:before="240"/>
    </w:pPr>
    <w:rPr>
      <w:rFonts w:ascii="Arial" w:eastAsia="Calibri" w:hAnsi="Arial"/>
      <w:b/>
      <w:color w:val="000000"/>
      <w:szCs w:val="24"/>
    </w:rPr>
  </w:style>
  <w:style w:type="paragraph" w:customStyle="1" w:styleId="TableNote">
    <w:name w:val="TableNote"/>
    <w:qFormat/>
    <w:rsid w:val="001A3402"/>
    <w:pPr>
      <w:spacing w:after="240"/>
    </w:pPr>
    <w:rPr>
      <w:bCs/>
      <w:sz w:val="18"/>
      <w:szCs w:val="24"/>
    </w:rPr>
  </w:style>
  <w:style w:type="paragraph" w:customStyle="1" w:styleId="TableText2">
    <w:name w:val="TableText"/>
    <w:link w:val="TableTextChar"/>
    <w:qFormat/>
    <w:rsid w:val="001A3402"/>
    <w:rPr>
      <w:rFonts w:ascii="Arial" w:eastAsia="Calibri" w:hAnsi="Arial" w:cs="Arial"/>
      <w:sz w:val="18"/>
      <w:szCs w:val="18"/>
    </w:rPr>
  </w:style>
  <w:style w:type="paragraph" w:customStyle="1" w:styleId="TableBoldText">
    <w:name w:val="TableBoldText"/>
    <w:qFormat/>
    <w:rsid w:val="001A3402"/>
    <w:rPr>
      <w:rFonts w:ascii="Arial" w:eastAsia="Calibri" w:hAnsi="Arial" w:cs="Arial"/>
      <w:b/>
      <w:sz w:val="18"/>
      <w:szCs w:val="18"/>
    </w:rPr>
  </w:style>
  <w:style w:type="paragraph" w:customStyle="1" w:styleId="ParagraphNoIndent">
    <w:name w:val="ParagraphNoIndent"/>
    <w:qFormat/>
    <w:rsid w:val="001A3402"/>
    <w:rPr>
      <w:bCs/>
      <w:sz w:val="24"/>
      <w:szCs w:val="24"/>
    </w:rPr>
  </w:style>
  <w:style w:type="paragraph" w:customStyle="1" w:styleId="ReportType">
    <w:name w:val="ReportType"/>
    <w:qFormat/>
    <w:rsid w:val="001A3402"/>
    <w:pPr>
      <w:pBdr>
        <w:bottom w:val="single" w:sz="12" w:space="1" w:color="auto"/>
      </w:pBdr>
    </w:pPr>
    <w:rPr>
      <w:b/>
      <w:bCs/>
      <w:i/>
      <w:sz w:val="36"/>
      <w:szCs w:val="36"/>
    </w:rPr>
  </w:style>
  <w:style w:type="paragraph" w:customStyle="1" w:styleId="NumberLine">
    <w:name w:val="NumberLine"/>
    <w:qFormat/>
    <w:rsid w:val="001A3402"/>
    <w:rPr>
      <w:rFonts w:ascii="Arial" w:hAnsi="Arial"/>
      <w:b/>
      <w:bCs/>
      <w:sz w:val="28"/>
      <w:szCs w:val="28"/>
    </w:rPr>
  </w:style>
  <w:style w:type="paragraph" w:customStyle="1" w:styleId="ReportTitle">
    <w:name w:val="ReportTitle"/>
    <w:uiPriority w:val="99"/>
    <w:qFormat/>
    <w:rsid w:val="001A3402"/>
    <w:rPr>
      <w:rFonts w:ascii="Arial" w:hAnsi="Arial"/>
      <w:b/>
      <w:bCs/>
      <w:sz w:val="36"/>
      <w:szCs w:val="36"/>
    </w:rPr>
  </w:style>
  <w:style w:type="paragraph" w:styleId="NormalWeb">
    <w:name w:val="Normal (Web)"/>
    <w:basedOn w:val="Normal"/>
    <w:uiPriority w:val="99"/>
    <w:locked/>
    <w:rsid w:val="001A3402"/>
    <w:pPr>
      <w:spacing w:before="100" w:beforeAutospacing="1" w:after="100" w:afterAutospacing="1"/>
    </w:pPr>
    <w:rPr>
      <w:rFonts w:ascii="Times New Roman" w:hAnsi="Times New Roman"/>
      <w:szCs w:val="24"/>
    </w:rPr>
  </w:style>
  <w:style w:type="paragraph" w:customStyle="1" w:styleId="PageNumber">
    <w:name w:val="PageNumber"/>
    <w:qFormat/>
    <w:rsid w:val="001A3402"/>
    <w:pPr>
      <w:jc w:val="center"/>
    </w:pPr>
    <w:rPr>
      <w:rFonts w:eastAsia="Calibri"/>
      <w:sz w:val="24"/>
      <w:szCs w:val="24"/>
    </w:rPr>
  </w:style>
  <w:style w:type="paragraph" w:customStyle="1" w:styleId="FrontMatterHead">
    <w:name w:val="FrontMatterHead"/>
    <w:qFormat/>
    <w:rsid w:val="001A3402"/>
    <w:pPr>
      <w:keepNext/>
      <w:spacing w:before="240" w:after="60"/>
    </w:pPr>
    <w:rPr>
      <w:rFonts w:ascii="Arial" w:eastAsia="Calibri" w:hAnsi="Arial" w:cs="Arial"/>
      <w:b/>
      <w:sz w:val="32"/>
      <w:szCs w:val="32"/>
    </w:rPr>
  </w:style>
  <w:style w:type="table" w:customStyle="1" w:styleId="AHRQ1">
    <w:name w:val="AHRQ1"/>
    <w:basedOn w:val="TableGrid"/>
    <w:rsid w:val="001A3402"/>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TOC1">
    <w:name w:val="toc 1"/>
    <w:basedOn w:val="Normal"/>
    <w:next w:val="Normal"/>
    <w:autoRedefine/>
    <w:locked/>
    <w:rsid w:val="001A3402"/>
    <w:rPr>
      <w:rFonts w:ascii="Times New Roman" w:hAnsi="Times New Roman"/>
      <w:szCs w:val="24"/>
      <w:lang w:val="en-CA"/>
    </w:rPr>
  </w:style>
  <w:style w:type="paragraph" w:styleId="TOC2">
    <w:name w:val="toc 2"/>
    <w:basedOn w:val="Normal"/>
    <w:next w:val="Normal"/>
    <w:autoRedefine/>
    <w:locked/>
    <w:rsid w:val="00A6321F"/>
    <w:pPr>
      <w:tabs>
        <w:tab w:val="right" w:leader="dot" w:pos="9360"/>
      </w:tabs>
      <w:ind w:left="360"/>
    </w:pPr>
    <w:rPr>
      <w:rFonts w:ascii="Times New Roman" w:hAnsi="Times New Roman"/>
      <w:szCs w:val="24"/>
      <w:lang w:val="en-CA"/>
    </w:rPr>
  </w:style>
  <w:style w:type="paragraph" w:customStyle="1" w:styleId="ChapterHeading">
    <w:name w:val="ChapterHeading"/>
    <w:qFormat/>
    <w:rsid w:val="001A3402"/>
    <w:pPr>
      <w:keepNext/>
      <w:spacing w:after="60"/>
      <w:jc w:val="center"/>
      <w:outlineLvl w:val="0"/>
    </w:pPr>
    <w:rPr>
      <w:rFonts w:ascii="Arial" w:hAnsi="Arial"/>
      <w:b/>
      <w:bCs/>
      <w:sz w:val="36"/>
      <w:szCs w:val="24"/>
    </w:rPr>
  </w:style>
  <w:style w:type="paragraph" w:customStyle="1" w:styleId="Level1Heading">
    <w:name w:val="Level1Heading"/>
    <w:link w:val="Level1HeadingChar"/>
    <w:qFormat/>
    <w:rsid w:val="001A3402"/>
    <w:pPr>
      <w:keepNext/>
      <w:spacing w:before="240" w:after="60"/>
      <w:outlineLvl w:val="1"/>
    </w:pPr>
    <w:rPr>
      <w:rFonts w:ascii="Arial" w:hAnsi="Arial"/>
      <w:b/>
      <w:bCs/>
      <w:sz w:val="32"/>
      <w:szCs w:val="24"/>
    </w:rPr>
  </w:style>
  <w:style w:type="paragraph" w:customStyle="1" w:styleId="Level2Heading">
    <w:name w:val="Level2Heading"/>
    <w:qFormat/>
    <w:rsid w:val="001A3402"/>
    <w:pPr>
      <w:keepNext/>
      <w:spacing w:before="240" w:after="60"/>
      <w:outlineLvl w:val="2"/>
    </w:pPr>
    <w:rPr>
      <w:b/>
      <w:bCs/>
      <w:sz w:val="32"/>
      <w:szCs w:val="24"/>
    </w:rPr>
  </w:style>
  <w:style w:type="paragraph" w:customStyle="1" w:styleId="KeyQuestion">
    <w:name w:val="KeyQuestion"/>
    <w:rsid w:val="001A3402"/>
    <w:pPr>
      <w:keepLines/>
      <w:spacing w:before="240" w:after="60"/>
    </w:pPr>
    <w:rPr>
      <w:rFonts w:ascii="Arial" w:hAnsi="Arial" w:cs="Arial"/>
      <w:iCs/>
      <w:sz w:val="28"/>
      <w:szCs w:val="28"/>
    </w:rPr>
  </w:style>
  <w:style w:type="paragraph" w:customStyle="1" w:styleId="Reference">
    <w:name w:val="Reference"/>
    <w:qFormat/>
    <w:rsid w:val="001A3402"/>
    <w:pPr>
      <w:keepLines/>
      <w:spacing w:before="120" w:after="120"/>
      <w:ind w:left="720" w:hanging="720"/>
    </w:pPr>
    <w:rPr>
      <w:bCs/>
      <w:szCs w:val="24"/>
    </w:rPr>
  </w:style>
  <w:style w:type="paragraph" w:customStyle="1" w:styleId="Level5Heading">
    <w:name w:val="Level5Heading"/>
    <w:qFormat/>
    <w:rsid w:val="001A3402"/>
    <w:pPr>
      <w:keepNext/>
      <w:spacing w:before="240"/>
      <w:outlineLvl w:val="5"/>
    </w:pPr>
    <w:rPr>
      <w:rFonts w:ascii="Arial" w:hAnsi="Arial"/>
      <w:b/>
      <w:bCs/>
      <w:sz w:val="24"/>
      <w:szCs w:val="24"/>
    </w:rPr>
  </w:style>
  <w:style w:type="paragraph" w:customStyle="1" w:styleId="Level3Heading">
    <w:name w:val="Level3Heading"/>
    <w:qFormat/>
    <w:rsid w:val="001A3402"/>
    <w:pPr>
      <w:keepNext/>
      <w:spacing w:before="240"/>
      <w:outlineLvl w:val="3"/>
    </w:pPr>
    <w:rPr>
      <w:rFonts w:ascii="Arial" w:hAnsi="Arial"/>
      <w:b/>
      <w:bCs/>
      <w:sz w:val="28"/>
      <w:szCs w:val="24"/>
    </w:rPr>
  </w:style>
  <w:style w:type="paragraph" w:customStyle="1" w:styleId="PreparedForText">
    <w:name w:val="PreparedForText"/>
    <w:qFormat/>
    <w:rsid w:val="001A3402"/>
    <w:rPr>
      <w:bCs/>
      <w:sz w:val="24"/>
      <w:szCs w:val="24"/>
    </w:rPr>
  </w:style>
  <w:style w:type="paragraph" w:customStyle="1" w:styleId="ParagraphNoIndentBold">
    <w:name w:val="ParagraphNoIndentBold"/>
    <w:qFormat/>
    <w:rsid w:val="001A3402"/>
    <w:rPr>
      <w:b/>
      <w:bCs/>
      <w:sz w:val="24"/>
      <w:szCs w:val="24"/>
    </w:rPr>
  </w:style>
  <w:style w:type="paragraph" w:customStyle="1" w:styleId="ContractNumber">
    <w:name w:val="ContractNumber"/>
    <w:next w:val="Normal"/>
    <w:qFormat/>
    <w:rsid w:val="001A3402"/>
    <w:rPr>
      <w:b/>
      <w:bCs/>
      <w:sz w:val="24"/>
      <w:szCs w:val="24"/>
    </w:rPr>
  </w:style>
  <w:style w:type="paragraph" w:customStyle="1" w:styleId="PreparedByText">
    <w:name w:val="PreparedByText"/>
    <w:qFormat/>
    <w:rsid w:val="001A3402"/>
    <w:rPr>
      <w:bCs/>
      <w:sz w:val="24"/>
      <w:szCs w:val="24"/>
    </w:rPr>
  </w:style>
  <w:style w:type="paragraph" w:customStyle="1" w:styleId="Investigators">
    <w:name w:val="Investigators"/>
    <w:qFormat/>
    <w:rsid w:val="001A3402"/>
    <w:rPr>
      <w:bCs/>
      <w:sz w:val="24"/>
      <w:szCs w:val="24"/>
    </w:rPr>
  </w:style>
  <w:style w:type="paragraph" w:customStyle="1" w:styleId="PublicationNumberDate">
    <w:name w:val="PublicationNumberDate"/>
    <w:qFormat/>
    <w:rsid w:val="001A3402"/>
    <w:rPr>
      <w:b/>
      <w:bCs/>
      <w:sz w:val="24"/>
      <w:szCs w:val="24"/>
    </w:rPr>
  </w:style>
  <w:style w:type="paragraph" w:customStyle="1" w:styleId="SuggestedCitation">
    <w:name w:val="SuggestedCitation"/>
    <w:qFormat/>
    <w:rsid w:val="001A3402"/>
    <w:rPr>
      <w:bCs/>
      <w:sz w:val="24"/>
      <w:szCs w:val="24"/>
    </w:rPr>
  </w:style>
  <w:style w:type="paragraph" w:customStyle="1" w:styleId="Contents">
    <w:name w:val="Contents"/>
    <w:qFormat/>
    <w:rsid w:val="001A3402"/>
    <w:pPr>
      <w:keepNext/>
      <w:jc w:val="center"/>
    </w:pPr>
    <w:rPr>
      <w:rFonts w:ascii="Arial" w:eastAsia="Calibri" w:hAnsi="Arial" w:cs="Arial"/>
      <w:b/>
      <w:sz w:val="36"/>
      <w:szCs w:val="32"/>
    </w:rPr>
  </w:style>
  <w:style w:type="paragraph" w:customStyle="1" w:styleId="ContentsSubhead">
    <w:name w:val="ContentsSubhead"/>
    <w:qFormat/>
    <w:rsid w:val="001A3402"/>
    <w:pPr>
      <w:keepNext/>
      <w:spacing w:before="240"/>
    </w:pPr>
    <w:rPr>
      <w:b/>
      <w:bCs/>
      <w:sz w:val="24"/>
      <w:szCs w:val="28"/>
    </w:rPr>
  </w:style>
  <w:style w:type="paragraph" w:customStyle="1" w:styleId="Level4Heading">
    <w:name w:val="Level4Heading"/>
    <w:qFormat/>
    <w:rsid w:val="001A3402"/>
    <w:pPr>
      <w:keepNext/>
      <w:spacing w:before="240"/>
      <w:outlineLvl w:val="4"/>
    </w:pPr>
    <w:rPr>
      <w:b/>
      <w:bCs/>
      <w:sz w:val="28"/>
      <w:szCs w:val="24"/>
    </w:rPr>
  </w:style>
  <w:style w:type="paragraph" w:customStyle="1" w:styleId="TableColumnHead">
    <w:name w:val="TableColumnHead"/>
    <w:qFormat/>
    <w:rsid w:val="001A3402"/>
    <w:pPr>
      <w:jc w:val="center"/>
    </w:pPr>
    <w:rPr>
      <w:rFonts w:ascii="Arial" w:eastAsia="Calibri" w:hAnsi="Arial" w:cs="Arial"/>
      <w:b/>
      <w:bCs/>
      <w:sz w:val="18"/>
      <w:szCs w:val="18"/>
    </w:rPr>
  </w:style>
  <w:style w:type="paragraph" w:customStyle="1" w:styleId="TableSubhead">
    <w:name w:val="TableSubhead"/>
    <w:qFormat/>
    <w:rsid w:val="001A3402"/>
    <w:rPr>
      <w:rFonts w:ascii="Arial" w:eastAsia="Calibri" w:hAnsi="Arial" w:cs="Arial"/>
      <w:b/>
      <w:i/>
      <w:sz w:val="18"/>
      <w:szCs w:val="18"/>
    </w:rPr>
  </w:style>
  <w:style w:type="paragraph" w:customStyle="1" w:styleId="Level6Heading">
    <w:name w:val="Level6Heading"/>
    <w:qFormat/>
    <w:rsid w:val="001A3402"/>
    <w:pPr>
      <w:keepNext/>
      <w:spacing w:before="240"/>
      <w:outlineLvl w:val="6"/>
    </w:pPr>
    <w:rPr>
      <w:b/>
      <w:bCs/>
      <w:sz w:val="24"/>
      <w:szCs w:val="24"/>
    </w:rPr>
  </w:style>
  <w:style w:type="paragraph" w:customStyle="1" w:styleId="Level7Heading">
    <w:name w:val="Level7Heading"/>
    <w:qFormat/>
    <w:rsid w:val="001A3402"/>
    <w:pPr>
      <w:keepNext/>
    </w:pPr>
    <w:rPr>
      <w:rFonts w:eastAsia="Calibri"/>
      <w:b/>
      <w:color w:val="000000"/>
      <w:sz w:val="24"/>
      <w:szCs w:val="24"/>
    </w:rPr>
  </w:style>
  <w:style w:type="paragraph" w:customStyle="1" w:styleId="Level8Heading">
    <w:name w:val="Level8Heading"/>
    <w:qFormat/>
    <w:rsid w:val="001A3402"/>
    <w:pPr>
      <w:keepNext/>
    </w:pPr>
    <w:rPr>
      <w:bCs/>
      <w:i/>
      <w:sz w:val="24"/>
      <w:szCs w:val="24"/>
    </w:rPr>
  </w:style>
  <w:style w:type="paragraph" w:customStyle="1" w:styleId="Bullet1">
    <w:name w:val="Bullet1"/>
    <w:qFormat/>
    <w:rsid w:val="001A3402"/>
    <w:pPr>
      <w:numPr>
        <w:numId w:val="34"/>
      </w:numPr>
    </w:pPr>
    <w:rPr>
      <w:bCs/>
      <w:sz w:val="24"/>
      <w:szCs w:val="24"/>
    </w:rPr>
  </w:style>
  <w:style w:type="paragraph" w:customStyle="1" w:styleId="Bullet2">
    <w:name w:val="Bullet2"/>
    <w:qFormat/>
    <w:rsid w:val="001A3402"/>
    <w:pPr>
      <w:numPr>
        <w:ilvl w:val="1"/>
        <w:numId w:val="34"/>
      </w:numPr>
    </w:pPr>
    <w:rPr>
      <w:bCs/>
      <w:sz w:val="24"/>
      <w:szCs w:val="24"/>
    </w:rPr>
  </w:style>
  <w:style w:type="paragraph" w:customStyle="1" w:styleId="TableCenteredText">
    <w:name w:val="TableCenteredText"/>
    <w:qFormat/>
    <w:rsid w:val="001A3402"/>
    <w:pPr>
      <w:jc w:val="center"/>
    </w:pPr>
    <w:rPr>
      <w:rFonts w:ascii="Arial" w:eastAsia="Calibri" w:hAnsi="Arial" w:cs="Arial"/>
      <w:sz w:val="18"/>
      <w:szCs w:val="18"/>
    </w:rPr>
  </w:style>
  <w:style w:type="paragraph" w:customStyle="1" w:styleId="TableLeftText">
    <w:name w:val="TableLeftText"/>
    <w:qFormat/>
    <w:rsid w:val="001A3402"/>
    <w:rPr>
      <w:rFonts w:ascii="Arial" w:eastAsia="Calibri" w:hAnsi="Arial" w:cs="Arial"/>
      <w:sz w:val="18"/>
      <w:szCs w:val="18"/>
    </w:rPr>
  </w:style>
  <w:style w:type="paragraph" w:customStyle="1" w:styleId="Studies1">
    <w:name w:val="Studies1"/>
    <w:qFormat/>
    <w:rsid w:val="001A3402"/>
    <w:pPr>
      <w:keepLines/>
      <w:spacing w:before="120" w:after="120"/>
    </w:pPr>
    <w:rPr>
      <w:rFonts w:eastAsia="Calibri" w:cs="Arial"/>
      <w:color w:val="000000"/>
      <w:sz w:val="24"/>
      <w:szCs w:val="32"/>
    </w:rPr>
  </w:style>
  <w:style w:type="paragraph" w:customStyle="1" w:styleId="Studies2">
    <w:name w:val="Studies2"/>
    <w:qFormat/>
    <w:rsid w:val="001A3402"/>
    <w:pPr>
      <w:keepLines/>
      <w:numPr>
        <w:numId w:val="36"/>
      </w:numPr>
      <w:spacing w:before="120" w:after="120"/>
    </w:pPr>
    <w:rPr>
      <w:rFonts w:eastAsia="Times"/>
      <w:color w:val="000000"/>
      <w:sz w:val="24"/>
      <w:szCs w:val="24"/>
    </w:rPr>
  </w:style>
  <w:style w:type="paragraph" w:customStyle="1" w:styleId="NumberedList">
    <w:name w:val="NumberedList"/>
    <w:basedOn w:val="Bullet1"/>
    <w:qFormat/>
    <w:rsid w:val="001A3402"/>
    <w:pPr>
      <w:numPr>
        <w:numId w:val="35"/>
      </w:numPr>
    </w:pPr>
  </w:style>
  <w:style w:type="paragraph" w:customStyle="1" w:styleId="ReportSubtitle">
    <w:name w:val="ReportSubtitle"/>
    <w:qFormat/>
    <w:rsid w:val="001A3402"/>
    <w:rPr>
      <w:rFonts w:ascii="Arial" w:hAnsi="Arial"/>
      <w:b/>
      <w:bCs/>
      <w:sz w:val="24"/>
      <w:szCs w:val="24"/>
    </w:rPr>
  </w:style>
  <w:style w:type="paragraph" w:customStyle="1" w:styleId="FrontMatterSubhead">
    <w:name w:val="FrontMatterSubhead"/>
    <w:qFormat/>
    <w:rsid w:val="001A3402"/>
    <w:pPr>
      <w:keepNext/>
      <w:spacing w:before="120"/>
    </w:pPr>
    <w:rPr>
      <w:rFonts w:ascii="Arial" w:eastAsia="Calibri" w:hAnsi="Arial" w:cs="Arial"/>
      <w:b/>
      <w:sz w:val="24"/>
      <w:szCs w:val="32"/>
    </w:rPr>
  </w:style>
  <w:style w:type="paragraph" w:customStyle="1" w:styleId="ES-Level1Heading">
    <w:name w:val="ES-Level1Heading"/>
    <w:basedOn w:val="Level1Heading"/>
    <w:qFormat/>
    <w:rsid w:val="00BF5438"/>
  </w:style>
  <w:style w:type="paragraph" w:customStyle="1" w:styleId="ES-Level2Heading">
    <w:name w:val="ES-Level2Heading"/>
    <w:basedOn w:val="Level2Heading"/>
    <w:qFormat/>
    <w:rsid w:val="00BF5438"/>
  </w:style>
  <w:style w:type="paragraph" w:customStyle="1" w:styleId="ES-Level3Heading">
    <w:name w:val="ES-Level3Heading"/>
    <w:basedOn w:val="Level3Heading"/>
    <w:qFormat/>
    <w:rsid w:val="00BF5438"/>
    <w:rPr>
      <w:rFonts w:cs="Arial"/>
    </w:rPr>
  </w:style>
  <w:style w:type="paragraph" w:styleId="Caption">
    <w:name w:val="caption"/>
    <w:basedOn w:val="Normal"/>
    <w:next w:val="Normal"/>
    <w:uiPriority w:val="35"/>
    <w:unhideWhenUsed/>
    <w:qFormat/>
    <w:locked/>
    <w:rsid w:val="00BF5438"/>
    <w:rPr>
      <w:b/>
      <w:bCs/>
      <w:color w:val="4F81BD" w:themeColor="accent1"/>
      <w:sz w:val="18"/>
      <w:szCs w:val="18"/>
    </w:rPr>
  </w:style>
  <w:style w:type="paragraph" w:customStyle="1" w:styleId="Tabletitlecontinued">
    <w:name w:val="Table title continued"/>
    <w:basedOn w:val="Tabletitle0"/>
    <w:qFormat/>
    <w:rsid w:val="00F52488"/>
  </w:style>
  <w:style w:type="paragraph" w:customStyle="1" w:styleId="tabletitle1">
    <w:name w:val="tabletitle"/>
    <w:basedOn w:val="Normal"/>
    <w:uiPriority w:val="99"/>
    <w:rsid w:val="00AF63DE"/>
    <w:pPr>
      <w:keepNext/>
      <w:spacing w:before="240"/>
    </w:pPr>
    <w:rPr>
      <w:rFonts w:eastAsia="Calibri"/>
      <w:b/>
      <w:color w:val="000000"/>
      <w:sz w:val="20"/>
    </w:rPr>
  </w:style>
  <w:style w:type="character" w:customStyle="1" w:styleId="Level1HeadingChar">
    <w:name w:val="Level1Heading Char"/>
    <w:link w:val="Level1Heading"/>
    <w:rsid w:val="00F52488"/>
    <w:rPr>
      <w:rFonts w:ascii="Arial" w:hAnsi="Arial"/>
      <w:b/>
      <w:bCs/>
      <w:sz w:val="32"/>
      <w:szCs w:val="24"/>
    </w:rPr>
  </w:style>
  <w:style w:type="character" w:customStyle="1" w:styleId="ParagraphIndentChar">
    <w:name w:val="ParagraphIndent Char"/>
    <w:basedOn w:val="DefaultParagraphFont"/>
    <w:link w:val="ParagraphIndent"/>
    <w:rsid w:val="00F52488"/>
    <w:rPr>
      <w:rFonts w:eastAsia="Calibri"/>
      <w:color w:val="000000"/>
      <w:sz w:val="24"/>
      <w:szCs w:val="24"/>
    </w:rPr>
  </w:style>
  <w:style w:type="table" w:customStyle="1" w:styleId="EPC1">
    <w:name w:val="EPC1"/>
    <w:basedOn w:val="TableNormal"/>
    <w:uiPriority w:val="99"/>
    <w:rsid w:val="00AB02A6"/>
    <w:rPr>
      <w:rFonts w:ascii="Arial" w:eastAsia="Calibri" w:hAnsi="Arial"/>
      <w:sz w:val="18"/>
      <w:szCs w:val="22"/>
    </w:rPr>
    <w:tblPr>
      <w:tblInd w:w="0" w:type="dxa"/>
      <w:tblBorders>
        <w:top w:val="single" w:sz="4" w:space="0" w:color="auto"/>
        <w:bottom w:val="single" w:sz="12" w:space="0" w:color="auto"/>
        <w:insideH w:val="single" w:sz="4" w:space="0" w:color="auto"/>
      </w:tblBorders>
      <w:tblCellMar>
        <w:top w:w="0" w:type="dxa"/>
        <w:left w:w="29" w:type="dxa"/>
        <w:bottom w:w="0"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
    <w:name w:val="EPC"/>
    <w:basedOn w:val="TableNormal"/>
    <w:uiPriority w:val="99"/>
    <w:rsid w:val="00B31ED1"/>
    <w:rPr>
      <w:rFonts w:ascii="Arial" w:eastAsia="Calibri" w:hAnsi="Arial"/>
      <w:sz w:val="18"/>
      <w:szCs w:val="22"/>
    </w:rPr>
    <w:tblPr>
      <w:tblInd w:w="0" w:type="dxa"/>
      <w:tblBorders>
        <w:top w:val="single" w:sz="4" w:space="0" w:color="auto"/>
        <w:bottom w:val="single" w:sz="12" w:space="0" w:color="auto"/>
        <w:insideH w:val="single" w:sz="4" w:space="0" w:color="auto"/>
      </w:tblBorders>
      <w:tblCellMar>
        <w:top w:w="0" w:type="dxa"/>
        <w:left w:w="29" w:type="dxa"/>
        <w:bottom w:w="0" w:type="dxa"/>
        <w:right w:w="29" w:type="dxa"/>
      </w:tblCellMar>
    </w:tblPr>
    <w:tblStylePr w:type="firstRow">
      <w:tblPr/>
      <w:tcPr>
        <w:tcBorders>
          <w:top w:val="single" w:sz="12" w:space="0" w:color="auto"/>
        </w:tcBorders>
      </w:tcPr>
    </w:tblStylePr>
  </w:style>
  <w:style w:type="character" w:customStyle="1" w:styleId="TableTextChar">
    <w:name w:val="TableText Char"/>
    <w:basedOn w:val="DefaultParagraphFont"/>
    <w:link w:val="TableText2"/>
    <w:rsid w:val="00F52488"/>
    <w:rPr>
      <w:rFonts w:ascii="Arial" w:eastAsia="Calibri" w:hAnsi="Arial" w:cs="Arial"/>
      <w:sz w:val="18"/>
      <w:szCs w:val="18"/>
    </w:rPr>
  </w:style>
  <w:style w:type="paragraph" w:customStyle="1" w:styleId="tabletitlecontinued0">
    <w:name w:val="tabletitle(continued)"/>
    <w:basedOn w:val="tabletitle1"/>
    <w:qFormat/>
    <w:rsid w:val="009D0031"/>
  </w:style>
  <w:style w:type="character" w:customStyle="1" w:styleId="Heading2Char">
    <w:name w:val="Heading 2 Char"/>
    <w:aliases w:val="Heading 2 Char1 Char1,Heading 2 Char1 Char Char1,Heading 2 Char1 Char Char Char1,Heading 2 Char1 Char Char Char Char1,Heading 2 Char1 Char Char Char Char Char1,Heading 2 Char1 Char Char Char Char Char Char1"/>
    <w:basedOn w:val="DefaultParagraphFont"/>
    <w:link w:val="Heading2"/>
    <w:uiPriority w:val="9"/>
    <w:rsid w:val="00A67473"/>
    <w:rPr>
      <w:rFonts w:ascii="Verdana" w:eastAsia="MS Mincho" w:hAnsi="Verdana"/>
      <w:b/>
      <w:sz w:val="24"/>
      <w:szCs w:val="24"/>
    </w:rPr>
  </w:style>
  <w:style w:type="character" w:customStyle="1" w:styleId="Heading3Char">
    <w:name w:val="Heading 3 Char"/>
    <w:basedOn w:val="DefaultParagraphFont"/>
    <w:link w:val="Heading3"/>
    <w:uiPriority w:val="9"/>
    <w:rsid w:val="00A67473"/>
    <w:rPr>
      <w:rFonts w:ascii="Verdana" w:eastAsia="MS Mincho" w:hAnsi="Verdana"/>
      <w:b/>
      <w:i/>
      <w:sz w:val="22"/>
    </w:rPr>
  </w:style>
  <w:style w:type="character" w:customStyle="1" w:styleId="Heading4Char">
    <w:name w:val="Heading 4 Char"/>
    <w:basedOn w:val="DefaultParagraphFont"/>
    <w:link w:val="Heading4"/>
    <w:rsid w:val="00A67473"/>
    <w:rPr>
      <w:rFonts w:ascii="Verdana" w:eastAsia="MS Mincho" w:hAnsi="Verdana" w:cs="Arial"/>
      <w:i/>
      <w:sz w:val="22"/>
    </w:rPr>
  </w:style>
  <w:style w:type="numbering" w:customStyle="1" w:styleId="NoList1">
    <w:name w:val="No List1"/>
    <w:next w:val="NoList"/>
    <w:uiPriority w:val="99"/>
    <w:semiHidden/>
    <w:unhideWhenUsed/>
    <w:rsid w:val="00A67473"/>
  </w:style>
  <w:style w:type="paragraph" w:customStyle="1" w:styleId="MediumGrid1-Accent21">
    <w:name w:val="Medium Grid 1 - Accent 21"/>
    <w:basedOn w:val="Normal"/>
    <w:uiPriority w:val="34"/>
    <w:qFormat/>
    <w:rsid w:val="00F362D9"/>
    <w:pPr>
      <w:ind w:left="720"/>
    </w:pPr>
    <w:rPr>
      <w:rFonts w:ascii="Verdana" w:eastAsia="Calibri" w:hAnsi="Verdana"/>
      <w:sz w:val="20"/>
    </w:rPr>
  </w:style>
  <w:style w:type="paragraph" w:customStyle="1" w:styleId="Bullet-3">
    <w:name w:val="Bullet-3"/>
    <w:basedOn w:val="Normal"/>
    <w:qFormat/>
    <w:rsid w:val="00F362D9"/>
    <w:pPr>
      <w:numPr>
        <w:numId w:val="18"/>
      </w:numPr>
      <w:ind w:left="1440"/>
    </w:pPr>
    <w:rPr>
      <w:rFonts w:eastAsia="Calibri"/>
    </w:rPr>
  </w:style>
  <w:style w:type="paragraph" w:customStyle="1" w:styleId="Style1">
    <w:name w:val="Style1"/>
    <w:basedOn w:val="Normal"/>
    <w:autoRedefine/>
    <w:qFormat/>
    <w:rsid w:val="00F362D9"/>
    <w:rPr>
      <w:rFonts w:ascii="Comic Sans MS" w:eastAsia="Calibri" w:hAnsi="Comic Sans MS"/>
      <w:bCs/>
      <w:iCs/>
      <w:color w:val="1F497D"/>
      <w:sz w:val="20"/>
    </w:rPr>
  </w:style>
  <w:style w:type="paragraph" w:customStyle="1" w:styleId="Bullet-20">
    <w:name w:val="Bullet-2"/>
    <w:basedOn w:val="NoSpacing1"/>
    <w:qFormat/>
    <w:rsid w:val="00A67473"/>
    <w:pPr>
      <w:numPr>
        <w:ilvl w:val="2"/>
        <w:numId w:val="6"/>
      </w:numPr>
    </w:pPr>
    <w:rPr>
      <w:rFonts w:ascii="Arial" w:eastAsia="Times New Roman" w:hAnsi="Arial"/>
      <w:sz w:val="20"/>
      <w:szCs w:val="20"/>
    </w:rPr>
  </w:style>
  <w:style w:type="paragraph" w:customStyle="1" w:styleId="NoSpacing1">
    <w:name w:val="No Spacing1"/>
    <w:uiPriority w:val="1"/>
    <w:qFormat/>
    <w:rsid w:val="00A67473"/>
    <w:rPr>
      <w:rFonts w:ascii="Calibri" w:eastAsia="Calibri" w:hAnsi="Calibri" w:cs="Arial"/>
      <w:sz w:val="22"/>
      <w:szCs w:val="22"/>
    </w:rPr>
  </w:style>
  <w:style w:type="paragraph" w:customStyle="1" w:styleId="Bullet-10">
    <w:name w:val="Bullet-1"/>
    <w:basedOn w:val="NoSpacing1"/>
    <w:qFormat/>
    <w:rsid w:val="00A67473"/>
    <w:pPr>
      <w:numPr>
        <w:numId w:val="7"/>
      </w:numPr>
      <w:spacing w:before="60" w:after="60"/>
      <w:ind w:left="1080"/>
      <w:outlineLvl w:val="1"/>
    </w:pPr>
    <w:rPr>
      <w:rFonts w:ascii="Arial" w:eastAsia="Times New Roman" w:hAnsi="Arial" w:cs="Times New Roman"/>
      <w:szCs w:val="24"/>
    </w:rPr>
  </w:style>
  <w:style w:type="paragraph" w:customStyle="1" w:styleId="HeadingAtext">
    <w:name w:val="Heading A text"/>
    <w:basedOn w:val="Normal"/>
    <w:qFormat/>
    <w:rsid w:val="00F362D9"/>
    <w:pPr>
      <w:spacing w:before="120" w:after="120"/>
      <w:ind w:left="720"/>
    </w:pPr>
    <w:rPr>
      <w:rFonts w:eastAsia="Calibri"/>
      <w:sz w:val="20"/>
    </w:rPr>
  </w:style>
  <w:style w:type="paragraph" w:customStyle="1" w:styleId="Pa6">
    <w:name w:val="Pa6"/>
    <w:basedOn w:val="Normal"/>
    <w:next w:val="Normal"/>
    <w:uiPriority w:val="99"/>
    <w:rsid w:val="00F362D9"/>
    <w:pPr>
      <w:autoSpaceDE w:val="0"/>
      <w:autoSpaceDN w:val="0"/>
      <w:adjustRightInd w:val="0"/>
      <w:spacing w:line="221" w:lineRule="atLeast"/>
    </w:pPr>
    <w:rPr>
      <w:rFonts w:ascii="Avenir 45" w:eastAsia="Calibri" w:hAnsi="Avenir 45"/>
      <w:sz w:val="20"/>
    </w:rPr>
  </w:style>
  <w:style w:type="paragraph" w:customStyle="1" w:styleId="bullet-1">
    <w:name w:val="bullet-1"/>
    <w:basedOn w:val="Normal"/>
    <w:qFormat/>
    <w:rsid w:val="00F362D9"/>
    <w:pPr>
      <w:numPr>
        <w:numId w:val="8"/>
      </w:numPr>
    </w:pPr>
    <w:rPr>
      <w:rFonts w:eastAsia="Calibri"/>
      <w:sz w:val="20"/>
    </w:rPr>
  </w:style>
  <w:style w:type="paragraph" w:customStyle="1" w:styleId="bullet-2">
    <w:name w:val="bullet-2"/>
    <w:basedOn w:val="Normal"/>
    <w:qFormat/>
    <w:rsid w:val="00F362D9"/>
    <w:pPr>
      <w:numPr>
        <w:ilvl w:val="1"/>
        <w:numId w:val="8"/>
      </w:numPr>
      <w:spacing w:before="120" w:after="120"/>
    </w:pPr>
    <w:rPr>
      <w:rFonts w:eastAsia="Calibri"/>
      <w:sz w:val="20"/>
    </w:rPr>
  </w:style>
  <w:style w:type="character" w:customStyle="1" w:styleId="A7">
    <w:name w:val="A7"/>
    <w:uiPriority w:val="99"/>
    <w:rsid w:val="00A67473"/>
    <w:rPr>
      <w:rFonts w:cs="Minion Pro"/>
      <w:color w:val="000000"/>
      <w:sz w:val="18"/>
      <w:szCs w:val="18"/>
      <w:u w:val="single"/>
    </w:rPr>
  </w:style>
  <w:style w:type="paragraph" w:customStyle="1" w:styleId="Pa11">
    <w:name w:val="Pa11"/>
    <w:basedOn w:val="Default"/>
    <w:next w:val="Default"/>
    <w:uiPriority w:val="99"/>
    <w:rsid w:val="00A67473"/>
    <w:pPr>
      <w:autoSpaceDE w:val="0"/>
      <w:autoSpaceDN w:val="0"/>
      <w:adjustRightInd w:val="0"/>
      <w:spacing w:line="181" w:lineRule="atLeast"/>
    </w:pPr>
    <w:rPr>
      <w:rFonts w:eastAsia="Times New Roman" w:cs="Arial"/>
      <w:color w:val="auto"/>
      <w:szCs w:val="24"/>
    </w:rPr>
  </w:style>
  <w:style w:type="paragraph" w:customStyle="1" w:styleId="ColorfulList-Accent11">
    <w:name w:val="Colorful List - Accent 11"/>
    <w:basedOn w:val="Normal"/>
    <w:uiPriority w:val="34"/>
    <w:qFormat/>
    <w:rsid w:val="00F362D9"/>
    <w:pPr>
      <w:spacing w:after="240"/>
      <w:ind w:left="720" w:hanging="720"/>
    </w:pPr>
    <w:rPr>
      <w:rFonts w:eastAsia="Calibri"/>
      <w:sz w:val="20"/>
    </w:rPr>
  </w:style>
  <w:style w:type="paragraph" w:customStyle="1" w:styleId="Textbold">
    <w:name w:val="Text bold"/>
    <w:basedOn w:val="Normal"/>
    <w:link w:val="TextboldChar"/>
    <w:rsid w:val="00F362D9"/>
    <w:pPr>
      <w:tabs>
        <w:tab w:val="left" w:pos="6720"/>
      </w:tabs>
      <w:spacing w:before="120" w:after="120"/>
    </w:pPr>
    <w:rPr>
      <w:rFonts w:eastAsia="Calibri"/>
      <w:b/>
      <w:sz w:val="20"/>
    </w:rPr>
  </w:style>
  <w:style w:type="character" w:customStyle="1" w:styleId="TextboldChar">
    <w:name w:val="Text bold Char"/>
    <w:link w:val="Textbold"/>
    <w:locked/>
    <w:rsid w:val="00A67473"/>
    <w:rPr>
      <w:rFonts w:eastAsia="Calibri"/>
      <w:b/>
      <w:szCs w:val="24"/>
    </w:rPr>
  </w:style>
  <w:style w:type="paragraph" w:customStyle="1" w:styleId="ColorfulShading-Accent11">
    <w:name w:val="Colorful Shading - Accent 11"/>
    <w:hidden/>
    <w:uiPriority w:val="99"/>
    <w:semiHidden/>
    <w:rsid w:val="00A67473"/>
    <w:rPr>
      <w:rFonts w:ascii="Calibri" w:eastAsia="Calibri" w:hAnsi="Calibri" w:cs="Arial"/>
      <w:sz w:val="22"/>
      <w:szCs w:val="22"/>
    </w:rPr>
  </w:style>
  <w:style w:type="character" w:customStyle="1" w:styleId="A9">
    <w:name w:val="A9"/>
    <w:uiPriority w:val="99"/>
    <w:rsid w:val="00A67473"/>
    <w:rPr>
      <w:rFonts w:cs="ITC Cheltenham Std Book"/>
      <w:color w:val="000000"/>
      <w:sz w:val="10"/>
      <w:szCs w:val="10"/>
    </w:rPr>
  </w:style>
  <w:style w:type="paragraph" w:customStyle="1" w:styleId="Tablebullet1">
    <w:name w:val="Table bullet 1"/>
    <w:basedOn w:val="Normal"/>
    <w:uiPriority w:val="99"/>
    <w:rsid w:val="00F362D9"/>
    <w:pPr>
      <w:framePr w:hSpace="180" w:wrap="around" w:vAnchor="page" w:hAnchor="margin" w:x="-972" w:y="1081"/>
      <w:numPr>
        <w:numId w:val="9"/>
      </w:numPr>
      <w:tabs>
        <w:tab w:val="clear" w:pos="144"/>
        <w:tab w:val="left" w:pos="187"/>
      </w:tabs>
      <w:spacing w:after="120"/>
      <w:ind w:left="187" w:hanging="187"/>
    </w:pPr>
    <w:rPr>
      <w:rFonts w:eastAsia="Calibri"/>
      <w:sz w:val="20"/>
      <w:szCs w:val="16"/>
    </w:rPr>
  </w:style>
  <w:style w:type="paragraph" w:customStyle="1" w:styleId="FootnoteText1">
    <w:name w:val="Footnote Text1"/>
    <w:basedOn w:val="FootnoteText"/>
    <w:uiPriority w:val="99"/>
    <w:qFormat/>
    <w:rsid w:val="00F362D9"/>
    <w:rPr>
      <w:rFonts w:eastAsia="Calibri"/>
    </w:rPr>
  </w:style>
  <w:style w:type="paragraph" w:customStyle="1" w:styleId="BodyText">
    <w:name w:val="BodyText"/>
    <w:basedOn w:val="Normal"/>
    <w:link w:val="BodyTextChar"/>
    <w:rsid w:val="00F362D9"/>
    <w:pPr>
      <w:spacing w:after="120"/>
    </w:pPr>
    <w:rPr>
      <w:rFonts w:eastAsia="Calibri"/>
      <w:sz w:val="20"/>
    </w:rPr>
  </w:style>
  <w:style w:type="character" w:customStyle="1" w:styleId="BodyTextChar">
    <w:name w:val="BodyText Char"/>
    <w:link w:val="BodyText"/>
    <w:rsid w:val="00A67473"/>
    <w:rPr>
      <w:rFonts w:eastAsia="Calibri"/>
      <w:szCs w:val="24"/>
    </w:rPr>
  </w:style>
  <w:style w:type="paragraph" w:customStyle="1" w:styleId="TitlePageReportNumber">
    <w:name w:val="Title Page Report Number"/>
    <w:basedOn w:val="Normal"/>
    <w:rsid w:val="00F362D9"/>
    <w:rPr>
      <w:rFonts w:eastAsia="Times"/>
      <w:b/>
      <w:sz w:val="28"/>
    </w:rPr>
  </w:style>
  <w:style w:type="paragraph" w:customStyle="1" w:styleId="TableTitleContinued1">
    <w:name w:val="TableTitleContinued"/>
    <w:basedOn w:val="TableTitle"/>
    <w:qFormat/>
    <w:rsid w:val="00A67473"/>
  </w:style>
  <w:style w:type="paragraph" w:customStyle="1" w:styleId="bullet1-blank">
    <w:name w:val="bullet1-blank"/>
    <w:basedOn w:val="ColorfulList-Accent11"/>
    <w:qFormat/>
    <w:rsid w:val="00A67473"/>
    <w:pPr>
      <w:spacing w:after="0"/>
      <w:ind w:hanging="360"/>
    </w:pPr>
    <w:rPr>
      <w:rFonts w:ascii="Times New Roman" w:hAnsi="Times New Roman"/>
      <w:sz w:val="24"/>
    </w:rPr>
  </w:style>
  <w:style w:type="paragraph" w:customStyle="1" w:styleId="bullet2-blank">
    <w:name w:val="bullet2-blank"/>
    <w:basedOn w:val="Text0"/>
    <w:qFormat/>
    <w:rsid w:val="00F362D9"/>
    <w:pPr>
      <w:suppressAutoHyphens/>
      <w:autoSpaceDN w:val="0"/>
      <w:spacing w:before="0" w:after="0"/>
      <w:ind w:left="1080" w:hanging="360"/>
      <w:textAlignment w:val="baseline"/>
    </w:pPr>
    <w:rPr>
      <w:rFonts w:eastAsia="Calibri"/>
      <w:sz w:val="20"/>
    </w:rPr>
  </w:style>
  <w:style w:type="paragraph" w:customStyle="1" w:styleId="bullet3-blank">
    <w:name w:val="bullet3-blank"/>
    <w:basedOn w:val="Bullet-3"/>
    <w:qFormat/>
    <w:rsid w:val="00A67473"/>
    <w:pPr>
      <w:numPr>
        <w:numId w:val="0"/>
      </w:numPr>
      <w:ind w:left="1440" w:hanging="360"/>
    </w:pPr>
  </w:style>
  <w:style w:type="character" w:customStyle="1" w:styleId="bodytext0">
    <w:name w:val="bodytext"/>
    <w:basedOn w:val="DefaultParagraphFont"/>
    <w:rsid w:val="00A67473"/>
  </w:style>
  <w:style w:type="paragraph" w:customStyle="1" w:styleId="Heading3underlined">
    <w:name w:val="Heading 3 underlined"/>
    <w:basedOn w:val="Normal"/>
    <w:qFormat/>
    <w:rsid w:val="00F362D9"/>
    <w:pPr>
      <w:keepNext/>
      <w:autoSpaceDE w:val="0"/>
      <w:autoSpaceDN w:val="0"/>
      <w:adjustRightInd w:val="0"/>
      <w:spacing w:before="120"/>
    </w:pPr>
    <w:rPr>
      <w:rFonts w:eastAsia="Calibri"/>
      <w:color w:val="000000"/>
      <w:sz w:val="20"/>
      <w:u w:val="single"/>
    </w:rPr>
  </w:style>
  <w:style w:type="character" w:customStyle="1" w:styleId="pagetitle">
    <w:name w:val="pagetitle"/>
    <w:basedOn w:val="DefaultParagraphFont"/>
    <w:rsid w:val="00A67473"/>
  </w:style>
  <w:style w:type="paragraph" w:customStyle="1" w:styleId="Shadedheader-noshade">
    <w:name w:val="Shaded header - no shade"/>
    <w:basedOn w:val="Normal"/>
    <w:qFormat/>
    <w:rsid w:val="00F362D9"/>
    <w:pPr>
      <w:keepNext/>
      <w:spacing w:before="103"/>
    </w:pPr>
    <w:rPr>
      <w:rFonts w:eastAsia="Calibri"/>
      <w:b/>
      <w:bCs/>
      <w:sz w:val="20"/>
    </w:rPr>
  </w:style>
  <w:style w:type="paragraph" w:customStyle="1" w:styleId="kqstem">
    <w:name w:val="kqstem"/>
    <w:basedOn w:val="Normal"/>
    <w:rsid w:val="00F362D9"/>
    <w:pPr>
      <w:shd w:val="clear" w:color="auto" w:fill="FFFFFF"/>
      <w:spacing w:before="120"/>
      <w:ind w:left="360" w:hanging="360"/>
    </w:pPr>
    <w:rPr>
      <w:rFonts w:eastAsia="Calibri"/>
      <w:sz w:val="20"/>
    </w:rPr>
  </w:style>
  <w:style w:type="paragraph" w:customStyle="1" w:styleId="Textbullet2">
    <w:name w:val="Text bullet 2"/>
    <w:basedOn w:val="Normal"/>
    <w:qFormat/>
    <w:rsid w:val="00F362D9"/>
    <w:pPr>
      <w:numPr>
        <w:numId w:val="11"/>
      </w:numPr>
      <w:ind w:left="1440"/>
    </w:pPr>
    <w:rPr>
      <w:rFonts w:eastAsia="Calibri"/>
      <w:sz w:val="20"/>
    </w:rPr>
  </w:style>
  <w:style w:type="paragraph" w:customStyle="1" w:styleId="StyleTextbullet2LatinBodyCSArial95pt1">
    <w:name w:val="Style Text bullet 2 + (Latin) +Body CS (Arial) 9.5 pt1"/>
    <w:basedOn w:val="Textbullet2"/>
    <w:rsid w:val="00F362D9"/>
    <w:pPr>
      <w:numPr>
        <w:numId w:val="10"/>
      </w:numPr>
      <w:spacing w:before="120" w:after="120" w:line="360" w:lineRule="exact"/>
      <w:ind w:left="965" w:hanging="187"/>
    </w:pPr>
    <w:rPr>
      <w:rFonts w:eastAsia="Times New Roman"/>
      <w:sz w:val="19"/>
    </w:rPr>
  </w:style>
  <w:style w:type="numbering" w:customStyle="1" w:styleId="NoList11">
    <w:name w:val="No List11"/>
    <w:next w:val="NoList"/>
    <w:uiPriority w:val="99"/>
    <w:semiHidden/>
    <w:unhideWhenUsed/>
    <w:rsid w:val="00A67473"/>
  </w:style>
  <w:style w:type="table" w:customStyle="1" w:styleId="AHRQ11">
    <w:name w:val="AHRQ11"/>
    <w:basedOn w:val="TableGrid"/>
    <w:rsid w:val="00A67473"/>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wordWrap/>
        <w:ind w:leftChars="0" w:left="0" w:firstLineChars="0" w:firstLine="0"/>
        <w:jc w:val="left"/>
      </w:pPr>
      <w:rPr>
        <w:b/>
      </w:rPr>
      <w:tblPr/>
      <w:tcPr>
        <w:vAlign w:val="bottom"/>
      </w:tcPr>
    </w:tblStylePr>
  </w:style>
  <w:style w:type="character" w:customStyle="1" w:styleId="fthighlight">
    <w:name w:val="ft_highlight"/>
    <w:rsid w:val="00A67473"/>
  </w:style>
  <w:style w:type="paragraph" w:customStyle="1" w:styleId="Tabletextheaderrow">
    <w:name w:val="Table text header row"/>
    <w:basedOn w:val="Normal"/>
    <w:qFormat/>
    <w:rsid w:val="00F362D9"/>
    <w:rPr>
      <w:b/>
      <w:bCs/>
      <w:sz w:val="18"/>
      <w:szCs w:val="18"/>
    </w:rPr>
  </w:style>
  <w:style w:type="paragraph" w:styleId="NoSpacing">
    <w:name w:val="No Spacing"/>
    <w:aliases w:val="EPC heading 2 second level"/>
    <w:uiPriority w:val="1"/>
    <w:qFormat/>
    <w:rsid w:val="00A67473"/>
    <w:rPr>
      <w:rFonts w:ascii="Times" w:hAnsi="Times"/>
      <w:sz w:val="24"/>
    </w:rPr>
  </w:style>
  <w:style w:type="paragraph" w:styleId="BodyText1">
    <w:name w:val="Body Text"/>
    <w:basedOn w:val="Normal"/>
    <w:link w:val="BodyTextChar0"/>
    <w:locked/>
    <w:rsid w:val="00F362D9"/>
    <w:rPr>
      <w:rFonts w:eastAsia="MS Mincho"/>
      <w:snapToGrid w:val="0"/>
    </w:rPr>
  </w:style>
  <w:style w:type="character" w:customStyle="1" w:styleId="BodyTextChar0">
    <w:name w:val="Body Text Char"/>
    <w:basedOn w:val="DefaultParagraphFont"/>
    <w:link w:val="BodyText1"/>
    <w:rsid w:val="00A67473"/>
    <w:rPr>
      <w:rFonts w:eastAsia="MS Mincho"/>
      <w:snapToGrid w:val="0"/>
      <w:sz w:val="24"/>
    </w:rPr>
  </w:style>
  <w:style w:type="character" w:styleId="PageNumber0">
    <w:name w:val="page number"/>
    <w:locked/>
    <w:rsid w:val="00A67473"/>
    <w:rPr>
      <w:rFonts w:ascii="Times New Roman" w:hAnsi="Times New Roman"/>
      <w:b w:val="0"/>
      <w:sz w:val="24"/>
    </w:rPr>
  </w:style>
  <w:style w:type="character" w:customStyle="1" w:styleId="BodyTextFirstIndentChar">
    <w:name w:val="Body Text First Indent Char"/>
    <w:link w:val="BodyTextFirstIndent"/>
    <w:uiPriority w:val="99"/>
    <w:rsid w:val="00A67473"/>
    <w:rPr>
      <w:rFonts w:ascii="Times" w:hAnsi="Times"/>
      <w:sz w:val="24"/>
      <w:szCs w:val="24"/>
    </w:rPr>
  </w:style>
  <w:style w:type="paragraph" w:styleId="BodyTextFirstIndent">
    <w:name w:val="Body Text First Indent"/>
    <w:basedOn w:val="BodyText1"/>
    <w:link w:val="BodyTextFirstIndentChar"/>
    <w:uiPriority w:val="99"/>
    <w:unhideWhenUsed/>
    <w:locked/>
    <w:rsid w:val="00A67473"/>
    <w:pPr>
      <w:ind w:firstLine="210"/>
    </w:pPr>
    <w:rPr>
      <w:rFonts w:eastAsia="Times New Roman"/>
      <w:snapToGrid/>
      <w:szCs w:val="24"/>
    </w:rPr>
  </w:style>
  <w:style w:type="character" w:customStyle="1" w:styleId="BodyTextFirstIndentChar1">
    <w:name w:val="Body Text First Indent Char1"/>
    <w:basedOn w:val="BodyTextChar0"/>
    <w:uiPriority w:val="99"/>
    <w:rsid w:val="00A67473"/>
    <w:rPr>
      <w:rFonts w:eastAsia="MS Mincho"/>
      <w:snapToGrid w:val="0"/>
      <w:sz w:val="24"/>
    </w:rPr>
  </w:style>
  <w:style w:type="paragraph" w:customStyle="1" w:styleId="Bullet-1-blank">
    <w:name w:val="Bullet-1-blank"/>
    <w:basedOn w:val="Bullet-10"/>
    <w:qFormat/>
    <w:rsid w:val="00A67473"/>
    <w:pPr>
      <w:numPr>
        <w:numId w:val="0"/>
      </w:numPr>
      <w:ind w:left="720" w:hanging="360"/>
    </w:pPr>
    <w:rPr>
      <w:rFonts w:ascii="Times New Roman" w:hAnsi="Times New Roman"/>
      <w:sz w:val="24"/>
    </w:rPr>
  </w:style>
  <w:style w:type="character" w:customStyle="1" w:styleId="apple-style-span">
    <w:name w:val="apple-style-span"/>
    <w:rsid w:val="00A67473"/>
  </w:style>
  <w:style w:type="paragraph" w:customStyle="1" w:styleId="Tablebullets">
    <w:name w:val="Table bullets"/>
    <w:basedOn w:val="Tabletext"/>
    <w:qFormat/>
    <w:rsid w:val="00F362D9"/>
    <w:pPr>
      <w:numPr>
        <w:numId w:val="12"/>
      </w:numPr>
      <w:spacing w:before="0" w:after="0"/>
    </w:pPr>
  </w:style>
  <w:style w:type="paragraph" w:customStyle="1" w:styleId="StylePlainTextArial14ptBoldGray-50">
    <w:name w:val="Style Plain Text + Arial 14 pt Bold Gray-50%"/>
    <w:basedOn w:val="Normal"/>
    <w:rsid w:val="00F362D9"/>
    <w:pPr>
      <w:spacing w:after="240"/>
    </w:pPr>
    <w:rPr>
      <w:rFonts w:ascii="Verdana" w:hAnsi="Verdana" w:cs="Courier New"/>
      <w:b/>
      <w:bCs/>
      <w:color w:val="808080"/>
      <w:sz w:val="32"/>
    </w:rPr>
  </w:style>
  <w:style w:type="character" w:styleId="Strong">
    <w:name w:val="Strong"/>
    <w:uiPriority w:val="22"/>
    <w:qFormat/>
    <w:locked/>
    <w:rsid w:val="00A67473"/>
    <w:rPr>
      <w:b/>
      <w:bCs/>
    </w:rPr>
  </w:style>
  <w:style w:type="paragraph" w:customStyle="1" w:styleId="title10">
    <w:name w:val="title1"/>
    <w:basedOn w:val="Normal"/>
    <w:rsid w:val="00F362D9"/>
    <w:rPr>
      <w:sz w:val="29"/>
      <w:szCs w:val="29"/>
    </w:rPr>
  </w:style>
  <w:style w:type="paragraph" w:customStyle="1" w:styleId="desc2">
    <w:name w:val="desc2"/>
    <w:basedOn w:val="Normal"/>
    <w:rsid w:val="00F362D9"/>
    <w:pPr>
      <w:spacing w:before="100" w:beforeAutospacing="1" w:after="100" w:afterAutospacing="1"/>
    </w:pPr>
    <w:rPr>
      <w:sz w:val="28"/>
      <w:szCs w:val="28"/>
    </w:rPr>
  </w:style>
  <w:style w:type="paragraph" w:customStyle="1" w:styleId="details1">
    <w:name w:val="details1"/>
    <w:basedOn w:val="Normal"/>
    <w:rsid w:val="00F362D9"/>
    <w:pPr>
      <w:spacing w:before="100" w:beforeAutospacing="1" w:after="100" w:afterAutospacing="1"/>
    </w:pPr>
  </w:style>
  <w:style w:type="character" w:customStyle="1" w:styleId="highlight">
    <w:name w:val="highlight"/>
    <w:rsid w:val="00A67473"/>
  </w:style>
  <w:style w:type="paragraph" w:customStyle="1" w:styleId="Heading31">
    <w:name w:val="Heading 31"/>
    <w:basedOn w:val="Normal"/>
    <w:next w:val="Normal"/>
    <w:uiPriority w:val="9"/>
    <w:semiHidden/>
    <w:unhideWhenUsed/>
    <w:qFormat/>
    <w:rsid w:val="00F362D9"/>
    <w:pPr>
      <w:keepNext/>
      <w:keepLines/>
      <w:spacing w:before="200"/>
      <w:outlineLvl w:val="2"/>
    </w:pPr>
    <w:rPr>
      <w:rFonts w:ascii="Cambria" w:hAnsi="Cambria"/>
      <w:bCs/>
      <w:color w:val="4F81BD"/>
      <w:sz w:val="36"/>
    </w:rPr>
  </w:style>
  <w:style w:type="numbering" w:customStyle="1" w:styleId="NoList111">
    <w:name w:val="No List111"/>
    <w:next w:val="NoList"/>
    <w:uiPriority w:val="99"/>
    <w:semiHidden/>
    <w:unhideWhenUsed/>
    <w:rsid w:val="00A67473"/>
  </w:style>
  <w:style w:type="character" w:customStyle="1" w:styleId="BodyTextChar1">
    <w:name w:val="Body Text Char1"/>
    <w:uiPriority w:val="99"/>
    <w:semiHidden/>
    <w:rsid w:val="00A67473"/>
    <w:rPr>
      <w:sz w:val="22"/>
      <w:szCs w:val="22"/>
    </w:rPr>
  </w:style>
  <w:style w:type="paragraph" w:customStyle="1" w:styleId="ListParagraph1">
    <w:name w:val="List Paragraph1"/>
    <w:basedOn w:val="Normal"/>
    <w:next w:val="ListParagraph"/>
    <w:uiPriority w:val="34"/>
    <w:qFormat/>
    <w:rsid w:val="00F362D9"/>
    <w:pPr>
      <w:ind w:left="720"/>
      <w:contextualSpacing/>
    </w:pPr>
    <w:rPr>
      <w:rFonts w:eastAsia="Calibri"/>
      <w:b/>
      <w:sz w:val="36"/>
    </w:rPr>
  </w:style>
  <w:style w:type="character" w:customStyle="1" w:styleId="EPCHeading1Char">
    <w:name w:val="EPC Heading 1 Char"/>
    <w:link w:val="EPCHeading1"/>
    <w:locked/>
    <w:rsid w:val="00A67473"/>
    <w:rPr>
      <w:rFonts w:ascii="Arial" w:hAnsi="Arial"/>
      <w:b/>
      <w:i/>
      <w:iCs/>
      <w:caps/>
      <w:sz w:val="26"/>
      <w:szCs w:val="28"/>
    </w:rPr>
  </w:style>
  <w:style w:type="paragraph" w:customStyle="1" w:styleId="EPCHeading1">
    <w:name w:val="EPC Heading 1"/>
    <w:basedOn w:val="Heading1"/>
    <w:link w:val="EPCHeading1Char"/>
    <w:autoRedefine/>
    <w:qFormat/>
    <w:rsid w:val="00F362D9"/>
    <w:pPr>
      <w:keepNext w:val="0"/>
      <w:tabs>
        <w:tab w:val="num" w:pos="1080"/>
      </w:tabs>
      <w:spacing w:after="240"/>
      <w:ind w:left="1080" w:hanging="720"/>
      <w:jc w:val="center"/>
    </w:pPr>
    <w:rPr>
      <w:rFonts w:ascii="Arial" w:hAnsi="Arial"/>
      <w:bCs w:val="0"/>
      <w:i/>
      <w:iCs/>
      <w:caps/>
      <w:kern w:val="0"/>
      <w:sz w:val="26"/>
      <w:szCs w:val="28"/>
    </w:rPr>
  </w:style>
  <w:style w:type="character" w:customStyle="1" w:styleId="EPCHeading2Char">
    <w:name w:val="EPC Heading 2 Char"/>
    <w:link w:val="EPCHeading2"/>
    <w:locked/>
    <w:rsid w:val="00A67473"/>
    <w:rPr>
      <w:rFonts w:ascii="Arial" w:hAnsi="Arial"/>
      <w:b/>
      <w:bCs/>
      <w:i/>
      <w:iCs/>
      <w:sz w:val="28"/>
      <w:szCs w:val="28"/>
    </w:rPr>
  </w:style>
  <w:style w:type="paragraph" w:customStyle="1" w:styleId="EPCHeading2">
    <w:name w:val="EPC Heading 2"/>
    <w:basedOn w:val="NoSpacing"/>
    <w:link w:val="EPCHeading2Char"/>
    <w:autoRedefine/>
    <w:qFormat/>
    <w:rsid w:val="00A67473"/>
    <w:pPr>
      <w:spacing w:before="240" w:after="240"/>
    </w:pPr>
    <w:rPr>
      <w:rFonts w:ascii="Arial" w:hAnsi="Arial"/>
      <w:b/>
      <w:bCs/>
      <w:i/>
      <w:iCs/>
      <w:sz w:val="28"/>
      <w:szCs w:val="28"/>
    </w:rPr>
  </w:style>
  <w:style w:type="paragraph" w:customStyle="1" w:styleId="Level1">
    <w:name w:val="Level 1"/>
    <w:basedOn w:val="Normal"/>
    <w:qFormat/>
    <w:rsid w:val="00F362D9"/>
    <w:pPr>
      <w:tabs>
        <w:tab w:val="right" w:leader="dot" w:pos="9360"/>
      </w:tabs>
      <w:autoSpaceDE w:val="0"/>
      <w:autoSpaceDN w:val="0"/>
      <w:adjustRightInd w:val="0"/>
      <w:ind w:left="90" w:hanging="90"/>
    </w:pPr>
    <w:rPr>
      <w:rFonts w:ascii="Times-Roman" w:eastAsia="Calibri" w:hAnsi="Times-Roman" w:cs="Times-Roman"/>
    </w:rPr>
  </w:style>
  <w:style w:type="character" w:customStyle="1" w:styleId="sourceChar">
    <w:name w:val="source Char"/>
    <w:link w:val="source"/>
    <w:locked/>
    <w:rsid w:val="00A67473"/>
    <w:rPr>
      <w:rFonts w:ascii="Times" w:eastAsia="Times" w:hAnsi="Times" w:cs="Times"/>
      <w:sz w:val="18"/>
      <w:szCs w:val="21"/>
    </w:rPr>
  </w:style>
  <w:style w:type="paragraph" w:customStyle="1" w:styleId="source">
    <w:name w:val="source"/>
    <w:link w:val="sourceChar"/>
    <w:qFormat/>
    <w:rsid w:val="00A67473"/>
    <w:pPr>
      <w:spacing w:before="120" w:after="120"/>
    </w:pPr>
    <w:rPr>
      <w:rFonts w:ascii="Times" w:eastAsia="Times" w:hAnsi="Times" w:cs="Times"/>
      <w:sz w:val="18"/>
      <w:szCs w:val="21"/>
    </w:rPr>
  </w:style>
  <w:style w:type="character" w:customStyle="1" w:styleId="TableTitleChar">
    <w:name w:val="Table Title Char"/>
    <w:link w:val="TableTitle2"/>
    <w:locked/>
    <w:rsid w:val="00A67473"/>
    <w:rPr>
      <w:rFonts w:ascii="Arial" w:eastAsia="Times" w:hAnsi="Arial"/>
      <w:b/>
    </w:rPr>
  </w:style>
  <w:style w:type="paragraph" w:customStyle="1" w:styleId="TableTitle2">
    <w:name w:val="Table Title"/>
    <w:basedOn w:val="Normal"/>
    <w:link w:val="TableTitleChar"/>
    <w:rsid w:val="00F362D9"/>
    <w:pPr>
      <w:keepNext/>
      <w:snapToGrid w:val="0"/>
      <w:spacing w:before="120"/>
      <w:ind w:left="1440" w:hanging="1440"/>
    </w:pPr>
    <w:rPr>
      <w:rFonts w:eastAsia="Times"/>
      <w:b/>
      <w:sz w:val="20"/>
    </w:rPr>
  </w:style>
  <w:style w:type="paragraph" w:customStyle="1" w:styleId="Heading40">
    <w:name w:val="Heading  4"/>
    <w:basedOn w:val="Heading3"/>
    <w:next w:val="Normal"/>
    <w:rsid w:val="00A67473"/>
    <w:pPr>
      <w:spacing w:before="200" w:after="0"/>
    </w:pPr>
    <w:rPr>
      <w:rFonts w:ascii="Cambria" w:eastAsia="Times New Roman" w:hAnsi="Cambria"/>
      <w:b w:val="0"/>
      <w:bCs/>
      <w:color w:val="4F81BD"/>
      <w:sz w:val="36"/>
      <w:szCs w:val="24"/>
    </w:rPr>
  </w:style>
  <w:style w:type="paragraph" w:customStyle="1" w:styleId="instructionsbullets">
    <w:name w:val="instructions bullets"/>
    <w:basedOn w:val="Normal"/>
    <w:rsid w:val="00F362D9"/>
    <w:pPr>
      <w:shd w:val="clear" w:color="auto" w:fill="FFFFFF"/>
      <w:tabs>
        <w:tab w:val="num" w:pos="720"/>
      </w:tabs>
      <w:spacing w:before="120" w:after="120"/>
      <w:ind w:left="770" w:hanging="360"/>
      <w:contextualSpacing/>
    </w:pPr>
    <w:rPr>
      <w:sz w:val="20"/>
    </w:rPr>
  </w:style>
  <w:style w:type="paragraph" w:customStyle="1" w:styleId="ChapterHead">
    <w:name w:val="ChapterHead"/>
    <w:basedOn w:val="Normal"/>
    <w:qFormat/>
    <w:rsid w:val="00F362D9"/>
    <w:pPr>
      <w:spacing w:after="240"/>
      <w:jc w:val="center"/>
    </w:pPr>
    <w:rPr>
      <w:rFonts w:eastAsia="Calibri"/>
      <w:b/>
      <w:sz w:val="36"/>
      <w:szCs w:val="36"/>
    </w:rPr>
  </w:style>
  <w:style w:type="paragraph" w:customStyle="1" w:styleId="TableandFigureHeading">
    <w:name w:val="Table and Figure Heading"/>
    <w:basedOn w:val="Normal"/>
    <w:autoRedefine/>
    <w:rsid w:val="00F362D9"/>
    <w:pPr>
      <w:tabs>
        <w:tab w:val="left" w:leader="dot" w:pos="8820"/>
      </w:tabs>
      <w:spacing w:after="60"/>
    </w:pPr>
    <w:rPr>
      <w:b/>
      <w:bCs/>
      <w:iCs/>
      <w:sz w:val="18"/>
      <w:szCs w:val="18"/>
    </w:rPr>
  </w:style>
  <w:style w:type="paragraph" w:customStyle="1" w:styleId="TableofContents2">
    <w:name w:val="Table of Contents 2"/>
    <w:basedOn w:val="Normal"/>
    <w:rsid w:val="00F362D9"/>
    <w:pPr>
      <w:tabs>
        <w:tab w:val="left" w:pos="990"/>
        <w:tab w:val="left" w:leader="dot" w:pos="8856"/>
      </w:tabs>
      <w:ind w:left="990" w:right="-360" w:hanging="540"/>
    </w:pPr>
    <w:rPr>
      <w:bCs/>
      <w:iCs/>
      <w:sz w:val="20"/>
    </w:rPr>
  </w:style>
  <w:style w:type="character" w:customStyle="1" w:styleId="R-IndentChar">
    <w:name w:val="R-Indent Char"/>
    <w:link w:val="R-Indent"/>
    <w:locked/>
    <w:rsid w:val="00A67473"/>
  </w:style>
  <w:style w:type="paragraph" w:customStyle="1" w:styleId="R-Indent">
    <w:name w:val="R-Indent"/>
    <w:basedOn w:val="Normal"/>
    <w:link w:val="R-IndentChar"/>
    <w:rsid w:val="00F362D9"/>
    <w:pPr>
      <w:spacing w:after="360"/>
      <w:ind w:left="450" w:hanging="450"/>
    </w:pPr>
    <w:rPr>
      <w:sz w:val="20"/>
    </w:rPr>
  </w:style>
  <w:style w:type="paragraph" w:customStyle="1" w:styleId="NOTE">
    <w:name w:val="NOTE:"/>
    <w:basedOn w:val="Style1"/>
    <w:qFormat/>
    <w:rsid w:val="00A67473"/>
    <w:pPr>
      <w:spacing w:before="120" w:after="120"/>
    </w:pPr>
    <w:rPr>
      <w:rFonts w:ascii="Arial" w:hAnsi="Arial"/>
      <w:bCs w:val="0"/>
      <w:iCs w:val="0"/>
      <w:color w:val="auto"/>
      <w:sz w:val="18"/>
      <w:szCs w:val="18"/>
    </w:rPr>
  </w:style>
  <w:style w:type="paragraph" w:customStyle="1" w:styleId="TableTextHeading">
    <w:name w:val="TableTextHeading"/>
    <w:basedOn w:val="TableText2"/>
    <w:qFormat/>
    <w:rsid w:val="00A67473"/>
    <w:pPr>
      <w:autoSpaceDE w:val="0"/>
      <w:autoSpaceDN w:val="0"/>
      <w:adjustRightInd w:val="0"/>
      <w:spacing w:before="60"/>
    </w:pPr>
    <w:rPr>
      <w:b/>
    </w:rPr>
  </w:style>
  <w:style w:type="paragraph" w:customStyle="1" w:styleId="Level2">
    <w:name w:val="Level 2"/>
    <w:basedOn w:val="Normal"/>
    <w:qFormat/>
    <w:rsid w:val="00F362D9"/>
    <w:pPr>
      <w:tabs>
        <w:tab w:val="right" w:leader="dot" w:pos="9360"/>
      </w:tabs>
      <w:autoSpaceDE w:val="0"/>
      <w:autoSpaceDN w:val="0"/>
      <w:adjustRightInd w:val="0"/>
      <w:ind w:left="360"/>
    </w:pPr>
    <w:rPr>
      <w:rFonts w:ascii="Times-Roman" w:eastAsia="Calibri" w:hAnsi="Times-Roman" w:cs="Times-Roman"/>
    </w:rPr>
  </w:style>
  <w:style w:type="paragraph" w:customStyle="1" w:styleId="bullets-blank">
    <w:name w:val="bullets-blank"/>
    <w:basedOn w:val="Normal"/>
    <w:uiPriority w:val="99"/>
    <w:rsid w:val="00F362D9"/>
    <w:pPr>
      <w:tabs>
        <w:tab w:val="num" w:pos="-1224"/>
      </w:tabs>
      <w:spacing w:before="60" w:after="60"/>
      <w:ind w:left="648" w:hanging="288"/>
    </w:pPr>
    <w:rPr>
      <w:szCs w:val="18"/>
    </w:rPr>
  </w:style>
  <w:style w:type="character" w:customStyle="1" w:styleId="SourceChar0">
    <w:name w:val="Source Char"/>
    <w:link w:val="Source0"/>
    <w:locked/>
    <w:rsid w:val="00A67473"/>
    <w:rPr>
      <w:sz w:val="16"/>
      <w:szCs w:val="16"/>
    </w:rPr>
  </w:style>
  <w:style w:type="paragraph" w:customStyle="1" w:styleId="Source0">
    <w:name w:val="Source"/>
    <w:link w:val="SourceChar0"/>
    <w:qFormat/>
    <w:rsid w:val="00A67473"/>
    <w:pPr>
      <w:spacing w:before="120" w:after="240"/>
    </w:pPr>
    <w:rPr>
      <w:sz w:val="16"/>
      <w:szCs w:val="16"/>
    </w:rPr>
  </w:style>
  <w:style w:type="character" w:customStyle="1" w:styleId="TableTitlecontinuedChar">
    <w:name w:val="Table Title (continued) Char"/>
    <w:link w:val="TableTitlecontinued2"/>
    <w:locked/>
    <w:rsid w:val="00A67473"/>
    <w:rPr>
      <w:rFonts w:ascii="Arial Bold" w:eastAsia="Arial" w:hAnsi="Arial Bold"/>
      <w:b/>
      <w:snapToGrid w:val="0"/>
      <w:szCs w:val="18"/>
    </w:rPr>
  </w:style>
  <w:style w:type="paragraph" w:customStyle="1" w:styleId="TableTitlecontinued2">
    <w:name w:val="Table Title (continued)"/>
    <w:basedOn w:val="Normal"/>
    <w:link w:val="TableTitlecontinuedChar"/>
    <w:rsid w:val="00F362D9"/>
    <w:pPr>
      <w:ind w:left="1440" w:hanging="1440"/>
    </w:pPr>
    <w:rPr>
      <w:rFonts w:ascii="Arial Bold" w:eastAsia="Arial" w:hAnsi="Arial Bold"/>
      <w:b/>
      <w:snapToGrid w:val="0"/>
      <w:sz w:val="20"/>
      <w:szCs w:val="18"/>
    </w:rPr>
  </w:style>
  <w:style w:type="character" w:customStyle="1" w:styleId="TableText-paraspaceChar">
    <w:name w:val="Table Text - para space Char"/>
    <w:link w:val="TableText-paraspace"/>
    <w:locked/>
    <w:rsid w:val="00A67473"/>
    <w:rPr>
      <w:rFonts w:ascii="Arial" w:eastAsia="Times" w:hAnsi="Arial"/>
      <w:sz w:val="18"/>
    </w:rPr>
  </w:style>
  <w:style w:type="paragraph" w:customStyle="1" w:styleId="TableText-paraspace">
    <w:name w:val="Table Text - para space"/>
    <w:basedOn w:val="Normal"/>
    <w:link w:val="TableText-paraspaceChar"/>
    <w:rsid w:val="00F362D9"/>
    <w:pPr>
      <w:spacing w:before="120"/>
    </w:pPr>
    <w:rPr>
      <w:rFonts w:eastAsia="Times"/>
      <w:sz w:val="18"/>
    </w:rPr>
  </w:style>
  <w:style w:type="paragraph" w:customStyle="1" w:styleId="FigureTitle0">
    <w:name w:val="Figure Title"/>
    <w:rsid w:val="00A67473"/>
    <w:pPr>
      <w:keepNext/>
      <w:spacing w:before="120" w:after="120"/>
    </w:pPr>
    <w:rPr>
      <w:rFonts w:ascii="Arial Bold" w:hAnsi="Arial Bold"/>
      <w:b/>
      <w:sz w:val="18"/>
      <w:szCs w:val="18"/>
    </w:rPr>
  </w:style>
  <w:style w:type="character" w:styleId="BookTitle">
    <w:name w:val="Book Title"/>
    <w:uiPriority w:val="33"/>
    <w:qFormat/>
    <w:rsid w:val="00A67473"/>
    <w:rPr>
      <w:b/>
      <w:bCs/>
      <w:smallCaps/>
      <w:spacing w:val="5"/>
    </w:rPr>
  </w:style>
  <w:style w:type="character" w:customStyle="1" w:styleId="f">
    <w:name w:val="f"/>
    <w:rsid w:val="00A67473"/>
  </w:style>
  <w:style w:type="table" w:customStyle="1" w:styleId="TableGrid2">
    <w:name w:val="Table Grid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A67473"/>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1">
    <w:name w:val="Caption1"/>
    <w:basedOn w:val="Normal"/>
    <w:next w:val="Normal"/>
    <w:unhideWhenUsed/>
    <w:qFormat/>
    <w:rsid w:val="00F362D9"/>
    <w:rPr>
      <w:b/>
      <w:bCs/>
      <w:color w:val="4F81BD"/>
      <w:sz w:val="18"/>
      <w:szCs w:val="18"/>
    </w:rPr>
  </w:style>
  <w:style w:type="paragraph" w:customStyle="1" w:styleId="ExhibitTitle">
    <w:name w:val="Exhibit Title"/>
    <w:qFormat/>
    <w:rsid w:val="00A67473"/>
    <w:pPr>
      <w:spacing w:before="120" w:after="120"/>
    </w:pPr>
    <w:rPr>
      <w:rFonts w:ascii="Arial" w:hAnsi="Arial" w:cs="Arial"/>
      <w:b/>
      <w:sz w:val="22"/>
      <w:szCs w:val="22"/>
    </w:rPr>
  </w:style>
  <w:style w:type="paragraph" w:customStyle="1" w:styleId="BodyBullet">
    <w:name w:val="Body Bullet"/>
    <w:basedOn w:val="Normal"/>
    <w:rsid w:val="00F362D9"/>
    <w:pPr>
      <w:numPr>
        <w:numId w:val="13"/>
      </w:numPr>
    </w:pPr>
  </w:style>
  <w:style w:type="paragraph" w:customStyle="1" w:styleId="biblio">
    <w:name w:val="biblio"/>
    <w:basedOn w:val="Normal"/>
    <w:rsid w:val="00F362D9"/>
    <w:pPr>
      <w:keepLines/>
      <w:spacing w:after="120"/>
      <w:ind w:left="720" w:hanging="720"/>
    </w:pPr>
    <w:rPr>
      <w:sz w:val="20"/>
    </w:rPr>
  </w:style>
  <w:style w:type="paragraph" w:styleId="BodyText3">
    <w:name w:val="Body Text 3"/>
    <w:basedOn w:val="Normal"/>
    <w:link w:val="BodyText3Char"/>
    <w:locked/>
    <w:rsid w:val="00F362D9"/>
    <w:rPr>
      <w:rFonts w:ascii="Verdana" w:hAnsi="Verdana"/>
      <w:sz w:val="28"/>
    </w:rPr>
  </w:style>
  <w:style w:type="character" w:customStyle="1" w:styleId="BodyText3Char">
    <w:name w:val="Body Text 3 Char"/>
    <w:basedOn w:val="DefaultParagraphFont"/>
    <w:link w:val="BodyText3"/>
    <w:rsid w:val="00A67473"/>
    <w:rPr>
      <w:rFonts w:ascii="Verdana" w:hAnsi="Verdana"/>
      <w:sz w:val="28"/>
      <w:szCs w:val="24"/>
    </w:rPr>
  </w:style>
  <w:style w:type="paragraph" w:styleId="BodyTextIndent3">
    <w:name w:val="Body Text Indent 3"/>
    <w:basedOn w:val="Normal"/>
    <w:link w:val="BodyTextIndent3Char"/>
    <w:locked/>
    <w:rsid w:val="00F362D9"/>
    <w:pPr>
      <w:spacing w:after="120"/>
      <w:ind w:left="360"/>
    </w:pPr>
    <w:rPr>
      <w:sz w:val="16"/>
      <w:szCs w:val="16"/>
    </w:rPr>
  </w:style>
  <w:style w:type="character" w:customStyle="1" w:styleId="BodyTextIndent3Char">
    <w:name w:val="Body Text Indent 3 Char"/>
    <w:basedOn w:val="DefaultParagraphFont"/>
    <w:link w:val="BodyTextIndent3"/>
    <w:rsid w:val="00A67473"/>
    <w:rPr>
      <w:sz w:val="16"/>
      <w:szCs w:val="16"/>
    </w:rPr>
  </w:style>
  <w:style w:type="character" w:customStyle="1" w:styleId="ac1">
    <w:name w:val="ac1"/>
    <w:rsid w:val="00A67473"/>
  </w:style>
  <w:style w:type="character" w:customStyle="1" w:styleId="st1">
    <w:name w:val="st1"/>
    <w:rsid w:val="00A67473"/>
  </w:style>
  <w:style w:type="character" w:customStyle="1" w:styleId="Heading3Char1">
    <w:name w:val="Heading 3 Char1"/>
    <w:uiPriority w:val="9"/>
    <w:semiHidden/>
    <w:rsid w:val="00A67473"/>
    <w:rPr>
      <w:rFonts w:ascii="Cambria" w:eastAsia="Times New Roman" w:hAnsi="Cambria" w:cs="Times New Roman"/>
      <w:b/>
      <w:bCs/>
      <w:color w:val="4F81BD"/>
    </w:rPr>
  </w:style>
  <w:style w:type="paragraph" w:styleId="TableofFigures">
    <w:name w:val="table of figures"/>
    <w:basedOn w:val="Normal"/>
    <w:next w:val="Normal"/>
    <w:uiPriority w:val="99"/>
    <w:locked/>
    <w:rsid w:val="00F362D9"/>
    <w:pPr>
      <w:tabs>
        <w:tab w:val="right" w:leader="dot" w:pos="9360"/>
      </w:tabs>
      <w:spacing w:before="80" w:after="80"/>
      <w:ind w:left="720" w:right="720" w:hanging="720"/>
    </w:pPr>
    <w:rPr>
      <w:rFonts w:ascii="Verdana" w:hAnsi="Verdana"/>
      <w:noProof/>
      <w:sz w:val="20"/>
    </w:rPr>
  </w:style>
  <w:style w:type="paragraph" w:customStyle="1" w:styleId="TableTitlecontinued3">
    <w:name w:val="TableTitle (continued)"/>
    <w:basedOn w:val="TableTitle"/>
    <w:qFormat/>
    <w:rsid w:val="00A67473"/>
  </w:style>
  <w:style w:type="paragraph" w:styleId="PlainText">
    <w:name w:val="Plain Text"/>
    <w:basedOn w:val="Normal"/>
    <w:link w:val="PlainTextChar"/>
    <w:uiPriority w:val="99"/>
    <w:unhideWhenUsed/>
    <w:locked/>
    <w:rsid w:val="00F362D9"/>
    <w:rPr>
      <w:rFonts w:ascii="Calibri" w:eastAsia="Calibri" w:hAnsi="Calibri"/>
      <w:sz w:val="20"/>
    </w:rPr>
  </w:style>
  <w:style w:type="character" w:customStyle="1" w:styleId="PlainTextChar">
    <w:name w:val="Plain Text Char"/>
    <w:basedOn w:val="DefaultParagraphFont"/>
    <w:link w:val="PlainText"/>
    <w:uiPriority w:val="99"/>
    <w:rsid w:val="00A67473"/>
    <w:rPr>
      <w:rFonts w:ascii="Calibri" w:eastAsia="Calibri" w:hAnsi="Calibri"/>
      <w:szCs w:val="22"/>
    </w:rPr>
  </w:style>
  <w:style w:type="numbering" w:customStyle="1" w:styleId="NoList1111">
    <w:name w:val="No List1111"/>
    <w:next w:val="NoList"/>
    <w:uiPriority w:val="99"/>
    <w:semiHidden/>
    <w:unhideWhenUsed/>
    <w:rsid w:val="00A67473"/>
  </w:style>
  <w:style w:type="numbering" w:customStyle="1" w:styleId="NoList11111">
    <w:name w:val="No List11111"/>
    <w:next w:val="NoList"/>
    <w:uiPriority w:val="99"/>
    <w:semiHidden/>
    <w:unhideWhenUsed/>
    <w:rsid w:val="00A67473"/>
  </w:style>
  <w:style w:type="table" w:customStyle="1" w:styleId="AHRQ111">
    <w:name w:val="AHRQ111"/>
    <w:basedOn w:val="TableGrid"/>
    <w:rsid w:val="00A674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2">
    <w:name w:val="Heading 3 Char2"/>
    <w:uiPriority w:val="9"/>
    <w:semiHidden/>
    <w:rsid w:val="00A67473"/>
    <w:rPr>
      <w:rFonts w:ascii="Cambria" w:eastAsia="Times New Roman" w:hAnsi="Cambria" w:cs="Times New Roman"/>
      <w:b/>
      <w:bCs/>
      <w:color w:val="4F81BD"/>
    </w:rPr>
  </w:style>
  <w:style w:type="paragraph" w:styleId="TOC3">
    <w:name w:val="toc 3"/>
    <w:basedOn w:val="Normal"/>
    <w:next w:val="Normal"/>
    <w:autoRedefine/>
    <w:uiPriority w:val="39"/>
    <w:locked/>
    <w:rsid w:val="00275D6B"/>
    <w:pPr>
      <w:tabs>
        <w:tab w:val="right" w:leader="dot" w:pos="9360"/>
      </w:tabs>
      <w:ind w:left="1080" w:right="432" w:hanging="360"/>
    </w:pPr>
    <w:rPr>
      <w:rFonts w:ascii="Times New Roman" w:hAnsi="Times New Roman"/>
      <w:noProof/>
    </w:rPr>
  </w:style>
  <w:style w:type="paragraph" w:customStyle="1" w:styleId="Covers">
    <w:name w:val="Covers"/>
    <w:basedOn w:val="Normal"/>
    <w:uiPriority w:val="99"/>
    <w:semiHidden/>
    <w:rsid w:val="00F362D9"/>
    <w:pPr>
      <w:jc w:val="right"/>
    </w:pPr>
    <w:rPr>
      <w:b/>
      <w:sz w:val="36"/>
    </w:rPr>
  </w:style>
  <w:style w:type="character" w:styleId="HTMLCite">
    <w:name w:val="HTML Cite"/>
    <w:uiPriority w:val="99"/>
    <w:semiHidden/>
    <w:unhideWhenUsed/>
    <w:locked/>
    <w:rsid w:val="00A67473"/>
    <w:rPr>
      <w:i/>
      <w:iCs/>
    </w:rPr>
  </w:style>
  <w:style w:type="paragraph" w:customStyle="1" w:styleId="reference0">
    <w:name w:val="reference"/>
    <w:basedOn w:val="Bullet-20"/>
    <w:qFormat/>
    <w:rsid w:val="00A67473"/>
    <w:pPr>
      <w:numPr>
        <w:ilvl w:val="0"/>
        <w:numId w:val="0"/>
      </w:numPr>
      <w:ind w:left="720" w:hanging="720"/>
      <w:outlineLvl w:val="1"/>
    </w:pPr>
    <w:rPr>
      <w:rFonts w:ascii="Times New Roman" w:hAnsi="Times New Roman" w:cs="Times New Roman"/>
      <w:szCs w:val="24"/>
    </w:rPr>
  </w:style>
  <w:style w:type="paragraph" w:customStyle="1" w:styleId="AutoCorrect">
    <w:name w:val="AutoCorrect"/>
    <w:rsid w:val="00A67473"/>
    <w:pPr>
      <w:spacing w:after="200" w:line="276" w:lineRule="auto"/>
    </w:pPr>
    <w:rPr>
      <w:rFonts w:ascii="Calibri" w:hAnsi="Calibri" w:cs="Arial"/>
      <w:sz w:val="22"/>
      <w:szCs w:val="22"/>
    </w:rPr>
  </w:style>
  <w:style w:type="character" w:customStyle="1" w:styleId="ft">
    <w:name w:val="ft"/>
    <w:rsid w:val="00A67473"/>
  </w:style>
  <w:style w:type="paragraph" w:customStyle="1" w:styleId="TableTextIndent">
    <w:name w:val="TableTextIndent"/>
    <w:basedOn w:val="TableLeftText"/>
    <w:qFormat/>
    <w:rsid w:val="00A67473"/>
    <w:pPr>
      <w:ind w:left="187"/>
    </w:pPr>
    <w:rPr>
      <w:rFonts w:eastAsia="Times New Roman"/>
    </w:rPr>
  </w:style>
  <w:style w:type="character" w:customStyle="1" w:styleId="st">
    <w:name w:val="st"/>
    <w:rsid w:val="00A67473"/>
  </w:style>
  <w:style w:type="paragraph" w:customStyle="1" w:styleId="TableTitleContinued4">
    <w:name w:val="TableTitle Continued"/>
    <w:basedOn w:val="TableTitle"/>
    <w:qFormat/>
    <w:rsid w:val="00A67473"/>
  </w:style>
  <w:style w:type="table" w:customStyle="1" w:styleId="LightShading1">
    <w:name w:val="Light Shading1"/>
    <w:aliases w:val="Manuscript"/>
    <w:basedOn w:val="TableNormal"/>
    <w:uiPriority w:val="60"/>
    <w:rsid w:val="00A67473"/>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locked/>
    <w:rsid w:val="00A67473"/>
  </w:style>
  <w:style w:type="paragraph" w:customStyle="1" w:styleId="Bullet-2-blank">
    <w:name w:val="Bullet-2-blank"/>
    <w:basedOn w:val="Bullet2"/>
    <w:qFormat/>
    <w:rsid w:val="00A67473"/>
    <w:pPr>
      <w:numPr>
        <w:ilvl w:val="0"/>
        <w:numId w:val="0"/>
      </w:numPr>
      <w:ind w:left="1080" w:hanging="360"/>
    </w:pPr>
  </w:style>
  <w:style w:type="numbering" w:customStyle="1" w:styleId="NoList111111">
    <w:name w:val="No List111111"/>
    <w:next w:val="NoList"/>
    <w:uiPriority w:val="99"/>
    <w:semiHidden/>
    <w:unhideWhenUsed/>
    <w:rsid w:val="00A67473"/>
  </w:style>
  <w:style w:type="paragraph" w:customStyle="1" w:styleId="a0">
    <w:name w:val="+"/>
    <w:basedOn w:val="Normal"/>
    <w:qFormat/>
    <w:rsid w:val="00F362D9"/>
    <w:pPr>
      <w:numPr>
        <w:numId w:val="15"/>
      </w:numPr>
    </w:pPr>
    <w:rPr>
      <w:sz w:val="18"/>
      <w:szCs w:val="18"/>
    </w:rPr>
  </w:style>
  <w:style w:type="paragraph" w:customStyle="1" w:styleId="a">
    <w:name w:val="="/>
    <w:basedOn w:val="a0"/>
    <w:qFormat/>
    <w:rsid w:val="00A67473"/>
    <w:pPr>
      <w:numPr>
        <w:numId w:val="16"/>
      </w:numPr>
      <w:ind w:left="342" w:hanging="342"/>
    </w:pPr>
    <w:rPr>
      <w:color w:val="000000"/>
    </w:rPr>
  </w:style>
  <w:style w:type="paragraph" w:customStyle="1" w:styleId="-">
    <w:name w:val="-"/>
    <w:basedOn w:val="Normal"/>
    <w:qFormat/>
    <w:rsid w:val="00F362D9"/>
    <w:pPr>
      <w:numPr>
        <w:numId w:val="17"/>
      </w:numPr>
      <w:ind w:left="342" w:hanging="270"/>
    </w:pPr>
    <w:rPr>
      <w:sz w:val="18"/>
      <w:szCs w:val="18"/>
    </w:rPr>
  </w:style>
  <w:style w:type="paragraph" w:customStyle="1" w:styleId="TableBullet3">
    <w:name w:val="TableBullet="/>
    <w:basedOn w:val="a"/>
    <w:qFormat/>
    <w:rsid w:val="00A67473"/>
    <w:pPr>
      <w:numPr>
        <w:numId w:val="0"/>
      </w:numPr>
      <w:ind w:left="342" w:hanging="342"/>
    </w:pPr>
  </w:style>
  <w:style w:type="paragraph" w:customStyle="1" w:styleId="TableBullet">
    <w:name w:val="TableBullet+"/>
    <w:basedOn w:val="a0"/>
    <w:qFormat/>
    <w:rsid w:val="00A67473"/>
    <w:pPr>
      <w:numPr>
        <w:numId w:val="14"/>
      </w:numPr>
    </w:pPr>
  </w:style>
  <w:style w:type="table" w:customStyle="1" w:styleId="LightGrid-Accent11">
    <w:name w:val="Light Grid - Accent 11"/>
    <w:basedOn w:val="TableNormal"/>
    <w:uiPriority w:val="62"/>
    <w:rsid w:val="00A67473"/>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itle2">
    <w:name w:val="Title2"/>
    <w:basedOn w:val="Normal"/>
    <w:qFormat/>
    <w:rsid w:val="00F362D9"/>
    <w:pPr>
      <w:spacing w:before="100" w:beforeAutospacing="1" w:after="100" w:afterAutospacing="1"/>
    </w:pPr>
  </w:style>
  <w:style w:type="paragraph" w:customStyle="1" w:styleId="AbstractText">
    <w:name w:val="AbstractText"/>
    <w:basedOn w:val="NormalWeb"/>
    <w:qFormat/>
    <w:rsid w:val="00F362D9"/>
  </w:style>
  <w:style w:type="paragraph" w:styleId="TOC5">
    <w:name w:val="toc 5"/>
    <w:basedOn w:val="Normal"/>
    <w:next w:val="Normal"/>
    <w:autoRedefine/>
    <w:uiPriority w:val="39"/>
    <w:unhideWhenUsed/>
    <w:locked/>
    <w:rsid w:val="00F362D9"/>
    <w:pPr>
      <w:tabs>
        <w:tab w:val="right" w:leader="dot" w:pos="9350"/>
      </w:tabs>
      <w:ind w:right="450"/>
    </w:pPr>
    <w:rPr>
      <w:noProof/>
    </w:rPr>
  </w:style>
  <w:style w:type="paragraph" w:styleId="TOC4">
    <w:name w:val="toc 4"/>
    <w:basedOn w:val="Normal"/>
    <w:next w:val="Normal"/>
    <w:autoRedefine/>
    <w:uiPriority w:val="39"/>
    <w:unhideWhenUsed/>
    <w:locked/>
    <w:rsid w:val="00F362D9"/>
    <w:pPr>
      <w:spacing w:after="100"/>
      <w:ind w:left="660"/>
    </w:pPr>
    <w:rPr>
      <w:rFonts w:ascii="Calibri" w:hAnsi="Calibri"/>
      <w:sz w:val="20"/>
    </w:rPr>
  </w:style>
  <w:style w:type="paragraph" w:styleId="TOC6">
    <w:name w:val="toc 6"/>
    <w:basedOn w:val="Normal"/>
    <w:next w:val="Normal"/>
    <w:autoRedefine/>
    <w:uiPriority w:val="39"/>
    <w:unhideWhenUsed/>
    <w:locked/>
    <w:rsid w:val="00F362D9"/>
    <w:pPr>
      <w:spacing w:after="100"/>
      <w:ind w:left="1100"/>
    </w:pPr>
    <w:rPr>
      <w:rFonts w:ascii="Calibri" w:hAnsi="Calibri"/>
      <w:sz w:val="20"/>
    </w:rPr>
  </w:style>
  <w:style w:type="paragraph" w:styleId="TOC7">
    <w:name w:val="toc 7"/>
    <w:basedOn w:val="Normal"/>
    <w:next w:val="Normal"/>
    <w:autoRedefine/>
    <w:uiPriority w:val="39"/>
    <w:unhideWhenUsed/>
    <w:locked/>
    <w:rsid w:val="00F362D9"/>
    <w:pPr>
      <w:spacing w:after="100"/>
      <w:ind w:left="1320"/>
    </w:pPr>
    <w:rPr>
      <w:rFonts w:ascii="Calibri" w:hAnsi="Calibri"/>
      <w:sz w:val="20"/>
    </w:rPr>
  </w:style>
  <w:style w:type="paragraph" w:styleId="TOC8">
    <w:name w:val="toc 8"/>
    <w:basedOn w:val="Normal"/>
    <w:next w:val="Normal"/>
    <w:autoRedefine/>
    <w:uiPriority w:val="39"/>
    <w:unhideWhenUsed/>
    <w:locked/>
    <w:rsid w:val="00F362D9"/>
    <w:pPr>
      <w:spacing w:after="100"/>
      <w:ind w:left="1540"/>
    </w:pPr>
    <w:rPr>
      <w:rFonts w:ascii="Calibri" w:hAnsi="Calibri"/>
      <w:sz w:val="20"/>
    </w:rPr>
  </w:style>
  <w:style w:type="paragraph" w:styleId="TOC9">
    <w:name w:val="toc 9"/>
    <w:basedOn w:val="Normal"/>
    <w:next w:val="Normal"/>
    <w:autoRedefine/>
    <w:uiPriority w:val="39"/>
    <w:unhideWhenUsed/>
    <w:locked/>
    <w:rsid w:val="00F362D9"/>
    <w:pPr>
      <w:spacing w:after="100"/>
      <w:ind w:left="1760"/>
    </w:pPr>
    <w:rPr>
      <w:rFonts w:ascii="Calibri" w:hAnsi="Calibri"/>
      <w:sz w:val="20"/>
    </w:rPr>
  </w:style>
  <w:style w:type="paragraph" w:customStyle="1" w:styleId="paragraphindent0">
    <w:name w:val="paragraphindent"/>
    <w:basedOn w:val="Normal"/>
    <w:rsid w:val="00F362D9"/>
    <w:rPr>
      <w:rFonts w:eastAsia="Calibri"/>
    </w:rPr>
  </w:style>
  <w:style w:type="paragraph" w:customStyle="1" w:styleId="NOTEText">
    <w:name w:val="NOTE: Text"/>
    <w:basedOn w:val="NOTE"/>
    <w:qFormat/>
    <w:rsid w:val="00A67473"/>
    <w:pPr>
      <w:ind w:firstLine="720"/>
    </w:pPr>
    <w:rPr>
      <w:rFonts w:eastAsia="Times New Roman"/>
      <w:sz w:val="20"/>
    </w:rPr>
  </w:style>
  <w:style w:type="paragraph" w:customStyle="1" w:styleId="tabletext3">
    <w:name w:val="tabletext"/>
    <w:basedOn w:val="Normal"/>
    <w:rsid w:val="00DF2F7A"/>
    <w:rPr>
      <w:sz w:val="18"/>
    </w:rPr>
  </w:style>
  <w:style w:type="paragraph" w:customStyle="1" w:styleId="tablebullets-2">
    <w:name w:val="table bullets-2"/>
    <w:basedOn w:val="Normal"/>
    <w:qFormat/>
    <w:rsid w:val="00F362D9"/>
    <w:pPr>
      <w:widowControl w:val="0"/>
      <w:numPr>
        <w:numId w:val="19"/>
      </w:numPr>
      <w:suppressAutoHyphens/>
      <w:autoSpaceDN w:val="0"/>
      <w:textAlignment w:val="baseline"/>
    </w:pPr>
    <w:rPr>
      <w:sz w:val="18"/>
      <w:szCs w:val="18"/>
      <w:lang w:bidi="en-US"/>
    </w:rPr>
  </w:style>
  <w:style w:type="paragraph" w:customStyle="1" w:styleId="Tabletextbold">
    <w:name w:val="Table text bold"/>
    <w:basedOn w:val="Tabletext"/>
    <w:qFormat/>
    <w:rsid w:val="00F362D9"/>
    <w:pPr>
      <w:spacing w:before="120" w:after="0"/>
    </w:pPr>
    <w:rPr>
      <w:b/>
      <w:iCs/>
      <w:color w:val="000000"/>
      <w:szCs w:val="24"/>
    </w:rPr>
  </w:style>
  <w:style w:type="paragraph" w:customStyle="1" w:styleId="tablebullets0">
    <w:name w:val="table bullets"/>
    <w:basedOn w:val="Normal"/>
    <w:qFormat/>
    <w:rsid w:val="00F362D9"/>
    <w:pPr>
      <w:suppressAutoHyphens/>
      <w:autoSpaceDN w:val="0"/>
      <w:textAlignment w:val="baseline"/>
    </w:pPr>
    <w:rPr>
      <w:rFonts w:eastAsia="Calibri"/>
      <w:sz w:val="18"/>
      <w:szCs w:val="18"/>
      <w:lang w:bidi="en-US"/>
    </w:rPr>
  </w:style>
  <w:style w:type="paragraph" w:styleId="Bibliography">
    <w:name w:val="Bibliography"/>
    <w:basedOn w:val="Normal"/>
    <w:next w:val="Normal"/>
    <w:uiPriority w:val="37"/>
    <w:unhideWhenUsed/>
    <w:rsid w:val="00F362D9"/>
    <w:rPr>
      <w:rFonts w:ascii="Verdana" w:eastAsia="Calibri" w:hAnsi="Verdana"/>
      <w:sz w:val="20"/>
    </w:rPr>
  </w:style>
  <w:style w:type="paragraph" w:customStyle="1" w:styleId="Tablebullet2">
    <w:name w:val="Table bullet"/>
    <w:basedOn w:val="Tabletext"/>
    <w:qFormat/>
    <w:rsid w:val="00F362D9"/>
    <w:pPr>
      <w:numPr>
        <w:numId w:val="20"/>
      </w:numPr>
      <w:spacing w:before="0" w:after="0"/>
      <w:ind w:left="187" w:hanging="187"/>
    </w:pPr>
    <w:rPr>
      <w:rFonts w:eastAsia="Calibri"/>
    </w:rPr>
  </w:style>
  <w:style w:type="paragraph" w:customStyle="1" w:styleId="TableText-with-para">
    <w:name w:val="TableText-with-para"/>
    <w:basedOn w:val="Tabletext"/>
    <w:qFormat/>
    <w:rsid w:val="00F362D9"/>
    <w:pPr>
      <w:tabs>
        <w:tab w:val="left" w:pos="0"/>
      </w:tabs>
      <w:spacing w:before="120" w:after="0"/>
    </w:pPr>
    <w:rPr>
      <w:rFonts w:eastAsia="Calibri"/>
    </w:rPr>
  </w:style>
  <w:style w:type="paragraph" w:customStyle="1" w:styleId="TableHeaderRow">
    <w:name w:val="TableHeaderRow"/>
    <w:basedOn w:val="Normal"/>
    <w:qFormat/>
    <w:rsid w:val="00F65235"/>
    <w:rPr>
      <w:rFonts w:ascii="Arial Bold" w:eastAsia="Calibri" w:hAnsi="Arial Bold"/>
      <w:b/>
      <w:sz w:val="18"/>
      <w:szCs w:val="18"/>
    </w:rPr>
  </w:style>
  <w:style w:type="paragraph" w:customStyle="1" w:styleId="Pa0">
    <w:name w:val="Pa0"/>
    <w:basedOn w:val="Normal"/>
    <w:next w:val="Normal"/>
    <w:uiPriority w:val="99"/>
    <w:rsid w:val="00F362D9"/>
    <w:pPr>
      <w:autoSpaceDE w:val="0"/>
      <w:autoSpaceDN w:val="0"/>
      <w:adjustRightInd w:val="0"/>
      <w:spacing w:line="241" w:lineRule="atLeast"/>
    </w:pPr>
    <w:rPr>
      <w:rFonts w:ascii="ANJYQG+AGaramondPro-Regular" w:eastAsia="Calibri" w:hAnsi="ANJYQG+AGaramondPro-Regular"/>
      <w:sz w:val="20"/>
    </w:rPr>
  </w:style>
  <w:style w:type="paragraph" w:customStyle="1" w:styleId="AHRQLevel4">
    <w:name w:val="AHRQLevel4"/>
    <w:basedOn w:val="BodyText"/>
    <w:link w:val="AHRQLevel4Char"/>
    <w:qFormat/>
    <w:rsid w:val="00A67473"/>
    <w:pPr>
      <w:tabs>
        <w:tab w:val="left" w:pos="720"/>
      </w:tabs>
      <w:spacing w:before="240" w:after="0"/>
    </w:pPr>
    <w:rPr>
      <w:rFonts w:eastAsia="Times New Roman"/>
      <w:b/>
      <w:bCs/>
      <w:sz w:val="28"/>
      <w:szCs w:val="28"/>
    </w:rPr>
  </w:style>
  <w:style w:type="character" w:customStyle="1" w:styleId="AHRQLevel4Char">
    <w:name w:val="AHRQLevel4 Char"/>
    <w:link w:val="AHRQLevel4"/>
    <w:rsid w:val="00A67473"/>
    <w:rPr>
      <w:b/>
      <w:bCs/>
      <w:sz w:val="28"/>
      <w:szCs w:val="28"/>
    </w:rPr>
  </w:style>
  <w:style w:type="paragraph" w:customStyle="1" w:styleId="TableBoldItalText">
    <w:name w:val="TableBoldItalText"/>
    <w:basedOn w:val="TableBoldText"/>
    <w:qFormat/>
    <w:rsid w:val="00A67473"/>
    <w:rPr>
      <w:i/>
    </w:rPr>
  </w:style>
  <w:style w:type="table" w:customStyle="1" w:styleId="ElegantRM">
    <w:name w:val="Elegant RM"/>
    <w:basedOn w:val="TableElegant"/>
    <w:rsid w:val="00A6747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styleId="TableElegant">
    <w:name w:val="Table Elegant"/>
    <w:basedOn w:val="TableNormal"/>
    <w:uiPriority w:val="99"/>
    <w:semiHidden/>
    <w:unhideWhenUsed/>
    <w:locked/>
    <w:rsid w:val="00A67473"/>
    <w:rPr>
      <w:rFonts w:ascii="Calibri" w:hAnsi="Calibri" w:cs="Arial"/>
      <w:sz w:val="24"/>
      <w:szCs w:val="24"/>
      <w:lang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paragraph" w:customStyle="1" w:styleId="Footer2">
    <w:name w:val="Footer2"/>
    <w:basedOn w:val="FootnoteText"/>
    <w:qFormat/>
    <w:rsid w:val="00F362D9"/>
    <w:rPr>
      <w:rFonts w:eastAsia="Calibri"/>
    </w:rPr>
  </w:style>
  <w:style w:type="paragraph" w:styleId="DocumentMap">
    <w:name w:val="Document Map"/>
    <w:basedOn w:val="Normal"/>
    <w:link w:val="DocumentMapChar"/>
    <w:uiPriority w:val="99"/>
    <w:semiHidden/>
    <w:unhideWhenUsed/>
    <w:locked/>
    <w:rsid w:val="00F362D9"/>
    <w:rPr>
      <w:rFonts w:ascii="Tahoma" w:hAnsi="Tahoma"/>
      <w:sz w:val="16"/>
      <w:szCs w:val="16"/>
    </w:rPr>
  </w:style>
  <w:style w:type="character" w:customStyle="1" w:styleId="DocumentMapChar">
    <w:name w:val="Document Map Char"/>
    <w:basedOn w:val="DefaultParagraphFont"/>
    <w:link w:val="DocumentMap"/>
    <w:uiPriority w:val="99"/>
    <w:semiHidden/>
    <w:rsid w:val="00A67473"/>
    <w:rPr>
      <w:rFonts w:ascii="Tahoma" w:hAnsi="Tahoma"/>
      <w:sz w:val="16"/>
      <w:szCs w:val="16"/>
    </w:rPr>
  </w:style>
  <w:style w:type="paragraph" w:styleId="MacroText">
    <w:name w:val="macro"/>
    <w:link w:val="MacroTextChar"/>
    <w:uiPriority w:val="99"/>
    <w:unhideWhenUsed/>
    <w:locked/>
    <w:rsid w:val="00A6747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rPr>
  </w:style>
  <w:style w:type="character" w:customStyle="1" w:styleId="MacroTextChar">
    <w:name w:val="Macro Text Char"/>
    <w:basedOn w:val="DefaultParagraphFont"/>
    <w:link w:val="MacroText"/>
    <w:uiPriority w:val="99"/>
    <w:rsid w:val="00A67473"/>
    <w:rPr>
      <w:rFonts w:ascii="Courier New" w:eastAsia="Calibri" w:hAnsi="Courier New" w:cs="Courier New"/>
    </w:rPr>
  </w:style>
  <w:style w:type="paragraph" w:styleId="BlockText">
    <w:name w:val="Block Text"/>
    <w:basedOn w:val="Normal"/>
    <w:uiPriority w:val="99"/>
    <w:unhideWhenUsed/>
    <w:locked/>
    <w:rsid w:val="00F362D9"/>
    <w:pPr>
      <w:spacing w:after="120"/>
      <w:ind w:left="1440" w:right="1440"/>
    </w:pPr>
    <w:rPr>
      <w:rFonts w:ascii="Verdana" w:eastAsia="Calibri" w:hAnsi="Verdana"/>
      <w:sz w:val="20"/>
    </w:rPr>
  </w:style>
  <w:style w:type="paragraph" w:styleId="ListBullet">
    <w:name w:val="List Bullet"/>
    <w:basedOn w:val="Normal"/>
    <w:locked/>
    <w:rsid w:val="00F362D9"/>
    <w:pPr>
      <w:numPr>
        <w:numId w:val="21"/>
      </w:numPr>
    </w:pPr>
    <w:rPr>
      <w:rFonts w:ascii="Verdana" w:eastAsia="MS Mincho" w:hAnsi="Verdana"/>
      <w:sz w:val="20"/>
    </w:rPr>
  </w:style>
  <w:style w:type="paragraph" w:styleId="ListBullet2">
    <w:name w:val="List Bullet 2"/>
    <w:basedOn w:val="Normal"/>
    <w:locked/>
    <w:rsid w:val="00F362D9"/>
    <w:pPr>
      <w:numPr>
        <w:numId w:val="22"/>
      </w:numPr>
      <w:spacing w:after="120"/>
    </w:pPr>
    <w:rPr>
      <w:rFonts w:ascii="Verdana" w:eastAsia="MS Mincho" w:hAnsi="Verdana"/>
      <w:sz w:val="20"/>
    </w:rPr>
  </w:style>
  <w:style w:type="paragraph" w:styleId="ListBullet3">
    <w:name w:val="List Bullet 3"/>
    <w:basedOn w:val="Normal"/>
    <w:locked/>
    <w:rsid w:val="00F362D9"/>
    <w:pPr>
      <w:numPr>
        <w:numId w:val="23"/>
      </w:numPr>
      <w:spacing w:after="120"/>
    </w:pPr>
    <w:rPr>
      <w:rFonts w:ascii="Verdana" w:eastAsia="MS Mincho" w:hAnsi="Verdana"/>
      <w:sz w:val="20"/>
    </w:rPr>
  </w:style>
  <w:style w:type="paragraph" w:styleId="ListContinue">
    <w:name w:val="List Continue"/>
    <w:basedOn w:val="Normal"/>
    <w:locked/>
    <w:rsid w:val="00F362D9"/>
    <w:pPr>
      <w:spacing w:after="120"/>
      <w:ind w:left="360"/>
    </w:pPr>
    <w:rPr>
      <w:rFonts w:ascii="Verdana" w:eastAsia="MS Mincho" w:hAnsi="Verdana"/>
      <w:sz w:val="20"/>
    </w:rPr>
  </w:style>
  <w:style w:type="paragraph" w:styleId="ListNumber">
    <w:name w:val="List Number"/>
    <w:basedOn w:val="Normal"/>
    <w:locked/>
    <w:rsid w:val="00F362D9"/>
    <w:pPr>
      <w:tabs>
        <w:tab w:val="num" w:pos="360"/>
      </w:tabs>
      <w:ind w:left="720" w:hanging="360"/>
    </w:pPr>
    <w:rPr>
      <w:rFonts w:ascii="Verdana" w:eastAsia="MS Mincho" w:hAnsi="Verdana"/>
      <w:sz w:val="20"/>
    </w:rPr>
  </w:style>
  <w:style w:type="paragraph" w:customStyle="1" w:styleId="Source1">
    <w:name w:val="Source1"/>
    <w:basedOn w:val="Normal"/>
    <w:rsid w:val="00F362D9"/>
    <w:pPr>
      <w:keepLines/>
      <w:spacing w:before="120" w:after="400"/>
      <w:ind w:left="187" w:hanging="187"/>
    </w:pPr>
    <w:rPr>
      <w:rFonts w:ascii="Verdana" w:eastAsia="MS Mincho" w:hAnsi="Verdana"/>
      <w:sz w:val="18"/>
    </w:rPr>
  </w:style>
  <w:style w:type="paragraph" w:customStyle="1" w:styleId="TableBulletLM">
    <w:name w:val="Table Bullet LM"/>
    <w:basedOn w:val="ListBullet"/>
    <w:qFormat/>
    <w:rsid w:val="00A67473"/>
    <w:pPr>
      <w:numPr>
        <w:numId w:val="0"/>
      </w:numPr>
      <w:spacing w:before="60" w:after="60" w:line="200" w:lineRule="exact"/>
    </w:pPr>
    <w:rPr>
      <w:sz w:val="18"/>
      <w:szCs w:val="18"/>
    </w:rPr>
  </w:style>
  <w:style w:type="paragraph" w:customStyle="1" w:styleId="TableBulletInd">
    <w:name w:val="Table Bullet Ind"/>
    <w:basedOn w:val="TableBulletLM"/>
    <w:qFormat/>
    <w:rsid w:val="00A67473"/>
  </w:style>
  <w:style w:type="paragraph" w:customStyle="1" w:styleId="TableHeaders">
    <w:name w:val="Table Headers"/>
    <w:qFormat/>
    <w:rsid w:val="00A67473"/>
    <w:pPr>
      <w:spacing w:before="80" w:after="80"/>
      <w:jc w:val="center"/>
    </w:pPr>
    <w:rPr>
      <w:rFonts w:ascii="Verdana" w:hAnsi="Verdana"/>
      <w:b/>
      <w:sz w:val="18"/>
    </w:rPr>
  </w:style>
  <w:style w:type="paragraph" w:customStyle="1" w:styleId="TableTextDec">
    <w:name w:val="Table Text Dec"/>
    <w:basedOn w:val="Normal"/>
    <w:qFormat/>
    <w:rsid w:val="00F362D9"/>
    <w:pPr>
      <w:tabs>
        <w:tab w:val="decimal" w:pos="1015"/>
      </w:tabs>
      <w:spacing w:before="60" w:after="60"/>
    </w:pPr>
    <w:rPr>
      <w:rFonts w:ascii="Verdana" w:eastAsia="MS Mincho" w:hAnsi="Verdana"/>
      <w:sz w:val="18"/>
      <w:szCs w:val="18"/>
    </w:rPr>
  </w:style>
  <w:style w:type="paragraph" w:customStyle="1" w:styleId="TableTextIndent1">
    <w:name w:val="Table Text Indent1"/>
    <w:basedOn w:val="TableText1"/>
    <w:qFormat/>
    <w:rsid w:val="00A67473"/>
    <w:pPr>
      <w:spacing w:before="60" w:after="60"/>
      <w:ind w:left="245"/>
    </w:pPr>
    <w:rPr>
      <w:rFonts w:ascii="Verdana" w:eastAsia="MS Mincho" w:hAnsi="Verdana"/>
      <w:szCs w:val="20"/>
    </w:rPr>
  </w:style>
  <w:style w:type="paragraph" w:customStyle="1" w:styleId="TableTextHeaders">
    <w:name w:val="TableTextHeaders"/>
    <w:basedOn w:val="Normal"/>
    <w:qFormat/>
    <w:rsid w:val="00F362D9"/>
    <w:rPr>
      <w:rFonts w:eastAsia="Calibri"/>
      <w:b/>
      <w:color w:val="000000" w:themeColor="text1"/>
      <w:sz w:val="18"/>
    </w:rPr>
  </w:style>
  <w:style w:type="character" w:customStyle="1" w:styleId="A1">
    <w:name w:val="A1"/>
    <w:uiPriority w:val="99"/>
    <w:rsid w:val="00A67473"/>
    <w:rPr>
      <w:rFonts w:ascii="Optima LT Std" w:hAnsi="Optima LT Std" w:cs="Optima LT Std" w:hint="default"/>
      <w:color w:val="000000"/>
      <w:sz w:val="36"/>
      <w:szCs w:val="36"/>
    </w:rPr>
  </w:style>
  <w:style w:type="paragraph" w:customStyle="1" w:styleId="AbstractText0">
    <w:name w:val="Abstract Text"/>
    <w:basedOn w:val="Normal"/>
    <w:uiPriority w:val="99"/>
    <w:rsid w:val="00F362D9"/>
    <w:pPr>
      <w:spacing w:after="120"/>
    </w:pPr>
    <w:rPr>
      <w:bCs/>
    </w:rPr>
  </w:style>
  <w:style w:type="paragraph" w:customStyle="1" w:styleId="ES-ChapterHeading">
    <w:name w:val="ES-ChapterHeading"/>
    <w:basedOn w:val="Normal"/>
    <w:qFormat/>
    <w:rsid w:val="00F362D9"/>
    <w:pPr>
      <w:keepNext/>
      <w:spacing w:before="240" w:after="60"/>
      <w:jc w:val="center"/>
      <w:outlineLvl w:val="0"/>
    </w:pPr>
    <w:rPr>
      <w:b/>
      <w:bCs/>
      <w:sz w:val="36"/>
    </w:rPr>
  </w:style>
  <w:style w:type="paragraph" w:customStyle="1" w:styleId="bullet-blank">
    <w:name w:val="bullet-blank"/>
    <w:basedOn w:val="Normal"/>
    <w:qFormat/>
    <w:rsid w:val="00F362D9"/>
    <w:pPr>
      <w:ind w:left="720" w:hanging="360"/>
    </w:pPr>
  </w:style>
  <w:style w:type="paragraph" w:customStyle="1" w:styleId="TableTitle-Continued">
    <w:name w:val="TableTitle-Continued_"/>
    <w:basedOn w:val="TableTitle"/>
    <w:qFormat/>
    <w:rsid w:val="00A67473"/>
  </w:style>
  <w:style w:type="paragraph" w:customStyle="1" w:styleId="Heading2BoldRight">
    <w:name w:val="Heading 2 Bold Right"/>
    <w:basedOn w:val="Normal"/>
    <w:rsid w:val="00F362D9"/>
    <w:pPr>
      <w:tabs>
        <w:tab w:val="left" w:pos="6720"/>
      </w:tabs>
      <w:spacing w:before="120"/>
      <w:jc w:val="right"/>
    </w:pPr>
    <w:rPr>
      <w:rFonts w:eastAsia="Calibri"/>
      <w:b/>
      <w:sz w:val="20"/>
    </w:rPr>
  </w:style>
  <w:style w:type="paragraph" w:customStyle="1" w:styleId="TableBullet20">
    <w:name w:val="TableBullet2"/>
    <w:basedOn w:val="TableBullet0"/>
    <w:qFormat/>
    <w:rsid w:val="00A67473"/>
    <w:pPr>
      <w:numPr>
        <w:numId w:val="24"/>
      </w:numPr>
    </w:pPr>
    <w:rPr>
      <w:rFonts w:eastAsia="Times New Roman"/>
      <w:color w:val="000000"/>
      <w:szCs w:val="18"/>
    </w:rPr>
  </w:style>
  <w:style w:type="numbering" w:customStyle="1" w:styleId="NoList1111111">
    <w:name w:val="No List1111111"/>
    <w:next w:val="NoList"/>
    <w:uiPriority w:val="99"/>
    <w:semiHidden/>
    <w:unhideWhenUsed/>
    <w:rsid w:val="00A67473"/>
  </w:style>
  <w:style w:type="character" w:customStyle="1" w:styleId="HeaderChar1">
    <w:name w:val="Header Char1"/>
    <w:basedOn w:val="DefaultParagraphFont"/>
    <w:uiPriority w:val="99"/>
    <w:semiHidden/>
    <w:rsid w:val="00A67473"/>
    <w:rPr>
      <w:sz w:val="22"/>
      <w:szCs w:val="22"/>
    </w:rPr>
  </w:style>
  <w:style w:type="table" w:customStyle="1" w:styleId="AHRQ12">
    <w:name w:val="AHRQ12"/>
    <w:basedOn w:val="TableGrid"/>
    <w:rsid w:val="00DF2F7A"/>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wordWrap/>
        <w:ind w:leftChars="0" w:left="0" w:firstLineChars="0" w:firstLine="0"/>
        <w:jc w:val="left"/>
      </w:pPr>
      <w:rPr>
        <w:b/>
      </w:rPr>
      <w:tblPr/>
      <w:tcPr>
        <w:vAlign w:val="center"/>
      </w:tcPr>
    </w:tblStylePr>
  </w:style>
  <w:style w:type="table" w:customStyle="1" w:styleId="AHRQ13">
    <w:name w:val="AHRQ13"/>
    <w:basedOn w:val="TableGrid"/>
    <w:rsid w:val="00A67473"/>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wordWrap/>
        <w:ind w:leftChars="0" w:left="0" w:firstLineChars="0" w:firstLine="0"/>
        <w:jc w:val="left"/>
      </w:pPr>
      <w:rPr>
        <w:b/>
      </w:rPr>
      <w:tblPr/>
      <w:tcPr>
        <w:vAlign w:val="bottom"/>
      </w:tcPr>
    </w:tblStylePr>
  </w:style>
  <w:style w:type="table" w:customStyle="1" w:styleId="TableGrid44">
    <w:name w:val="Table Grid44"/>
    <w:basedOn w:val="TableNormal"/>
    <w:next w:val="TableGrid"/>
    <w:uiPriority w:val="59"/>
    <w:rsid w:val="00A6747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59"/>
    <w:rsid w:val="00A6747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A6747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text">
    <w:name w:val="reference-text"/>
    <w:basedOn w:val="DefaultParagraphFont"/>
    <w:rsid w:val="00EA50E9"/>
  </w:style>
  <w:style w:type="character" w:customStyle="1" w:styleId="maintitle">
    <w:name w:val="maintitle"/>
    <w:basedOn w:val="DefaultParagraphFont"/>
    <w:rsid w:val="00A31060"/>
  </w:style>
  <w:style w:type="paragraph" w:customStyle="1" w:styleId="articledetails">
    <w:name w:val="articledetails"/>
    <w:basedOn w:val="Normal"/>
    <w:rsid w:val="00A31060"/>
    <w:pPr>
      <w:spacing w:before="100" w:beforeAutospacing="1" w:after="100" w:afterAutospacing="1"/>
    </w:pPr>
    <w:rPr>
      <w:rFonts w:ascii="Times New Roman" w:hAnsi="Times New Roman"/>
      <w:szCs w:val="24"/>
    </w:rPr>
  </w:style>
  <w:style w:type="character" w:customStyle="1" w:styleId="copypaste2">
    <w:name w:val="copypaste2"/>
    <w:basedOn w:val="DefaultParagraphFont"/>
    <w:rsid w:val="001277A2"/>
  </w:style>
  <w:style w:type="paragraph" w:customStyle="1" w:styleId="Heading21">
    <w:name w:val="Heading 21"/>
    <w:basedOn w:val="Normal"/>
    <w:next w:val="Normal"/>
    <w:uiPriority w:val="9"/>
    <w:semiHidden/>
    <w:unhideWhenUsed/>
    <w:rsid w:val="000830E2"/>
    <w:pPr>
      <w:keepNext/>
      <w:keepLines/>
      <w:spacing w:before="200"/>
      <w:outlineLvl w:val="1"/>
    </w:pPr>
    <w:rPr>
      <w:rFonts w:ascii="Cambria" w:hAnsi="Cambria"/>
      <w:b/>
      <w:bCs/>
      <w:color w:val="4F81BD"/>
      <w:sz w:val="26"/>
      <w:szCs w:val="26"/>
    </w:rPr>
  </w:style>
  <w:style w:type="character" w:customStyle="1" w:styleId="Hyperlink1">
    <w:name w:val="Hyperlink1"/>
    <w:basedOn w:val="DefaultParagraphFont"/>
    <w:uiPriority w:val="99"/>
    <w:unhideWhenUsed/>
    <w:rsid w:val="000830E2"/>
    <w:rPr>
      <w:color w:val="0000FF"/>
      <w:u w:val="single"/>
    </w:rPr>
  </w:style>
  <w:style w:type="paragraph" w:customStyle="1" w:styleId="List1">
    <w:name w:val="List1"/>
    <w:basedOn w:val="Normal"/>
    <w:next w:val="List"/>
    <w:rsid w:val="000830E2"/>
    <w:pPr>
      <w:spacing w:after="200" w:line="276" w:lineRule="auto"/>
      <w:ind w:left="360" w:hanging="360"/>
      <w:contextualSpacing/>
    </w:pPr>
    <w:rPr>
      <w:rFonts w:ascii="Calibri" w:hAnsi="Calibri" w:cs="Arial"/>
    </w:rPr>
  </w:style>
  <w:style w:type="character" w:customStyle="1" w:styleId="FollowedHyperlink1">
    <w:name w:val="FollowedHyperlink1"/>
    <w:basedOn w:val="DefaultParagraphFont"/>
    <w:rsid w:val="000830E2"/>
    <w:rPr>
      <w:color w:val="800080"/>
      <w:u w:val="single"/>
    </w:rPr>
  </w:style>
  <w:style w:type="table" w:customStyle="1" w:styleId="EPC11">
    <w:name w:val="EPC11"/>
    <w:basedOn w:val="TableNormal"/>
    <w:uiPriority w:val="99"/>
    <w:rsid w:val="000830E2"/>
    <w:rPr>
      <w:rFonts w:ascii="Arial" w:eastAsia="Calibri" w:hAnsi="Arial"/>
      <w:sz w:val="18"/>
      <w:szCs w:val="22"/>
    </w:rPr>
    <w:tblPr>
      <w:tblInd w:w="0" w:type="dxa"/>
      <w:tblBorders>
        <w:top w:val="single" w:sz="4" w:space="0" w:color="auto"/>
        <w:bottom w:val="single" w:sz="12" w:space="0" w:color="auto"/>
        <w:insideH w:val="single" w:sz="4" w:space="0" w:color="auto"/>
      </w:tblBorders>
      <w:tblCellMar>
        <w:top w:w="0" w:type="dxa"/>
        <w:left w:w="29" w:type="dxa"/>
        <w:bottom w:w="0"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12">
    <w:name w:val="EPC12"/>
    <w:basedOn w:val="TableNormal"/>
    <w:uiPriority w:val="99"/>
    <w:rsid w:val="000830E2"/>
    <w:rPr>
      <w:rFonts w:ascii="Arial" w:eastAsia="Calibri" w:hAnsi="Arial"/>
      <w:sz w:val="18"/>
      <w:szCs w:val="22"/>
    </w:rPr>
    <w:tblPr>
      <w:tblInd w:w="0" w:type="dxa"/>
      <w:tblBorders>
        <w:top w:val="single" w:sz="4" w:space="0" w:color="auto"/>
        <w:bottom w:val="single" w:sz="12" w:space="0" w:color="auto"/>
        <w:insideH w:val="single" w:sz="4" w:space="0" w:color="auto"/>
      </w:tblBorders>
      <w:tblCellMar>
        <w:top w:w="0" w:type="dxa"/>
        <w:left w:w="29" w:type="dxa"/>
        <w:bottom w:w="0"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character" w:customStyle="1" w:styleId="FootnoteTextChar1">
    <w:name w:val="Footnote Text Char1"/>
    <w:basedOn w:val="DefaultParagraphFont"/>
    <w:uiPriority w:val="99"/>
    <w:semiHidden/>
    <w:rsid w:val="000830E2"/>
    <w:rPr>
      <w:sz w:val="20"/>
      <w:szCs w:val="20"/>
    </w:rPr>
  </w:style>
  <w:style w:type="character" w:customStyle="1" w:styleId="TitleChar1">
    <w:name w:val="Title Char1"/>
    <w:basedOn w:val="DefaultParagraphFont"/>
    <w:uiPriority w:val="10"/>
    <w:rsid w:val="000830E2"/>
    <w:rPr>
      <w:rFonts w:asciiTheme="majorHAnsi" w:eastAsiaTheme="majorEastAsia" w:hAnsiTheme="majorHAnsi" w:cstheme="majorBidi"/>
      <w:spacing w:val="-10"/>
      <w:kern w:val="28"/>
      <w:sz w:val="56"/>
      <w:szCs w:val="56"/>
    </w:rPr>
  </w:style>
  <w:style w:type="paragraph" w:customStyle="1" w:styleId="AppChapterHeading">
    <w:name w:val="AppChapterHeading"/>
    <w:basedOn w:val="ChapterHeading"/>
    <w:qFormat/>
    <w:rsid w:val="00B84EDF"/>
  </w:style>
  <w:style w:type="paragraph" w:customStyle="1" w:styleId="AppTableTitle">
    <w:name w:val="AppTableTitle"/>
    <w:basedOn w:val="TableTitle"/>
    <w:qFormat/>
    <w:rsid w:val="00B84EDF"/>
  </w:style>
  <w:style w:type="paragraph" w:customStyle="1" w:styleId="Abbreviations">
    <w:name w:val="Abbreviations"/>
    <w:basedOn w:val="ParagraphNoIndent"/>
    <w:qFormat/>
    <w:rsid w:val="00B84EDF"/>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line number" w:uiPriority="99"/>
    <w:lsdException w:name="macro"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HTML Cite" w:uiPriority="99"/>
    <w:lsdException w:name="No List" w:uiPriority="99"/>
    <w:lsdException w:name="Table Elegant" w:uiPriority="99"/>
    <w:lsdException w:name="Balloon Text" w:uiPriority="99"/>
    <w:lsdException w:name="Table Grid"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D5E36"/>
    <w:rPr>
      <w:rFonts w:ascii="Times" w:hAnsi="Times"/>
      <w:sz w:val="24"/>
    </w:rPr>
  </w:style>
  <w:style w:type="paragraph" w:styleId="Heading1">
    <w:name w:val="heading 1"/>
    <w:basedOn w:val="Normal"/>
    <w:next w:val="Normal"/>
    <w:link w:val="Heading1Char"/>
    <w:uiPriority w:val="9"/>
    <w:unhideWhenUsed/>
    <w:locked/>
    <w:rsid w:val="001A3402"/>
    <w:pPr>
      <w:keepNext/>
      <w:spacing w:before="240" w:after="60"/>
      <w:outlineLvl w:val="0"/>
    </w:pPr>
    <w:rPr>
      <w:rFonts w:ascii="Cambria" w:hAnsi="Cambria"/>
      <w:b/>
      <w:bCs/>
      <w:kern w:val="32"/>
      <w:sz w:val="32"/>
      <w:szCs w:val="32"/>
    </w:rPr>
  </w:style>
  <w:style w:type="paragraph" w:styleId="Heading2">
    <w:name w:val="heading 2"/>
    <w:aliases w:val="Heading 2 Char1,Heading 2 Char1 Char,Heading 2 Char1 Char Char,Heading 2 Char1 Char Char Char,Heading 2 Char1 Char Char Char Char,Heading 2 Char1 Char Char Char Char Char,Heading 2 Char1 Char Char Char Char Char Char"/>
    <w:next w:val="Normal"/>
    <w:link w:val="Heading2Char"/>
    <w:uiPriority w:val="9"/>
    <w:qFormat/>
    <w:locked/>
    <w:rsid w:val="00A67473"/>
    <w:pPr>
      <w:keepNext/>
      <w:keepLines/>
      <w:spacing w:before="240" w:after="120"/>
      <w:ind w:left="720" w:hanging="720"/>
      <w:outlineLvl w:val="1"/>
    </w:pPr>
    <w:rPr>
      <w:rFonts w:ascii="Verdana" w:eastAsia="MS Mincho" w:hAnsi="Verdana"/>
      <w:b/>
      <w:sz w:val="24"/>
      <w:szCs w:val="24"/>
    </w:rPr>
  </w:style>
  <w:style w:type="paragraph" w:styleId="Heading3">
    <w:name w:val="heading 3"/>
    <w:next w:val="Normal"/>
    <w:link w:val="Heading3Char"/>
    <w:uiPriority w:val="9"/>
    <w:qFormat/>
    <w:locked/>
    <w:rsid w:val="00A67473"/>
    <w:pPr>
      <w:keepNext/>
      <w:keepLines/>
      <w:spacing w:before="240" w:after="120"/>
      <w:ind w:left="720" w:hanging="720"/>
      <w:outlineLvl w:val="2"/>
    </w:pPr>
    <w:rPr>
      <w:rFonts w:ascii="Verdana" w:eastAsia="MS Mincho" w:hAnsi="Verdana"/>
      <w:b/>
      <w:i/>
      <w:sz w:val="22"/>
    </w:rPr>
  </w:style>
  <w:style w:type="paragraph" w:styleId="Heading4">
    <w:name w:val="heading 4"/>
    <w:basedOn w:val="Normal"/>
    <w:next w:val="Normal"/>
    <w:link w:val="Heading4Char"/>
    <w:qFormat/>
    <w:locked/>
    <w:rsid w:val="00F362D9"/>
    <w:pPr>
      <w:keepNext/>
      <w:keepLines/>
      <w:spacing w:before="240" w:after="80"/>
      <w:outlineLvl w:val="3"/>
    </w:pPr>
    <w:rPr>
      <w:rFonts w:ascii="Verdana" w:eastAsia="MS Mincho" w:hAnsi="Verdana"/>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9028F9"/>
    <w:pPr>
      <w:tabs>
        <w:tab w:val="center" w:pos="4680"/>
        <w:tab w:val="right" w:pos="9360"/>
      </w:tabs>
    </w:pPr>
    <w:rPr>
      <w:rFonts w:ascii="Arial" w:eastAsia="ヒラギノ角ゴ Pro W3" w:hAnsi="Arial"/>
      <w:color w:val="000000"/>
      <w:sz w:val="24"/>
    </w:rPr>
  </w:style>
  <w:style w:type="paragraph" w:customStyle="1" w:styleId="Footer1">
    <w:name w:val="Footer1"/>
    <w:qFormat/>
    <w:rsid w:val="009028F9"/>
    <w:pPr>
      <w:tabs>
        <w:tab w:val="center" w:pos="4680"/>
        <w:tab w:val="right" w:pos="9360"/>
      </w:tabs>
    </w:pPr>
    <w:rPr>
      <w:rFonts w:ascii="Arial" w:eastAsia="ヒラギノ角ゴ Pro W3" w:hAnsi="Arial"/>
      <w:color w:val="000000"/>
      <w:sz w:val="24"/>
    </w:rPr>
  </w:style>
  <w:style w:type="paragraph" w:customStyle="1" w:styleId="Heading11">
    <w:name w:val="Heading 11"/>
    <w:next w:val="Normal"/>
    <w:rsid w:val="009028F9"/>
    <w:pPr>
      <w:keepNext/>
      <w:spacing w:before="240" w:after="60"/>
      <w:jc w:val="center"/>
      <w:outlineLvl w:val="0"/>
    </w:pPr>
    <w:rPr>
      <w:rFonts w:ascii="Arial Bold" w:eastAsia="ヒラギノ角ゴ Pro W3" w:hAnsi="Arial Bold"/>
      <w:color w:val="000000"/>
      <w:kern w:val="32"/>
      <w:sz w:val="32"/>
    </w:rPr>
  </w:style>
  <w:style w:type="paragraph" w:customStyle="1" w:styleId="text">
    <w:name w:val="text"/>
    <w:rsid w:val="009028F9"/>
    <w:pPr>
      <w:spacing w:before="120"/>
      <w:ind w:firstLine="720"/>
    </w:pPr>
    <w:rPr>
      <w:rFonts w:ascii="Arial" w:eastAsia="ヒラギノ角ゴ Pro W3" w:hAnsi="Arial"/>
      <w:color w:val="000000"/>
      <w:sz w:val="24"/>
    </w:rPr>
  </w:style>
  <w:style w:type="paragraph" w:customStyle="1" w:styleId="HeadingI">
    <w:name w:val="Heading I"/>
    <w:basedOn w:val="Task"/>
    <w:rsid w:val="00511845"/>
    <w:pPr>
      <w:keepNext/>
      <w:tabs>
        <w:tab w:val="clear" w:pos="-1260"/>
        <w:tab w:val="left" w:pos="0"/>
      </w:tabs>
      <w:ind w:left="0" w:firstLine="0"/>
    </w:pPr>
    <w:rPr>
      <w:rFonts w:ascii="Times New Roman Bold" w:hAnsi="Times New Roman Bold"/>
    </w:rPr>
  </w:style>
  <w:style w:type="paragraph" w:customStyle="1" w:styleId="textbullets2">
    <w:name w:val="text bullets 2"/>
    <w:rsid w:val="00F26DFA"/>
    <w:pPr>
      <w:widowControl w:val="0"/>
      <w:tabs>
        <w:tab w:val="left" w:pos="720"/>
      </w:tabs>
      <w:spacing w:before="120"/>
    </w:pPr>
    <w:rPr>
      <w:rFonts w:eastAsia="ヒラギノ角ゴ Pro W3"/>
      <w:b/>
      <w:color w:val="000000"/>
      <w:sz w:val="24"/>
    </w:rPr>
  </w:style>
  <w:style w:type="paragraph" w:customStyle="1" w:styleId="text-subbullet3">
    <w:name w:val="text -sub bullet 3"/>
    <w:rsid w:val="009028F9"/>
    <w:pPr>
      <w:widowControl w:val="0"/>
      <w:tabs>
        <w:tab w:val="left" w:pos="1080"/>
      </w:tabs>
      <w:ind w:left="720" w:firstLine="360"/>
    </w:pPr>
    <w:rPr>
      <w:rFonts w:ascii="Arial" w:eastAsia="ヒラギノ角ゴ Pro W3" w:hAnsi="Arial"/>
      <w:color w:val="000000"/>
      <w:sz w:val="24"/>
    </w:rPr>
  </w:style>
  <w:style w:type="paragraph" w:customStyle="1" w:styleId="text-bullets3">
    <w:name w:val="text - bullets 3"/>
    <w:rsid w:val="009028F9"/>
    <w:pPr>
      <w:widowControl w:val="0"/>
      <w:tabs>
        <w:tab w:val="left" w:pos="1080"/>
        <w:tab w:val="left" w:pos="1440"/>
      </w:tabs>
    </w:pPr>
    <w:rPr>
      <w:rFonts w:ascii="Arial" w:eastAsia="ヒラギノ角ゴ Pro W3" w:hAnsi="Arial"/>
      <w:color w:val="000000"/>
      <w:sz w:val="24"/>
    </w:rPr>
  </w:style>
  <w:style w:type="paragraph" w:customStyle="1" w:styleId="shadedheader">
    <w:name w:val="shaded header"/>
    <w:link w:val="shadedheaderChar"/>
    <w:rsid w:val="009028F9"/>
    <w:pPr>
      <w:keepNext/>
      <w:shd w:val="clear" w:color="auto" w:fill="FFE8B4"/>
      <w:spacing w:before="103"/>
    </w:pPr>
    <w:rPr>
      <w:rFonts w:ascii="Arial Bold" w:eastAsia="ヒラギノ角ゴ Pro W3" w:hAnsi="Arial Bold"/>
      <w:color w:val="000000"/>
    </w:rPr>
  </w:style>
  <w:style w:type="paragraph" w:customStyle="1" w:styleId="instructions">
    <w:name w:val="instructions"/>
    <w:rsid w:val="009028F9"/>
    <w:pPr>
      <w:shd w:val="clear" w:color="auto" w:fill="FFFFFF"/>
      <w:spacing w:before="120" w:after="120"/>
      <w:ind w:firstLine="360"/>
    </w:pPr>
    <w:rPr>
      <w:rFonts w:ascii="Arial" w:eastAsia="ヒラギノ角ゴ Pro W3" w:hAnsi="Arial"/>
      <w:color w:val="000000"/>
    </w:rPr>
  </w:style>
  <w:style w:type="paragraph" w:customStyle="1" w:styleId="Default">
    <w:name w:val="Default"/>
    <w:rsid w:val="009028F9"/>
    <w:rPr>
      <w:rFonts w:eastAsia="ヒラギノ角ゴ Pro W3"/>
      <w:color w:val="000000"/>
      <w:sz w:val="24"/>
    </w:rPr>
  </w:style>
  <w:style w:type="paragraph" w:customStyle="1" w:styleId="HeadingA">
    <w:name w:val="Heading A"/>
    <w:rsid w:val="009028F9"/>
    <w:pPr>
      <w:keepNext/>
      <w:tabs>
        <w:tab w:val="left" w:pos="1080"/>
      </w:tabs>
      <w:spacing w:before="240"/>
      <w:ind w:left="1080" w:hanging="360"/>
    </w:pPr>
    <w:rPr>
      <w:rFonts w:ascii="Arial Bold" w:eastAsia="ヒラギノ角ゴ Pro W3" w:hAnsi="Arial Bold"/>
      <w:color w:val="000000"/>
      <w:sz w:val="24"/>
    </w:rPr>
  </w:style>
  <w:style w:type="numbering" w:customStyle="1" w:styleId="List41">
    <w:name w:val="List 41"/>
    <w:rsid w:val="009028F9"/>
  </w:style>
  <w:style w:type="paragraph" w:customStyle="1" w:styleId="FreeForm">
    <w:name w:val="Free Form"/>
    <w:rsid w:val="009028F9"/>
    <w:rPr>
      <w:rFonts w:eastAsia="ヒラギノ角ゴ Pro W3"/>
      <w:color w:val="000000"/>
    </w:rPr>
  </w:style>
  <w:style w:type="paragraph" w:customStyle="1" w:styleId="TableGrid1">
    <w:name w:val="Table Grid1"/>
    <w:rsid w:val="009028F9"/>
    <w:rPr>
      <w:rFonts w:eastAsia="ヒラギノ角ゴ Pro W3"/>
      <w:color w:val="000000"/>
    </w:rPr>
  </w:style>
  <w:style w:type="paragraph" w:customStyle="1" w:styleId="Task">
    <w:name w:val="Task"/>
    <w:rsid w:val="009028F9"/>
    <w:pPr>
      <w:keepLines/>
      <w:tabs>
        <w:tab w:val="left" w:pos="-1260"/>
      </w:tabs>
      <w:spacing w:before="60"/>
      <w:ind w:left="360" w:firstLine="360"/>
    </w:pPr>
    <w:rPr>
      <w:rFonts w:eastAsia="ヒラギノ角ゴ Pro W3"/>
      <w:color w:val="000000"/>
      <w:sz w:val="24"/>
    </w:rPr>
  </w:style>
  <w:style w:type="paragraph" w:customStyle="1" w:styleId="CERTitle">
    <w:name w:val="CER Title"/>
    <w:rsid w:val="009028F9"/>
    <w:pPr>
      <w:shd w:val="clear" w:color="auto" w:fill="FFFFFF"/>
      <w:spacing w:after="51"/>
      <w:ind w:left="720" w:hanging="720"/>
    </w:pPr>
    <w:rPr>
      <w:rFonts w:ascii="Arial Bold" w:eastAsia="ヒラギノ角ゴ Pro W3" w:hAnsi="Arial Bold"/>
      <w:color w:val="000000"/>
      <w:sz w:val="22"/>
    </w:rPr>
  </w:style>
  <w:style w:type="paragraph" w:customStyle="1" w:styleId="AFtext">
    <w:name w:val="AF text"/>
    <w:rsid w:val="009028F9"/>
    <w:pPr>
      <w:jc w:val="center"/>
    </w:pPr>
    <w:rPr>
      <w:rFonts w:ascii="Arial" w:eastAsia="ヒラギノ角ゴ Pro W3" w:hAnsi="Arial"/>
      <w:color w:val="000000"/>
      <w:sz w:val="22"/>
    </w:rPr>
  </w:style>
  <w:style w:type="paragraph" w:styleId="BalloonText">
    <w:name w:val="Balloon Text"/>
    <w:basedOn w:val="Normal"/>
    <w:link w:val="BalloonTextChar"/>
    <w:uiPriority w:val="99"/>
    <w:unhideWhenUsed/>
    <w:locked/>
    <w:rsid w:val="001A3402"/>
    <w:rPr>
      <w:rFonts w:ascii="Tahoma" w:hAnsi="Tahoma" w:cs="Tahoma"/>
      <w:sz w:val="16"/>
      <w:szCs w:val="16"/>
    </w:rPr>
  </w:style>
  <w:style w:type="character" w:customStyle="1" w:styleId="BalloonTextChar">
    <w:name w:val="Balloon Text Char"/>
    <w:basedOn w:val="DefaultParagraphFont"/>
    <w:link w:val="BalloonText"/>
    <w:uiPriority w:val="99"/>
    <w:rsid w:val="00BF5438"/>
    <w:rPr>
      <w:rFonts w:ascii="Tahoma" w:hAnsi="Tahoma" w:cs="Tahoma"/>
      <w:sz w:val="16"/>
      <w:szCs w:val="16"/>
    </w:rPr>
  </w:style>
  <w:style w:type="character" w:styleId="CommentReference">
    <w:name w:val="annotation reference"/>
    <w:basedOn w:val="DefaultParagraphFont"/>
    <w:locked/>
    <w:rsid w:val="001A3402"/>
    <w:rPr>
      <w:sz w:val="16"/>
      <w:szCs w:val="16"/>
    </w:rPr>
  </w:style>
  <w:style w:type="paragraph" w:styleId="CommentText">
    <w:name w:val="annotation text"/>
    <w:basedOn w:val="Normal"/>
    <w:link w:val="CommentTextChar"/>
    <w:locked/>
    <w:rsid w:val="001A3402"/>
    <w:pPr>
      <w:spacing w:before="240" w:after="60"/>
    </w:pPr>
    <w:rPr>
      <w:rFonts w:ascii="Calibri" w:eastAsia="Calibri" w:hAnsi="Calibri"/>
      <w:sz w:val="20"/>
    </w:rPr>
  </w:style>
  <w:style w:type="character" w:customStyle="1" w:styleId="CommentTextChar">
    <w:name w:val="Comment Text Char"/>
    <w:basedOn w:val="DefaultParagraphFont"/>
    <w:link w:val="CommentText"/>
    <w:rsid w:val="009028F9"/>
    <w:rPr>
      <w:rFonts w:ascii="Calibri" w:eastAsia="Calibri" w:hAnsi="Calibri"/>
    </w:rPr>
  </w:style>
  <w:style w:type="paragraph" w:styleId="CommentSubject">
    <w:name w:val="annotation subject"/>
    <w:basedOn w:val="CommentText"/>
    <w:next w:val="CommentText"/>
    <w:link w:val="CommentSubjectChar"/>
    <w:locked/>
    <w:rsid w:val="001A3402"/>
    <w:rPr>
      <w:b/>
      <w:bCs/>
    </w:rPr>
  </w:style>
  <w:style w:type="character" w:customStyle="1" w:styleId="CommentSubjectChar">
    <w:name w:val="Comment Subject Char"/>
    <w:basedOn w:val="CommentTextChar"/>
    <w:link w:val="CommentSubject"/>
    <w:rsid w:val="009028F9"/>
    <w:rPr>
      <w:rFonts w:ascii="Calibri" w:eastAsia="Calibri" w:hAnsi="Calibri"/>
      <w:b/>
      <w:bCs/>
    </w:rPr>
  </w:style>
  <w:style w:type="paragraph" w:styleId="Header">
    <w:name w:val="header"/>
    <w:basedOn w:val="Normal"/>
    <w:link w:val="HeaderChar"/>
    <w:uiPriority w:val="99"/>
    <w:unhideWhenUsed/>
    <w:locked/>
    <w:rsid w:val="001A3402"/>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BF5438"/>
    <w:rPr>
      <w:rFonts w:ascii="Calibri" w:eastAsia="Calibri" w:hAnsi="Calibri"/>
      <w:sz w:val="22"/>
      <w:szCs w:val="22"/>
    </w:rPr>
  </w:style>
  <w:style w:type="paragraph" w:styleId="Footer">
    <w:name w:val="footer"/>
    <w:basedOn w:val="Normal"/>
    <w:link w:val="FooterChar"/>
    <w:uiPriority w:val="99"/>
    <w:unhideWhenUsed/>
    <w:locked/>
    <w:rsid w:val="001A3402"/>
    <w:pPr>
      <w:tabs>
        <w:tab w:val="center" w:pos="4680"/>
        <w:tab w:val="right" w:pos="9360"/>
      </w:tabs>
    </w:pPr>
  </w:style>
  <w:style w:type="character" w:customStyle="1" w:styleId="FooterChar">
    <w:name w:val="Footer Char"/>
    <w:basedOn w:val="DefaultParagraphFont"/>
    <w:link w:val="Footer"/>
    <w:uiPriority w:val="99"/>
    <w:rsid w:val="00BF5438"/>
    <w:rPr>
      <w:rFonts w:ascii="Times" w:hAnsi="Times"/>
      <w:sz w:val="24"/>
    </w:rPr>
  </w:style>
  <w:style w:type="paragraph" w:customStyle="1" w:styleId="IndentedBullets3">
    <w:name w:val="IndentedBullets3"/>
    <w:basedOn w:val="Normal"/>
    <w:qFormat/>
    <w:rsid w:val="00D83948"/>
    <w:pPr>
      <w:numPr>
        <w:numId w:val="1"/>
      </w:numPr>
      <w:ind w:left="1440"/>
    </w:pPr>
  </w:style>
  <w:style w:type="paragraph" w:customStyle="1" w:styleId="IndentedBullets1">
    <w:name w:val="IndentedBullets1"/>
    <w:basedOn w:val="text"/>
    <w:qFormat/>
    <w:rsid w:val="00F26DFA"/>
    <w:pPr>
      <w:numPr>
        <w:numId w:val="2"/>
      </w:numPr>
      <w:spacing w:before="0"/>
    </w:pPr>
    <w:rPr>
      <w:rFonts w:ascii="Times New Roman" w:eastAsiaTheme="minorHAnsi" w:hAnsi="Times New Roman" w:cstheme="minorBidi"/>
      <w:color w:val="auto"/>
      <w:szCs w:val="22"/>
    </w:rPr>
  </w:style>
  <w:style w:type="paragraph" w:customStyle="1" w:styleId="IndentedBullets2">
    <w:name w:val="IndentedBullets2"/>
    <w:basedOn w:val="IndentedBullets1"/>
    <w:qFormat/>
    <w:rsid w:val="00836E3E"/>
    <w:pPr>
      <w:numPr>
        <w:numId w:val="3"/>
      </w:numPr>
    </w:pPr>
  </w:style>
  <w:style w:type="character" w:styleId="Hyperlink">
    <w:name w:val="Hyperlink"/>
    <w:basedOn w:val="DefaultParagraphFont"/>
    <w:uiPriority w:val="99"/>
    <w:unhideWhenUsed/>
    <w:locked/>
    <w:rsid w:val="001A3402"/>
    <w:rPr>
      <w:color w:val="0000FF" w:themeColor="hyperlink"/>
      <w:u w:val="single"/>
    </w:rPr>
  </w:style>
  <w:style w:type="character" w:customStyle="1" w:styleId="shadedheaderChar">
    <w:name w:val="shaded header Char"/>
    <w:basedOn w:val="DefaultParagraphFont"/>
    <w:link w:val="shadedheader"/>
    <w:rsid w:val="00A116A5"/>
    <w:rPr>
      <w:rFonts w:ascii="Arial Bold" w:eastAsia="ヒラギノ角ゴ Pro W3" w:hAnsi="Arial Bold"/>
      <w:color w:val="000000"/>
      <w:shd w:val="clear" w:color="auto" w:fill="FFE8B4"/>
    </w:rPr>
  </w:style>
  <w:style w:type="paragraph" w:customStyle="1" w:styleId="Header2">
    <w:name w:val="Header2"/>
    <w:basedOn w:val="instructions"/>
    <w:qFormat/>
    <w:rsid w:val="005E5D08"/>
    <w:pPr>
      <w:keepNext/>
      <w:ind w:firstLine="0"/>
    </w:pPr>
    <w:rPr>
      <w:rFonts w:ascii="Times New Roman" w:eastAsia="Times New Roman" w:hAnsi="Times New Roman" w:cs="Arial"/>
      <w:i/>
      <w:color w:val="auto"/>
      <w:sz w:val="24"/>
      <w:szCs w:val="22"/>
      <w:u w:val="single"/>
    </w:rPr>
  </w:style>
  <w:style w:type="paragraph" w:customStyle="1" w:styleId="Text0">
    <w:name w:val="Text"/>
    <w:basedOn w:val="Normal"/>
    <w:link w:val="TextChar"/>
    <w:qFormat/>
    <w:rsid w:val="00D83948"/>
    <w:pPr>
      <w:spacing w:before="120" w:after="120"/>
    </w:pPr>
  </w:style>
  <w:style w:type="character" w:customStyle="1" w:styleId="TextChar">
    <w:name w:val="Text Char"/>
    <w:basedOn w:val="DefaultParagraphFont"/>
    <w:link w:val="Text0"/>
    <w:rsid w:val="002B6A7C"/>
    <w:rPr>
      <w:rFonts w:eastAsiaTheme="minorHAnsi" w:cstheme="minorBidi"/>
      <w:sz w:val="22"/>
      <w:szCs w:val="22"/>
    </w:rPr>
  </w:style>
  <w:style w:type="paragraph" w:styleId="FootnoteText">
    <w:name w:val="footnote text"/>
    <w:basedOn w:val="Normal"/>
    <w:link w:val="FootnoteTextChar"/>
    <w:uiPriority w:val="99"/>
    <w:unhideWhenUsed/>
    <w:locked/>
    <w:rsid w:val="00F83C64"/>
    <w:rPr>
      <w:sz w:val="20"/>
    </w:rPr>
  </w:style>
  <w:style w:type="character" w:customStyle="1" w:styleId="FootnoteTextChar">
    <w:name w:val="Footnote Text Char"/>
    <w:basedOn w:val="DefaultParagraphFont"/>
    <w:link w:val="FootnoteText"/>
    <w:uiPriority w:val="99"/>
    <w:rsid w:val="00F83C64"/>
    <w:rPr>
      <w:rFonts w:asciiTheme="minorHAnsi" w:eastAsiaTheme="minorHAnsi" w:hAnsiTheme="minorHAnsi" w:cstheme="minorBidi"/>
    </w:rPr>
  </w:style>
  <w:style w:type="character" w:styleId="FootnoteReference">
    <w:name w:val="footnote reference"/>
    <w:basedOn w:val="DefaultParagraphFont"/>
    <w:uiPriority w:val="99"/>
    <w:unhideWhenUsed/>
    <w:locked/>
    <w:rsid w:val="00F83C64"/>
    <w:rPr>
      <w:vertAlign w:val="superscript"/>
    </w:rPr>
  </w:style>
  <w:style w:type="paragraph" w:styleId="ListParagraph">
    <w:name w:val="List Paragraph"/>
    <w:basedOn w:val="Normal"/>
    <w:uiPriority w:val="34"/>
    <w:qFormat/>
    <w:rsid w:val="00F83C64"/>
    <w:pPr>
      <w:ind w:left="720"/>
      <w:contextualSpacing/>
    </w:pPr>
  </w:style>
  <w:style w:type="paragraph" w:customStyle="1" w:styleId="indentedbullets">
    <w:name w:val="indented bullets"/>
    <w:basedOn w:val="Normal"/>
    <w:rsid w:val="00F83C64"/>
    <w:pPr>
      <w:numPr>
        <w:numId w:val="4"/>
      </w:numPr>
      <w:shd w:val="clear" w:color="auto" w:fill="FFFFFF"/>
      <w:spacing w:line="360" w:lineRule="atLeast"/>
    </w:pPr>
    <w:rPr>
      <w:sz w:val="19"/>
    </w:rPr>
  </w:style>
  <w:style w:type="paragraph" w:customStyle="1" w:styleId="FigureTitle">
    <w:name w:val="FigureTitle"/>
    <w:basedOn w:val="TableTitle"/>
    <w:qFormat/>
    <w:rsid w:val="00BF5438"/>
  </w:style>
  <w:style w:type="paragraph" w:customStyle="1" w:styleId="exhibitsource">
    <w:name w:val="exhibitsource"/>
    <w:basedOn w:val="shadedheader"/>
    <w:qFormat/>
    <w:rsid w:val="00F70AEB"/>
    <w:pPr>
      <w:shd w:val="clear" w:color="auto" w:fill="auto"/>
      <w:spacing w:before="0" w:after="120"/>
    </w:pPr>
    <w:rPr>
      <w:rFonts w:ascii="Arial" w:eastAsia="Times New Roman" w:hAnsi="Arial"/>
      <w:bCs/>
      <w:color w:val="auto"/>
      <w:sz w:val="18"/>
    </w:rPr>
  </w:style>
  <w:style w:type="paragraph" w:customStyle="1" w:styleId="HeadingA-subparagraph">
    <w:name w:val="HeadingA-subparagraph"/>
    <w:basedOn w:val="text-subbullet3"/>
    <w:qFormat/>
    <w:rsid w:val="00261A7A"/>
    <w:pPr>
      <w:keepLines/>
      <w:tabs>
        <w:tab w:val="clear" w:pos="1080"/>
      </w:tabs>
      <w:spacing w:before="120" w:after="120"/>
      <w:ind w:left="1080" w:firstLine="0"/>
    </w:pPr>
    <w:rPr>
      <w:rFonts w:ascii="Times New Roman" w:eastAsia="Times New Roman" w:hAnsi="Times New Roman"/>
      <w:color w:val="auto"/>
      <w:szCs w:val="24"/>
    </w:rPr>
  </w:style>
  <w:style w:type="paragraph" w:customStyle="1" w:styleId="Tabletext">
    <w:name w:val="Table text"/>
    <w:basedOn w:val="Normal"/>
    <w:qFormat/>
    <w:rsid w:val="00AF63DE"/>
    <w:pPr>
      <w:spacing w:before="60" w:after="60"/>
    </w:pPr>
    <w:rPr>
      <w:sz w:val="18"/>
      <w:szCs w:val="18"/>
    </w:rPr>
  </w:style>
  <w:style w:type="paragraph" w:customStyle="1" w:styleId="TableHeader">
    <w:name w:val="Table Header"/>
    <w:basedOn w:val="Tabletext"/>
    <w:qFormat/>
    <w:rsid w:val="00325186"/>
    <w:rPr>
      <w:b/>
    </w:rPr>
  </w:style>
  <w:style w:type="paragraph" w:customStyle="1" w:styleId="Tabletitle0">
    <w:name w:val="Table title"/>
    <w:basedOn w:val="Normal"/>
    <w:qFormat/>
    <w:rsid w:val="00F362D9"/>
    <w:pPr>
      <w:keepNext/>
      <w:spacing w:before="120"/>
      <w:ind w:left="1440" w:hanging="1440"/>
    </w:pPr>
    <w:rPr>
      <w:rFonts w:eastAsia="Times"/>
      <w:b/>
      <w:snapToGrid w:val="0"/>
      <w:sz w:val="20"/>
    </w:rPr>
  </w:style>
  <w:style w:type="paragraph" w:customStyle="1" w:styleId="background">
    <w:name w:val="background"/>
    <w:basedOn w:val="Normal"/>
    <w:link w:val="backgroundChar"/>
    <w:rsid w:val="00D83948"/>
    <w:pPr>
      <w:shd w:val="clear" w:color="auto" w:fill="FFFFFF"/>
      <w:spacing w:after="120"/>
    </w:pPr>
    <w:rPr>
      <w:szCs w:val="19"/>
    </w:rPr>
  </w:style>
  <w:style w:type="character" w:customStyle="1" w:styleId="backgroundChar">
    <w:name w:val="background Char"/>
    <w:link w:val="background"/>
    <w:locked/>
    <w:rsid w:val="00325186"/>
    <w:rPr>
      <w:rFonts w:eastAsiaTheme="minorHAnsi" w:cstheme="minorBidi"/>
      <w:sz w:val="22"/>
      <w:szCs w:val="19"/>
      <w:shd w:val="clear" w:color="auto" w:fill="FFFFFF"/>
    </w:rPr>
  </w:style>
  <w:style w:type="paragraph" w:styleId="Revision">
    <w:name w:val="Revision"/>
    <w:hidden/>
    <w:uiPriority w:val="99"/>
    <w:semiHidden/>
    <w:rsid w:val="00452891"/>
    <w:rPr>
      <w:rFonts w:ascii="Arial" w:eastAsia="ヒラギノ角ゴ Pro W3" w:hAnsi="Arial"/>
      <w:color w:val="000000"/>
      <w:sz w:val="24"/>
      <w:szCs w:val="24"/>
    </w:rPr>
  </w:style>
  <w:style w:type="paragraph" w:customStyle="1" w:styleId="Title1">
    <w:name w:val="Title1"/>
    <w:basedOn w:val="Normal"/>
    <w:rsid w:val="00D83948"/>
    <w:pPr>
      <w:spacing w:before="100" w:beforeAutospacing="1" w:after="100" w:afterAutospacing="1"/>
    </w:pPr>
  </w:style>
  <w:style w:type="paragraph" w:customStyle="1" w:styleId="desc">
    <w:name w:val="desc"/>
    <w:basedOn w:val="Normal"/>
    <w:rsid w:val="00D83948"/>
    <w:pPr>
      <w:spacing w:before="100" w:beforeAutospacing="1" w:after="100" w:afterAutospacing="1"/>
    </w:pPr>
  </w:style>
  <w:style w:type="paragraph" w:customStyle="1" w:styleId="details">
    <w:name w:val="details"/>
    <w:basedOn w:val="Normal"/>
    <w:rsid w:val="00D83948"/>
    <w:pPr>
      <w:spacing w:before="100" w:beforeAutospacing="1" w:after="100" w:afterAutospacing="1"/>
    </w:pPr>
  </w:style>
  <w:style w:type="character" w:customStyle="1" w:styleId="jrnl">
    <w:name w:val="jrnl"/>
    <w:basedOn w:val="DefaultParagraphFont"/>
    <w:rsid w:val="00AC72BC"/>
  </w:style>
  <w:style w:type="paragraph" w:customStyle="1" w:styleId="references">
    <w:name w:val="references"/>
    <w:basedOn w:val="Normal"/>
    <w:rsid w:val="00D83948"/>
    <w:pPr>
      <w:shd w:val="clear" w:color="auto" w:fill="FFFFFF"/>
      <w:spacing w:before="120" w:after="120"/>
      <w:ind w:left="547" w:hanging="547"/>
    </w:pPr>
  </w:style>
  <w:style w:type="table" w:customStyle="1" w:styleId="EPCTable">
    <w:name w:val="EPC Table"/>
    <w:basedOn w:val="TableNormal"/>
    <w:rsid w:val="002F2B38"/>
    <w:rPr>
      <w:rFonts w:ascii="Arial" w:hAnsi="Arial"/>
      <w:sz w:val="18"/>
    </w:rPr>
    <w:tblPr>
      <w:tblStyleRowBandSize w:val="1"/>
      <w:tblBorders>
        <w:insideH w:val="single" w:sz="8" w:space="0" w:color="auto"/>
      </w:tblBorders>
      <w:tblCellMar>
        <w:top w:w="29" w:type="dxa"/>
        <w:left w:w="43" w:type="dxa"/>
        <w:bottom w:w="29" w:type="dxa"/>
        <w:right w:w="43" w:type="dxa"/>
      </w:tblCellMar>
    </w:tblPr>
    <w:tblStylePr w:type="firstRow">
      <w:pPr>
        <w:jc w:val="left"/>
      </w:pPr>
      <w:rPr>
        <w:rFonts w:ascii="Cambria" w:hAnsi="Cambria"/>
        <w:b/>
        <w:i w:val="0"/>
        <w:sz w:val="18"/>
      </w:rPr>
      <w:tblPr/>
      <w:tcPr>
        <w:tcBorders>
          <w:top w:val="single" w:sz="12" w:space="0" w:color="auto"/>
          <w:bottom w:val="single" w:sz="12" w:space="0" w:color="auto"/>
        </w:tcBorders>
        <w:vAlign w:val="bottom"/>
      </w:tcPr>
    </w:tblStylePr>
    <w:tblStylePr w:type="lastRow">
      <w:rPr>
        <w:rFonts w:ascii="Arial" w:hAnsi="Arial"/>
        <w:b w:val="0"/>
        <w:i w:val="0"/>
        <w:sz w:val="18"/>
      </w:rPr>
      <w:tblPr/>
      <w:tcPr>
        <w:tcBorders>
          <w:top w:val="single" w:sz="8" w:space="0" w:color="auto"/>
          <w:bottom w:val="single" w:sz="12" w:space="0" w:color="auto"/>
        </w:tcBorders>
      </w:tcPr>
    </w:tblStylePr>
    <w:tblStylePr w:type="band1Horz">
      <w:tblPr/>
      <w:tcPr>
        <w:tcBorders>
          <w:bottom w:val="nil"/>
        </w:tcBorders>
      </w:tcPr>
    </w:tblStylePr>
  </w:style>
  <w:style w:type="paragraph" w:customStyle="1" w:styleId="tablebullet-blank">
    <w:name w:val="table bullet - blank"/>
    <w:basedOn w:val="List"/>
    <w:rsid w:val="00F362D9"/>
    <w:pPr>
      <w:spacing w:before="120" w:after="120"/>
      <w:ind w:left="187" w:hanging="187"/>
    </w:pPr>
    <w:rPr>
      <w:sz w:val="18"/>
      <w:szCs w:val="18"/>
    </w:rPr>
  </w:style>
  <w:style w:type="paragraph" w:customStyle="1" w:styleId="tabletext0">
    <w:name w:val="table text"/>
    <w:rsid w:val="002F2B38"/>
    <w:rPr>
      <w:rFonts w:ascii="Arial" w:hAnsi="Arial" w:cs="Arial"/>
      <w:bCs/>
      <w:sz w:val="18"/>
      <w:szCs w:val="18"/>
    </w:rPr>
  </w:style>
  <w:style w:type="paragraph" w:customStyle="1" w:styleId="TableText1">
    <w:name w:val="Table Text"/>
    <w:qFormat/>
    <w:rsid w:val="002F2B38"/>
    <w:rPr>
      <w:rFonts w:ascii="Arial" w:hAnsi="Arial"/>
      <w:sz w:val="18"/>
      <w:szCs w:val="18"/>
    </w:rPr>
  </w:style>
  <w:style w:type="paragraph" w:styleId="List">
    <w:name w:val="List"/>
    <w:basedOn w:val="Normal"/>
    <w:uiPriority w:val="99"/>
    <w:locked/>
    <w:rsid w:val="002F2B38"/>
    <w:pPr>
      <w:ind w:left="360" w:hanging="360"/>
      <w:contextualSpacing/>
    </w:pPr>
  </w:style>
  <w:style w:type="character" w:customStyle="1" w:styleId="Heading1Char">
    <w:name w:val="Heading 1 Char"/>
    <w:basedOn w:val="DefaultParagraphFont"/>
    <w:link w:val="Heading1"/>
    <w:uiPriority w:val="9"/>
    <w:rsid w:val="00BF5438"/>
    <w:rPr>
      <w:rFonts w:ascii="Cambria" w:hAnsi="Cambria"/>
      <w:b/>
      <w:bCs/>
      <w:kern w:val="32"/>
      <w:sz w:val="32"/>
      <w:szCs w:val="32"/>
    </w:rPr>
  </w:style>
  <w:style w:type="character" w:customStyle="1" w:styleId="highlight2">
    <w:name w:val="highlight2"/>
    <w:basedOn w:val="DefaultParagraphFont"/>
    <w:rsid w:val="00FC1AB0"/>
  </w:style>
  <w:style w:type="character" w:customStyle="1" w:styleId="apple-converted-space">
    <w:name w:val="apple-converted-space"/>
    <w:basedOn w:val="DefaultParagraphFont"/>
    <w:rsid w:val="00285CB2"/>
  </w:style>
  <w:style w:type="character" w:styleId="Emphasis">
    <w:name w:val="Emphasis"/>
    <w:basedOn w:val="DefaultParagraphFont"/>
    <w:uiPriority w:val="20"/>
    <w:qFormat/>
    <w:locked/>
    <w:rsid w:val="00285CB2"/>
    <w:rPr>
      <w:i/>
      <w:iCs/>
    </w:rPr>
  </w:style>
  <w:style w:type="paragraph" w:customStyle="1" w:styleId="KeyQuestions">
    <w:name w:val="Key Questions"/>
    <w:basedOn w:val="Header2"/>
    <w:qFormat/>
    <w:rsid w:val="002B6A7C"/>
    <w:rPr>
      <w:rFonts w:cs="Times New Roman"/>
      <w:i w:val="0"/>
      <w:szCs w:val="20"/>
      <w:u w:val="none"/>
    </w:rPr>
  </w:style>
  <w:style w:type="paragraph" w:customStyle="1" w:styleId="Tablebullet-blank2">
    <w:name w:val="Table bullet - blank 2"/>
    <w:basedOn w:val="tablebullet-blank"/>
    <w:qFormat/>
    <w:rsid w:val="00AF63DE"/>
    <w:pPr>
      <w:framePr w:hSpace="180" w:wrap="around" w:vAnchor="text" w:hAnchor="text" w:xAlign="center" w:y="1"/>
      <w:ind w:left="533" w:hanging="274"/>
    </w:pPr>
  </w:style>
  <w:style w:type="paragraph" w:customStyle="1" w:styleId="TableBullet0">
    <w:name w:val="TableBullet"/>
    <w:basedOn w:val="Normal"/>
    <w:qFormat/>
    <w:rsid w:val="00354190"/>
    <w:pPr>
      <w:numPr>
        <w:numId w:val="25"/>
      </w:numPr>
      <w:ind w:left="274" w:hanging="274"/>
    </w:pPr>
    <w:rPr>
      <w:rFonts w:eastAsia="Calibri"/>
      <w:sz w:val="18"/>
    </w:rPr>
  </w:style>
  <w:style w:type="character" w:styleId="FollowedHyperlink">
    <w:name w:val="FollowedHyperlink"/>
    <w:basedOn w:val="DefaultParagraphFont"/>
    <w:uiPriority w:val="99"/>
    <w:locked/>
    <w:rsid w:val="005C439B"/>
    <w:rPr>
      <w:color w:val="800080" w:themeColor="followedHyperlink"/>
      <w:u w:val="single"/>
    </w:rPr>
  </w:style>
  <w:style w:type="paragraph" w:styleId="Title">
    <w:name w:val="Title"/>
    <w:basedOn w:val="Normal"/>
    <w:next w:val="Normal"/>
    <w:link w:val="TitleChar"/>
    <w:qFormat/>
    <w:locked/>
    <w:rsid w:val="007157E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157E1"/>
    <w:rPr>
      <w:rFonts w:asciiTheme="majorHAnsi" w:eastAsiaTheme="majorEastAsia" w:hAnsiTheme="majorHAnsi" w:cstheme="majorBidi"/>
      <w:color w:val="17365D" w:themeColor="text2" w:themeShade="BF"/>
      <w:spacing w:val="5"/>
      <w:kern w:val="28"/>
      <w:sz w:val="52"/>
      <w:szCs w:val="52"/>
    </w:rPr>
  </w:style>
  <w:style w:type="paragraph" w:customStyle="1" w:styleId="R-Pubs-Pres">
    <w:name w:val="R-Pubs-Pres"/>
    <w:basedOn w:val="Normal"/>
    <w:rsid w:val="00D83948"/>
    <w:pPr>
      <w:keepLines/>
      <w:spacing w:after="220"/>
      <w:ind w:left="446" w:hanging="446"/>
    </w:pPr>
  </w:style>
  <w:style w:type="paragraph" w:customStyle="1" w:styleId="EndNoteBibliographyTitle">
    <w:name w:val="EndNote Bibliography Title"/>
    <w:basedOn w:val="Normal"/>
    <w:link w:val="EndNoteBibliographyTitleChar"/>
    <w:rsid w:val="00F362D9"/>
    <w:pPr>
      <w:jc w:val="center"/>
    </w:pPr>
    <w:rPr>
      <w:rFonts w:ascii="Times New Roman" w:hAnsi="Times New Roman"/>
      <w:noProof/>
      <w:sz w:val="20"/>
    </w:rPr>
  </w:style>
  <w:style w:type="character" w:customStyle="1" w:styleId="EndNoteBibliographyTitleChar">
    <w:name w:val="EndNote Bibliography Title Char"/>
    <w:basedOn w:val="TextChar"/>
    <w:link w:val="EndNoteBibliographyTitle"/>
    <w:rsid w:val="00EE08BC"/>
    <w:rPr>
      <w:rFonts w:eastAsiaTheme="minorHAnsi" w:cstheme="minorBidi"/>
      <w:noProof/>
      <w:sz w:val="22"/>
      <w:szCs w:val="22"/>
    </w:rPr>
  </w:style>
  <w:style w:type="paragraph" w:customStyle="1" w:styleId="EndNoteBibliography">
    <w:name w:val="EndNote Bibliography"/>
    <w:basedOn w:val="Normal"/>
    <w:link w:val="EndNoteBibliographyChar"/>
    <w:rsid w:val="009A72F1"/>
    <w:pPr>
      <w:keepLines/>
    </w:pPr>
    <w:rPr>
      <w:rFonts w:ascii="Times New Roman" w:hAnsi="Times New Roman"/>
      <w:noProof/>
      <w:sz w:val="20"/>
    </w:rPr>
  </w:style>
  <w:style w:type="character" w:customStyle="1" w:styleId="EndNoteBibliographyChar">
    <w:name w:val="EndNote Bibliography Char"/>
    <w:basedOn w:val="TextChar"/>
    <w:link w:val="EndNoteBibliography"/>
    <w:rsid w:val="009A72F1"/>
    <w:rPr>
      <w:rFonts w:eastAsiaTheme="minorHAnsi" w:cstheme="minorBidi"/>
      <w:noProof/>
      <w:sz w:val="22"/>
      <w:szCs w:val="22"/>
    </w:rPr>
  </w:style>
  <w:style w:type="paragraph" w:customStyle="1" w:styleId="ParagraphIndent">
    <w:name w:val="ParagraphIndent"/>
    <w:link w:val="ParagraphIndentChar"/>
    <w:qFormat/>
    <w:rsid w:val="001A3402"/>
    <w:pPr>
      <w:ind w:firstLine="360"/>
    </w:pPr>
    <w:rPr>
      <w:rFonts w:eastAsia="Calibri"/>
      <w:color w:val="000000"/>
      <w:sz w:val="24"/>
      <w:szCs w:val="24"/>
    </w:rPr>
  </w:style>
  <w:style w:type="table" w:styleId="TableGrid">
    <w:name w:val="Table Grid"/>
    <w:basedOn w:val="TableNormal"/>
    <w:uiPriority w:val="59"/>
    <w:locked/>
    <w:rsid w:val="001A34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itle">
    <w:name w:val="TableTitle"/>
    <w:qFormat/>
    <w:rsid w:val="006E46AB"/>
    <w:pPr>
      <w:keepNext/>
      <w:spacing w:before="240"/>
    </w:pPr>
    <w:rPr>
      <w:rFonts w:ascii="Arial" w:eastAsia="Calibri" w:hAnsi="Arial"/>
      <w:b/>
      <w:color w:val="000000"/>
      <w:szCs w:val="24"/>
    </w:rPr>
  </w:style>
  <w:style w:type="paragraph" w:customStyle="1" w:styleId="TableNote">
    <w:name w:val="TableNote"/>
    <w:qFormat/>
    <w:rsid w:val="001A3402"/>
    <w:pPr>
      <w:spacing w:after="240"/>
    </w:pPr>
    <w:rPr>
      <w:bCs/>
      <w:sz w:val="18"/>
      <w:szCs w:val="24"/>
    </w:rPr>
  </w:style>
  <w:style w:type="paragraph" w:customStyle="1" w:styleId="TableText2">
    <w:name w:val="TableText"/>
    <w:link w:val="TableTextChar"/>
    <w:qFormat/>
    <w:rsid w:val="001A3402"/>
    <w:rPr>
      <w:rFonts w:ascii="Arial" w:eastAsia="Calibri" w:hAnsi="Arial" w:cs="Arial"/>
      <w:sz w:val="18"/>
      <w:szCs w:val="18"/>
    </w:rPr>
  </w:style>
  <w:style w:type="paragraph" w:customStyle="1" w:styleId="TableBoldText">
    <w:name w:val="TableBoldText"/>
    <w:qFormat/>
    <w:rsid w:val="001A3402"/>
    <w:rPr>
      <w:rFonts w:ascii="Arial" w:eastAsia="Calibri" w:hAnsi="Arial" w:cs="Arial"/>
      <w:b/>
      <w:sz w:val="18"/>
      <w:szCs w:val="18"/>
    </w:rPr>
  </w:style>
  <w:style w:type="paragraph" w:customStyle="1" w:styleId="ParagraphNoIndent">
    <w:name w:val="ParagraphNoIndent"/>
    <w:qFormat/>
    <w:rsid w:val="001A3402"/>
    <w:rPr>
      <w:bCs/>
      <w:sz w:val="24"/>
      <w:szCs w:val="24"/>
    </w:rPr>
  </w:style>
  <w:style w:type="paragraph" w:customStyle="1" w:styleId="ReportType">
    <w:name w:val="ReportType"/>
    <w:qFormat/>
    <w:rsid w:val="001A3402"/>
    <w:pPr>
      <w:pBdr>
        <w:bottom w:val="single" w:sz="12" w:space="1" w:color="auto"/>
      </w:pBdr>
    </w:pPr>
    <w:rPr>
      <w:b/>
      <w:bCs/>
      <w:i/>
      <w:sz w:val="36"/>
      <w:szCs w:val="36"/>
    </w:rPr>
  </w:style>
  <w:style w:type="paragraph" w:customStyle="1" w:styleId="NumberLine">
    <w:name w:val="NumberLine"/>
    <w:qFormat/>
    <w:rsid w:val="001A3402"/>
    <w:rPr>
      <w:rFonts w:ascii="Arial" w:hAnsi="Arial"/>
      <w:b/>
      <w:bCs/>
      <w:sz w:val="28"/>
      <w:szCs w:val="28"/>
    </w:rPr>
  </w:style>
  <w:style w:type="paragraph" w:customStyle="1" w:styleId="ReportTitle">
    <w:name w:val="ReportTitle"/>
    <w:uiPriority w:val="99"/>
    <w:qFormat/>
    <w:rsid w:val="001A3402"/>
    <w:rPr>
      <w:rFonts w:ascii="Arial" w:hAnsi="Arial"/>
      <w:b/>
      <w:bCs/>
      <w:sz w:val="36"/>
      <w:szCs w:val="36"/>
    </w:rPr>
  </w:style>
  <w:style w:type="paragraph" w:styleId="NormalWeb">
    <w:name w:val="Normal (Web)"/>
    <w:basedOn w:val="Normal"/>
    <w:uiPriority w:val="99"/>
    <w:locked/>
    <w:rsid w:val="001A3402"/>
    <w:pPr>
      <w:spacing w:before="100" w:beforeAutospacing="1" w:after="100" w:afterAutospacing="1"/>
    </w:pPr>
    <w:rPr>
      <w:rFonts w:ascii="Times New Roman" w:hAnsi="Times New Roman"/>
      <w:szCs w:val="24"/>
    </w:rPr>
  </w:style>
  <w:style w:type="paragraph" w:customStyle="1" w:styleId="PageNumber">
    <w:name w:val="PageNumber"/>
    <w:qFormat/>
    <w:rsid w:val="001A3402"/>
    <w:pPr>
      <w:jc w:val="center"/>
    </w:pPr>
    <w:rPr>
      <w:rFonts w:eastAsia="Calibri"/>
      <w:sz w:val="24"/>
      <w:szCs w:val="24"/>
    </w:rPr>
  </w:style>
  <w:style w:type="paragraph" w:customStyle="1" w:styleId="FrontMatterHead">
    <w:name w:val="FrontMatterHead"/>
    <w:qFormat/>
    <w:rsid w:val="001A3402"/>
    <w:pPr>
      <w:keepNext/>
      <w:spacing w:before="240" w:after="60"/>
    </w:pPr>
    <w:rPr>
      <w:rFonts w:ascii="Arial" w:eastAsia="Calibri" w:hAnsi="Arial" w:cs="Arial"/>
      <w:b/>
      <w:sz w:val="32"/>
      <w:szCs w:val="32"/>
    </w:rPr>
  </w:style>
  <w:style w:type="table" w:customStyle="1" w:styleId="AHRQ1">
    <w:name w:val="AHRQ1"/>
    <w:basedOn w:val="TableGrid"/>
    <w:rsid w:val="001A3402"/>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TOC1">
    <w:name w:val="toc 1"/>
    <w:basedOn w:val="Normal"/>
    <w:next w:val="Normal"/>
    <w:autoRedefine/>
    <w:locked/>
    <w:rsid w:val="001A3402"/>
    <w:rPr>
      <w:rFonts w:ascii="Times New Roman" w:hAnsi="Times New Roman"/>
      <w:szCs w:val="24"/>
      <w:lang w:val="en-CA"/>
    </w:rPr>
  </w:style>
  <w:style w:type="paragraph" w:styleId="TOC2">
    <w:name w:val="toc 2"/>
    <w:basedOn w:val="Normal"/>
    <w:next w:val="Normal"/>
    <w:autoRedefine/>
    <w:locked/>
    <w:rsid w:val="00A6321F"/>
    <w:pPr>
      <w:tabs>
        <w:tab w:val="right" w:leader="dot" w:pos="9360"/>
      </w:tabs>
      <w:ind w:left="360"/>
    </w:pPr>
    <w:rPr>
      <w:rFonts w:ascii="Times New Roman" w:hAnsi="Times New Roman"/>
      <w:szCs w:val="24"/>
      <w:lang w:val="en-CA"/>
    </w:rPr>
  </w:style>
  <w:style w:type="paragraph" w:customStyle="1" w:styleId="ChapterHeading">
    <w:name w:val="ChapterHeading"/>
    <w:qFormat/>
    <w:rsid w:val="001A3402"/>
    <w:pPr>
      <w:keepNext/>
      <w:spacing w:after="60"/>
      <w:jc w:val="center"/>
      <w:outlineLvl w:val="0"/>
    </w:pPr>
    <w:rPr>
      <w:rFonts w:ascii="Arial" w:hAnsi="Arial"/>
      <w:b/>
      <w:bCs/>
      <w:sz w:val="36"/>
      <w:szCs w:val="24"/>
    </w:rPr>
  </w:style>
  <w:style w:type="paragraph" w:customStyle="1" w:styleId="Level1Heading">
    <w:name w:val="Level1Heading"/>
    <w:link w:val="Level1HeadingChar"/>
    <w:qFormat/>
    <w:rsid w:val="001A3402"/>
    <w:pPr>
      <w:keepNext/>
      <w:spacing w:before="240" w:after="60"/>
      <w:outlineLvl w:val="1"/>
    </w:pPr>
    <w:rPr>
      <w:rFonts w:ascii="Arial" w:hAnsi="Arial"/>
      <w:b/>
      <w:bCs/>
      <w:sz w:val="32"/>
      <w:szCs w:val="24"/>
    </w:rPr>
  </w:style>
  <w:style w:type="paragraph" w:customStyle="1" w:styleId="Level2Heading">
    <w:name w:val="Level2Heading"/>
    <w:qFormat/>
    <w:rsid w:val="001A3402"/>
    <w:pPr>
      <w:keepNext/>
      <w:spacing w:before="240" w:after="60"/>
      <w:outlineLvl w:val="2"/>
    </w:pPr>
    <w:rPr>
      <w:b/>
      <w:bCs/>
      <w:sz w:val="32"/>
      <w:szCs w:val="24"/>
    </w:rPr>
  </w:style>
  <w:style w:type="paragraph" w:customStyle="1" w:styleId="KeyQuestion">
    <w:name w:val="KeyQuestion"/>
    <w:rsid w:val="001A3402"/>
    <w:pPr>
      <w:keepLines/>
      <w:spacing w:before="240" w:after="60"/>
    </w:pPr>
    <w:rPr>
      <w:rFonts w:ascii="Arial" w:hAnsi="Arial" w:cs="Arial"/>
      <w:iCs/>
      <w:sz w:val="28"/>
      <w:szCs w:val="28"/>
    </w:rPr>
  </w:style>
  <w:style w:type="paragraph" w:customStyle="1" w:styleId="Reference">
    <w:name w:val="Reference"/>
    <w:qFormat/>
    <w:rsid w:val="001A3402"/>
    <w:pPr>
      <w:keepLines/>
      <w:spacing w:before="120" w:after="120"/>
      <w:ind w:left="720" w:hanging="720"/>
    </w:pPr>
    <w:rPr>
      <w:bCs/>
      <w:szCs w:val="24"/>
    </w:rPr>
  </w:style>
  <w:style w:type="paragraph" w:customStyle="1" w:styleId="Level5Heading">
    <w:name w:val="Level5Heading"/>
    <w:qFormat/>
    <w:rsid w:val="001A3402"/>
    <w:pPr>
      <w:keepNext/>
      <w:spacing w:before="240"/>
      <w:outlineLvl w:val="5"/>
    </w:pPr>
    <w:rPr>
      <w:rFonts w:ascii="Arial" w:hAnsi="Arial"/>
      <w:b/>
      <w:bCs/>
      <w:sz w:val="24"/>
      <w:szCs w:val="24"/>
    </w:rPr>
  </w:style>
  <w:style w:type="paragraph" w:customStyle="1" w:styleId="Level3Heading">
    <w:name w:val="Level3Heading"/>
    <w:qFormat/>
    <w:rsid w:val="001A3402"/>
    <w:pPr>
      <w:keepNext/>
      <w:spacing w:before="240"/>
      <w:outlineLvl w:val="3"/>
    </w:pPr>
    <w:rPr>
      <w:rFonts w:ascii="Arial" w:hAnsi="Arial"/>
      <w:b/>
      <w:bCs/>
      <w:sz w:val="28"/>
      <w:szCs w:val="24"/>
    </w:rPr>
  </w:style>
  <w:style w:type="paragraph" w:customStyle="1" w:styleId="PreparedForText">
    <w:name w:val="PreparedForText"/>
    <w:qFormat/>
    <w:rsid w:val="001A3402"/>
    <w:rPr>
      <w:bCs/>
      <w:sz w:val="24"/>
      <w:szCs w:val="24"/>
    </w:rPr>
  </w:style>
  <w:style w:type="paragraph" w:customStyle="1" w:styleId="ParagraphNoIndentBold">
    <w:name w:val="ParagraphNoIndentBold"/>
    <w:qFormat/>
    <w:rsid w:val="001A3402"/>
    <w:rPr>
      <w:b/>
      <w:bCs/>
      <w:sz w:val="24"/>
      <w:szCs w:val="24"/>
    </w:rPr>
  </w:style>
  <w:style w:type="paragraph" w:customStyle="1" w:styleId="ContractNumber">
    <w:name w:val="ContractNumber"/>
    <w:next w:val="Normal"/>
    <w:qFormat/>
    <w:rsid w:val="001A3402"/>
    <w:rPr>
      <w:b/>
      <w:bCs/>
      <w:sz w:val="24"/>
      <w:szCs w:val="24"/>
    </w:rPr>
  </w:style>
  <w:style w:type="paragraph" w:customStyle="1" w:styleId="PreparedByText">
    <w:name w:val="PreparedByText"/>
    <w:qFormat/>
    <w:rsid w:val="001A3402"/>
    <w:rPr>
      <w:bCs/>
      <w:sz w:val="24"/>
      <w:szCs w:val="24"/>
    </w:rPr>
  </w:style>
  <w:style w:type="paragraph" w:customStyle="1" w:styleId="Investigators">
    <w:name w:val="Investigators"/>
    <w:qFormat/>
    <w:rsid w:val="001A3402"/>
    <w:rPr>
      <w:bCs/>
      <w:sz w:val="24"/>
      <w:szCs w:val="24"/>
    </w:rPr>
  </w:style>
  <w:style w:type="paragraph" w:customStyle="1" w:styleId="PublicationNumberDate">
    <w:name w:val="PublicationNumberDate"/>
    <w:qFormat/>
    <w:rsid w:val="001A3402"/>
    <w:rPr>
      <w:b/>
      <w:bCs/>
      <w:sz w:val="24"/>
      <w:szCs w:val="24"/>
    </w:rPr>
  </w:style>
  <w:style w:type="paragraph" w:customStyle="1" w:styleId="SuggestedCitation">
    <w:name w:val="SuggestedCitation"/>
    <w:qFormat/>
    <w:rsid w:val="001A3402"/>
    <w:rPr>
      <w:bCs/>
      <w:sz w:val="24"/>
      <w:szCs w:val="24"/>
    </w:rPr>
  </w:style>
  <w:style w:type="paragraph" w:customStyle="1" w:styleId="Contents">
    <w:name w:val="Contents"/>
    <w:qFormat/>
    <w:rsid w:val="001A3402"/>
    <w:pPr>
      <w:keepNext/>
      <w:jc w:val="center"/>
    </w:pPr>
    <w:rPr>
      <w:rFonts w:ascii="Arial" w:eastAsia="Calibri" w:hAnsi="Arial" w:cs="Arial"/>
      <w:b/>
      <w:sz w:val="36"/>
      <w:szCs w:val="32"/>
    </w:rPr>
  </w:style>
  <w:style w:type="paragraph" w:customStyle="1" w:styleId="ContentsSubhead">
    <w:name w:val="ContentsSubhead"/>
    <w:qFormat/>
    <w:rsid w:val="001A3402"/>
    <w:pPr>
      <w:keepNext/>
      <w:spacing w:before="240"/>
    </w:pPr>
    <w:rPr>
      <w:b/>
      <w:bCs/>
      <w:sz w:val="24"/>
      <w:szCs w:val="28"/>
    </w:rPr>
  </w:style>
  <w:style w:type="paragraph" w:customStyle="1" w:styleId="Level4Heading">
    <w:name w:val="Level4Heading"/>
    <w:qFormat/>
    <w:rsid w:val="001A3402"/>
    <w:pPr>
      <w:keepNext/>
      <w:spacing w:before="240"/>
      <w:outlineLvl w:val="4"/>
    </w:pPr>
    <w:rPr>
      <w:b/>
      <w:bCs/>
      <w:sz w:val="28"/>
      <w:szCs w:val="24"/>
    </w:rPr>
  </w:style>
  <w:style w:type="paragraph" w:customStyle="1" w:styleId="TableColumnHead">
    <w:name w:val="TableColumnHead"/>
    <w:qFormat/>
    <w:rsid w:val="001A3402"/>
    <w:pPr>
      <w:jc w:val="center"/>
    </w:pPr>
    <w:rPr>
      <w:rFonts w:ascii="Arial" w:eastAsia="Calibri" w:hAnsi="Arial" w:cs="Arial"/>
      <w:b/>
      <w:bCs/>
      <w:sz w:val="18"/>
      <w:szCs w:val="18"/>
    </w:rPr>
  </w:style>
  <w:style w:type="paragraph" w:customStyle="1" w:styleId="TableSubhead">
    <w:name w:val="TableSubhead"/>
    <w:qFormat/>
    <w:rsid w:val="001A3402"/>
    <w:rPr>
      <w:rFonts w:ascii="Arial" w:eastAsia="Calibri" w:hAnsi="Arial" w:cs="Arial"/>
      <w:b/>
      <w:i/>
      <w:sz w:val="18"/>
      <w:szCs w:val="18"/>
    </w:rPr>
  </w:style>
  <w:style w:type="paragraph" w:customStyle="1" w:styleId="Level6Heading">
    <w:name w:val="Level6Heading"/>
    <w:qFormat/>
    <w:rsid w:val="001A3402"/>
    <w:pPr>
      <w:keepNext/>
      <w:spacing w:before="240"/>
      <w:outlineLvl w:val="6"/>
    </w:pPr>
    <w:rPr>
      <w:b/>
      <w:bCs/>
      <w:sz w:val="24"/>
      <w:szCs w:val="24"/>
    </w:rPr>
  </w:style>
  <w:style w:type="paragraph" w:customStyle="1" w:styleId="Level7Heading">
    <w:name w:val="Level7Heading"/>
    <w:qFormat/>
    <w:rsid w:val="001A3402"/>
    <w:pPr>
      <w:keepNext/>
    </w:pPr>
    <w:rPr>
      <w:rFonts w:eastAsia="Calibri"/>
      <w:b/>
      <w:color w:val="000000"/>
      <w:sz w:val="24"/>
      <w:szCs w:val="24"/>
    </w:rPr>
  </w:style>
  <w:style w:type="paragraph" w:customStyle="1" w:styleId="Level8Heading">
    <w:name w:val="Level8Heading"/>
    <w:qFormat/>
    <w:rsid w:val="001A3402"/>
    <w:pPr>
      <w:keepNext/>
    </w:pPr>
    <w:rPr>
      <w:bCs/>
      <w:i/>
      <w:sz w:val="24"/>
      <w:szCs w:val="24"/>
    </w:rPr>
  </w:style>
  <w:style w:type="paragraph" w:customStyle="1" w:styleId="Bullet1">
    <w:name w:val="Bullet1"/>
    <w:qFormat/>
    <w:rsid w:val="001A3402"/>
    <w:pPr>
      <w:numPr>
        <w:numId w:val="34"/>
      </w:numPr>
    </w:pPr>
    <w:rPr>
      <w:bCs/>
      <w:sz w:val="24"/>
      <w:szCs w:val="24"/>
    </w:rPr>
  </w:style>
  <w:style w:type="paragraph" w:customStyle="1" w:styleId="Bullet2">
    <w:name w:val="Bullet2"/>
    <w:qFormat/>
    <w:rsid w:val="001A3402"/>
    <w:pPr>
      <w:numPr>
        <w:ilvl w:val="1"/>
        <w:numId w:val="34"/>
      </w:numPr>
    </w:pPr>
    <w:rPr>
      <w:bCs/>
      <w:sz w:val="24"/>
      <w:szCs w:val="24"/>
    </w:rPr>
  </w:style>
  <w:style w:type="paragraph" w:customStyle="1" w:styleId="TableCenteredText">
    <w:name w:val="TableCenteredText"/>
    <w:qFormat/>
    <w:rsid w:val="001A3402"/>
    <w:pPr>
      <w:jc w:val="center"/>
    </w:pPr>
    <w:rPr>
      <w:rFonts w:ascii="Arial" w:eastAsia="Calibri" w:hAnsi="Arial" w:cs="Arial"/>
      <w:sz w:val="18"/>
      <w:szCs w:val="18"/>
    </w:rPr>
  </w:style>
  <w:style w:type="paragraph" w:customStyle="1" w:styleId="TableLeftText">
    <w:name w:val="TableLeftText"/>
    <w:qFormat/>
    <w:rsid w:val="001A3402"/>
    <w:rPr>
      <w:rFonts w:ascii="Arial" w:eastAsia="Calibri" w:hAnsi="Arial" w:cs="Arial"/>
      <w:sz w:val="18"/>
      <w:szCs w:val="18"/>
    </w:rPr>
  </w:style>
  <w:style w:type="paragraph" w:customStyle="1" w:styleId="Studies1">
    <w:name w:val="Studies1"/>
    <w:qFormat/>
    <w:rsid w:val="001A3402"/>
    <w:pPr>
      <w:keepLines/>
      <w:spacing w:before="120" w:after="120"/>
    </w:pPr>
    <w:rPr>
      <w:rFonts w:eastAsia="Calibri" w:cs="Arial"/>
      <w:color w:val="000000"/>
      <w:sz w:val="24"/>
      <w:szCs w:val="32"/>
    </w:rPr>
  </w:style>
  <w:style w:type="paragraph" w:customStyle="1" w:styleId="Studies2">
    <w:name w:val="Studies2"/>
    <w:qFormat/>
    <w:rsid w:val="001A3402"/>
    <w:pPr>
      <w:keepLines/>
      <w:numPr>
        <w:numId w:val="36"/>
      </w:numPr>
      <w:spacing w:before="120" w:after="120"/>
    </w:pPr>
    <w:rPr>
      <w:rFonts w:eastAsia="Times"/>
      <w:color w:val="000000"/>
      <w:sz w:val="24"/>
      <w:szCs w:val="24"/>
    </w:rPr>
  </w:style>
  <w:style w:type="paragraph" w:customStyle="1" w:styleId="NumberedList">
    <w:name w:val="NumberedList"/>
    <w:basedOn w:val="Bullet1"/>
    <w:qFormat/>
    <w:rsid w:val="001A3402"/>
    <w:pPr>
      <w:numPr>
        <w:numId w:val="35"/>
      </w:numPr>
    </w:pPr>
  </w:style>
  <w:style w:type="paragraph" w:customStyle="1" w:styleId="ReportSubtitle">
    <w:name w:val="ReportSubtitle"/>
    <w:qFormat/>
    <w:rsid w:val="001A3402"/>
    <w:rPr>
      <w:rFonts w:ascii="Arial" w:hAnsi="Arial"/>
      <w:b/>
      <w:bCs/>
      <w:sz w:val="24"/>
      <w:szCs w:val="24"/>
    </w:rPr>
  </w:style>
  <w:style w:type="paragraph" w:customStyle="1" w:styleId="FrontMatterSubhead">
    <w:name w:val="FrontMatterSubhead"/>
    <w:qFormat/>
    <w:rsid w:val="001A3402"/>
    <w:pPr>
      <w:keepNext/>
      <w:spacing w:before="120"/>
    </w:pPr>
    <w:rPr>
      <w:rFonts w:ascii="Arial" w:eastAsia="Calibri" w:hAnsi="Arial" w:cs="Arial"/>
      <w:b/>
      <w:sz w:val="24"/>
      <w:szCs w:val="32"/>
    </w:rPr>
  </w:style>
  <w:style w:type="paragraph" w:customStyle="1" w:styleId="ES-Level1Heading">
    <w:name w:val="ES-Level1Heading"/>
    <w:basedOn w:val="Level1Heading"/>
    <w:qFormat/>
    <w:rsid w:val="00BF5438"/>
  </w:style>
  <w:style w:type="paragraph" w:customStyle="1" w:styleId="ES-Level2Heading">
    <w:name w:val="ES-Level2Heading"/>
    <w:basedOn w:val="Level2Heading"/>
    <w:qFormat/>
    <w:rsid w:val="00BF5438"/>
  </w:style>
  <w:style w:type="paragraph" w:customStyle="1" w:styleId="ES-Level3Heading">
    <w:name w:val="ES-Level3Heading"/>
    <w:basedOn w:val="Level3Heading"/>
    <w:qFormat/>
    <w:rsid w:val="00BF5438"/>
    <w:rPr>
      <w:rFonts w:cs="Arial"/>
    </w:rPr>
  </w:style>
  <w:style w:type="paragraph" w:styleId="Caption">
    <w:name w:val="caption"/>
    <w:basedOn w:val="Normal"/>
    <w:next w:val="Normal"/>
    <w:uiPriority w:val="35"/>
    <w:unhideWhenUsed/>
    <w:qFormat/>
    <w:locked/>
    <w:rsid w:val="00BF5438"/>
    <w:rPr>
      <w:b/>
      <w:bCs/>
      <w:color w:val="4F81BD" w:themeColor="accent1"/>
      <w:sz w:val="18"/>
      <w:szCs w:val="18"/>
    </w:rPr>
  </w:style>
  <w:style w:type="paragraph" w:customStyle="1" w:styleId="Tabletitlecontinued">
    <w:name w:val="Table title continued"/>
    <w:basedOn w:val="Tabletitle0"/>
    <w:qFormat/>
    <w:rsid w:val="00F52488"/>
  </w:style>
  <w:style w:type="paragraph" w:customStyle="1" w:styleId="tabletitle1">
    <w:name w:val="tabletitle"/>
    <w:basedOn w:val="Normal"/>
    <w:uiPriority w:val="99"/>
    <w:rsid w:val="00AF63DE"/>
    <w:pPr>
      <w:keepNext/>
      <w:spacing w:before="240"/>
    </w:pPr>
    <w:rPr>
      <w:rFonts w:eastAsia="Calibri"/>
      <w:b/>
      <w:color w:val="000000"/>
      <w:sz w:val="20"/>
    </w:rPr>
  </w:style>
  <w:style w:type="character" w:customStyle="1" w:styleId="Level1HeadingChar">
    <w:name w:val="Level1Heading Char"/>
    <w:link w:val="Level1Heading"/>
    <w:rsid w:val="00F52488"/>
    <w:rPr>
      <w:rFonts w:ascii="Arial" w:hAnsi="Arial"/>
      <w:b/>
      <w:bCs/>
      <w:sz w:val="32"/>
      <w:szCs w:val="24"/>
    </w:rPr>
  </w:style>
  <w:style w:type="character" w:customStyle="1" w:styleId="ParagraphIndentChar">
    <w:name w:val="ParagraphIndent Char"/>
    <w:basedOn w:val="DefaultParagraphFont"/>
    <w:link w:val="ParagraphIndent"/>
    <w:rsid w:val="00F52488"/>
    <w:rPr>
      <w:rFonts w:eastAsia="Calibri"/>
      <w:color w:val="000000"/>
      <w:sz w:val="24"/>
      <w:szCs w:val="24"/>
    </w:rPr>
  </w:style>
  <w:style w:type="table" w:customStyle="1" w:styleId="EPC1">
    <w:name w:val="EPC1"/>
    <w:basedOn w:val="TableNormal"/>
    <w:uiPriority w:val="99"/>
    <w:rsid w:val="00AB02A6"/>
    <w:rPr>
      <w:rFonts w:ascii="Arial" w:eastAsia="Calibri" w:hAnsi="Arial"/>
      <w:sz w:val="18"/>
      <w:szCs w:val="22"/>
    </w:rPr>
    <w:tblPr>
      <w:tblBorders>
        <w:top w:val="single" w:sz="4" w:space="0" w:color="auto"/>
        <w:bottom w:val="single" w:sz="12" w:space="0" w:color="auto"/>
        <w:insideH w:val="single" w:sz="4" w:space="0" w:color="auto"/>
      </w:tblBorders>
      <w:tblCellMar>
        <w:left w:w="29"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
    <w:name w:val="EPC"/>
    <w:basedOn w:val="TableNormal"/>
    <w:uiPriority w:val="99"/>
    <w:rsid w:val="00B31ED1"/>
    <w:rPr>
      <w:rFonts w:ascii="Arial" w:eastAsia="Calibri" w:hAnsi="Arial"/>
      <w:sz w:val="18"/>
      <w:szCs w:val="22"/>
    </w:rPr>
    <w:tblPr>
      <w:tblBorders>
        <w:top w:val="single" w:sz="4" w:space="0" w:color="auto"/>
        <w:bottom w:val="single" w:sz="12" w:space="0" w:color="auto"/>
        <w:insideH w:val="single" w:sz="4" w:space="0" w:color="auto"/>
      </w:tblBorders>
      <w:tblCellMar>
        <w:left w:w="29" w:type="dxa"/>
        <w:right w:w="29" w:type="dxa"/>
      </w:tblCellMar>
    </w:tblPr>
    <w:tblStylePr w:type="firstRow">
      <w:tblPr/>
      <w:tcPr>
        <w:tcBorders>
          <w:top w:val="single" w:sz="12" w:space="0" w:color="auto"/>
        </w:tcBorders>
      </w:tcPr>
    </w:tblStylePr>
  </w:style>
  <w:style w:type="character" w:customStyle="1" w:styleId="TableTextChar">
    <w:name w:val="TableText Char"/>
    <w:basedOn w:val="DefaultParagraphFont"/>
    <w:link w:val="TableText2"/>
    <w:rsid w:val="00F52488"/>
    <w:rPr>
      <w:rFonts w:ascii="Arial" w:eastAsia="Calibri" w:hAnsi="Arial" w:cs="Arial"/>
      <w:sz w:val="18"/>
      <w:szCs w:val="18"/>
    </w:rPr>
  </w:style>
  <w:style w:type="paragraph" w:customStyle="1" w:styleId="tabletitlecontinued0">
    <w:name w:val="tabletitle(continued)"/>
    <w:basedOn w:val="tabletitle1"/>
    <w:qFormat/>
    <w:rsid w:val="009D0031"/>
  </w:style>
  <w:style w:type="character" w:customStyle="1" w:styleId="Heading2Char">
    <w:name w:val="Heading 2 Char"/>
    <w:aliases w:val="Heading 2 Char1 Char1,Heading 2 Char1 Char Char1,Heading 2 Char1 Char Char Char1,Heading 2 Char1 Char Char Char Char1,Heading 2 Char1 Char Char Char Char Char1,Heading 2 Char1 Char Char Char Char Char Char1"/>
    <w:basedOn w:val="DefaultParagraphFont"/>
    <w:link w:val="Heading2"/>
    <w:uiPriority w:val="9"/>
    <w:rsid w:val="00A67473"/>
    <w:rPr>
      <w:rFonts w:ascii="Verdana" w:eastAsia="MS Mincho" w:hAnsi="Verdana"/>
      <w:b/>
      <w:sz w:val="24"/>
      <w:szCs w:val="24"/>
    </w:rPr>
  </w:style>
  <w:style w:type="character" w:customStyle="1" w:styleId="Heading3Char">
    <w:name w:val="Heading 3 Char"/>
    <w:basedOn w:val="DefaultParagraphFont"/>
    <w:link w:val="Heading3"/>
    <w:uiPriority w:val="9"/>
    <w:rsid w:val="00A67473"/>
    <w:rPr>
      <w:rFonts w:ascii="Verdana" w:eastAsia="MS Mincho" w:hAnsi="Verdana"/>
      <w:b/>
      <w:i/>
      <w:sz w:val="22"/>
    </w:rPr>
  </w:style>
  <w:style w:type="character" w:customStyle="1" w:styleId="Heading4Char">
    <w:name w:val="Heading 4 Char"/>
    <w:basedOn w:val="DefaultParagraphFont"/>
    <w:link w:val="Heading4"/>
    <w:rsid w:val="00A67473"/>
    <w:rPr>
      <w:rFonts w:ascii="Verdana" w:eastAsia="MS Mincho" w:hAnsi="Verdana" w:cs="Arial"/>
      <w:i/>
      <w:sz w:val="22"/>
    </w:rPr>
  </w:style>
  <w:style w:type="numbering" w:customStyle="1" w:styleId="NoList1">
    <w:name w:val="No List1"/>
    <w:next w:val="NoList"/>
    <w:uiPriority w:val="99"/>
    <w:semiHidden/>
    <w:unhideWhenUsed/>
    <w:rsid w:val="00A67473"/>
  </w:style>
  <w:style w:type="paragraph" w:customStyle="1" w:styleId="MediumGrid1-Accent21">
    <w:name w:val="Medium Grid 1 - Accent 21"/>
    <w:basedOn w:val="Normal"/>
    <w:uiPriority w:val="34"/>
    <w:qFormat/>
    <w:rsid w:val="00F362D9"/>
    <w:pPr>
      <w:ind w:left="720"/>
    </w:pPr>
    <w:rPr>
      <w:rFonts w:ascii="Verdana" w:eastAsia="Calibri" w:hAnsi="Verdana"/>
      <w:sz w:val="20"/>
    </w:rPr>
  </w:style>
  <w:style w:type="paragraph" w:customStyle="1" w:styleId="Bullet-3">
    <w:name w:val="Bullet-3"/>
    <w:basedOn w:val="Normal"/>
    <w:qFormat/>
    <w:rsid w:val="00F362D9"/>
    <w:pPr>
      <w:numPr>
        <w:numId w:val="18"/>
      </w:numPr>
      <w:ind w:left="1440"/>
    </w:pPr>
    <w:rPr>
      <w:rFonts w:eastAsia="Calibri"/>
    </w:rPr>
  </w:style>
  <w:style w:type="paragraph" w:customStyle="1" w:styleId="Style1">
    <w:name w:val="Style1"/>
    <w:basedOn w:val="Normal"/>
    <w:autoRedefine/>
    <w:qFormat/>
    <w:rsid w:val="00F362D9"/>
    <w:rPr>
      <w:rFonts w:ascii="Comic Sans MS" w:eastAsia="Calibri" w:hAnsi="Comic Sans MS"/>
      <w:bCs/>
      <w:iCs/>
      <w:color w:val="1F497D"/>
      <w:sz w:val="20"/>
    </w:rPr>
  </w:style>
  <w:style w:type="paragraph" w:customStyle="1" w:styleId="Bullet-20">
    <w:name w:val="Bullet-2"/>
    <w:basedOn w:val="NoSpacing1"/>
    <w:qFormat/>
    <w:rsid w:val="00A67473"/>
    <w:pPr>
      <w:numPr>
        <w:ilvl w:val="2"/>
        <w:numId w:val="6"/>
      </w:numPr>
    </w:pPr>
    <w:rPr>
      <w:rFonts w:ascii="Arial" w:eastAsia="Times New Roman" w:hAnsi="Arial"/>
      <w:sz w:val="20"/>
      <w:szCs w:val="20"/>
    </w:rPr>
  </w:style>
  <w:style w:type="paragraph" w:customStyle="1" w:styleId="NoSpacing1">
    <w:name w:val="No Spacing1"/>
    <w:uiPriority w:val="1"/>
    <w:qFormat/>
    <w:rsid w:val="00A67473"/>
    <w:rPr>
      <w:rFonts w:ascii="Calibri" w:eastAsia="Calibri" w:hAnsi="Calibri" w:cs="Arial"/>
      <w:sz w:val="22"/>
      <w:szCs w:val="22"/>
    </w:rPr>
  </w:style>
  <w:style w:type="paragraph" w:customStyle="1" w:styleId="Bullet-10">
    <w:name w:val="Bullet-1"/>
    <w:basedOn w:val="NoSpacing1"/>
    <w:qFormat/>
    <w:rsid w:val="00A67473"/>
    <w:pPr>
      <w:numPr>
        <w:numId w:val="7"/>
      </w:numPr>
      <w:spacing w:before="60" w:after="60"/>
      <w:ind w:left="1080"/>
      <w:outlineLvl w:val="1"/>
    </w:pPr>
    <w:rPr>
      <w:rFonts w:ascii="Arial" w:eastAsia="Times New Roman" w:hAnsi="Arial" w:cs="Times New Roman"/>
      <w:szCs w:val="24"/>
    </w:rPr>
  </w:style>
  <w:style w:type="paragraph" w:customStyle="1" w:styleId="HeadingAtext">
    <w:name w:val="Heading A text"/>
    <w:basedOn w:val="Normal"/>
    <w:qFormat/>
    <w:rsid w:val="00F362D9"/>
    <w:pPr>
      <w:spacing w:before="120" w:after="120"/>
      <w:ind w:left="720"/>
    </w:pPr>
    <w:rPr>
      <w:rFonts w:eastAsia="Calibri"/>
      <w:sz w:val="20"/>
    </w:rPr>
  </w:style>
  <w:style w:type="paragraph" w:customStyle="1" w:styleId="Pa6">
    <w:name w:val="Pa6"/>
    <w:basedOn w:val="Normal"/>
    <w:next w:val="Normal"/>
    <w:uiPriority w:val="99"/>
    <w:rsid w:val="00F362D9"/>
    <w:pPr>
      <w:autoSpaceDE w:val="0"/>
      <w:autoSpaceDN w:val="0"/>
      <w:adjustRightInd w:val="0"/>
      <w:spacing w:line="221" w:lineRule="atLeast"/>
    </w:pPr>
    <w:rPr>
      <w:rFonts w:ascii="Avenir 45" w:eastAsia="Calibri" w:hAnsi="Avenir 45"/>
      <w:sz w:val="20"/>
    </w:rPr>
  </w:style>
  <w:style w:type="paragraph" w:customStyle="1" w:styleId="bullet-1">
    <w:name w:val="bullet-1"/>
    <w:basedOn w:val="Normal"/>
    <w:qFormat/>
    <w:rsid w:val="00F362D9"/>
    <w:pPr>
      <w:numPr>
        <w:numId w:val="8"/>
      </w:numPr>
    </w:pPr>
    <w:rPr>
      <w:rFonts w:eastAsia="Calibri"/>
      <w:sz w:val="20"/>
    </w:rPr>
  </w:style>
  <w:style w:type="paragraph" w:customStyle="1" w:styleId="bullet-2">
    <w:name w:val="bullet-2"/>
    <w:basedOn w:val="Normal"/>
    <w:qFormat/>
    <w:rsid w:val="00F362D9"/>
    <w:pPr>
      <w:numPr>
        <w:ilvl w:val="1"/>
        <w:numId w:val="8"/>
      </w:numPr>
      <w:spacing w:before="120" w:after="120"/>
    </w:pPr>
    <w:rPr>
      <w:rFonts w:eastAsia="Calibri"/>
      <w:sz w:val="20"/>
    </w:rPr>
  </w:style>
  <w:style w:type="character" w:customStyle="1" w:styleId="A7">
    <w:name w:val="A7"/>
    <w:uiPriority w:val="99"/>
    <w:rsid w:val="00A67473"/>
    <w:rPr>
      <w:rFonts w:cs="Minion Pro"/>
      <w:color w:val="000000"/>
      <w:sz w:val="18"/>
      <w:szCs w:val="18"/>
      <w:u w:val="single"/>
    </w:rPr>
  </w:style>
  <w:style w:type="paragraph" w:customStyle="1" w:styleId="Pa11">
    <w:name w:val="Pa11"/>
    <w:basedOn w:val="Default"/>
    <w:next w:val="Default"/>
    <w:uiPriority w:val="99"/>
    <w:rsid w:val="00A67473"/>
    <w:pPr>
      <w:autoSpaceDE w:val="0"/>
      <w:autoSpaceDN w:val="0"/>
      <w:adjustRightInd w:val="0"/>
      <w:spacing w:line="181" w:lineRule="atLeast"/>
    </w:pPr>
    <w:rPr>
      <w:rFonts w:eastAsia="Times New Roman" w:cs="Arial"/>
      <w:color w:val="auto"/>
      <w:szCs w:val="24"/>
    </w:rPr>
  </w:style>
  <w:style w:type="paragraph" w:customStyle="1" w:styleId="ColorfulList-Accent11">
    <w:name w:val="Colorful List - Accent 11"/>
    <w:basedOn w:val="Normal"/>
    <w:uiPriority w:val="34"/>
    <w:qFormat/>
    <w:rsid w:val="00F362D9"/>
    <w:pPr>
      <w:spacing w:after="240"/>
      <w:ind w:left="720" w:hanging="720"/>
    </w:pPr>
    <w:rPr>
      <w:rFonts w:eastAsia="Calibri"/>
      <w:sz w:val="20"/>
    </w:rPr>
  </w:style>
  <w:style w:type="paragraph" w:customStyle="1" w:styleId="Textbold">
    <w:name w:val="Text bold"/>
    <w:basedOn w:val="Normal"/>
    <w:link w:val="TextboldChar"/>
    <w:rsid w:val="00F362D9"/>
    <w:pPr>
      <w:tabs>
        <w:tab w:val="left" w:pos="6720"/>
      </w:tabs>
      <w:spacing w:before="120" w:after="120"/>
    </w:pPr>
    <w:rPr>
      <w:rFonts w:eastAsia="Calibri"/>
      <w:b/>
      <w:sz w:val="20"/>
    </w:rPr>
  </w:style>
  <w:style w:type="character" w:customStyle="1" w:styleId="TextboldChar">
    <w:name w:val="Text bold Char"/>
    <w:link w:val="Textbold"/>
    <w:locked/>
    <w:rsid w:val="00A67473"/>
    <w:rPr>
      <w:rFonts w:eastAsia="Calibri"/>
      <w:b/>
      <w:szCs w:val="24"/>
    </w:rPr>
  </w:style>
  <w:style w:type="paragraph" w:customStyle="1" w:styleId="ColorfulShading-Accent11">
    <w:name w:val="Colorful Shading - Accent 11"/>
    <w:hidden/>
    <w:uiPriority w:val="99"/>
    <w:semiHidden/>
    <w:rsid w:val="00A67473"/>
    <w:rPr>
      <w:rFonts w:ascii="Calibri" w:eastAsia="Calibri" w:hAnsi="Calibri" w:cs="Arial"/>
      <w:sz w:val="22"/>
      <w:szCs w:val="22"/>
    </w:rPr>
  </w:style>
  <w:style w:type="character" w:customStyle="1" w:styleId="A9">
    <w:name w:val="A9"/>
    <w:uiPriority w:val="99"/>
    <w:rsid w:val="00A67473"/>
    <w:rPr>
      <w:rFonts w:cs="ITC Cheltenham Std Book"/>
      <w:color w:val="000000"/>
      <w:sz w:val="10"/>
      <w:szCs w:val="10"/>
    </w:rPr>
  </w:style>
  <w:style w:type="paragraph" w:customStyle="1" w:styleId="Tablebullet1">
    <w:name w:val="Table bullet 1"/>
    <w:basedOn w:val="Normal"/>
    <w:uiPriority w:val="99"/>
    <w:rsid w:val="00F362D9"/>
    <w:pPr>
      <w:framePr w:hSpace="180" w:wrap="around" w:vAnchor="page" w:hAnchor="margin" w:x="-972" w:y="1081"/>
      <w:numPr>
        <w:numId w:val="9"/>
      </w:numPr>
      <w:tabs>
        <w:tab w:val="clear" w:pos="144"/>
        <w:tab w:val="left" w:pos="187"/>
      </w:tabs>
      <w:spacing w:after="120"/>
      <w:ind w:left="187" w:hanging="187"/>
    </w:pPr>
    <w:rPr>
      <w:rFonts w:eastAsia="Calibri"/>
      <w:sz w:val="20"/>
      <w:szCs w:val="16"/>
    </w:rPr>
  </w:style>
  <w:style w:type="paragraph" w:customStyle="1" w:styleId="FootnoteText1">
    <w:name w:val="Footnote Text1"/>
    <w:basedOn w:val="FootnoteText"/>
    <w:uiPriority w:val="99"/>
    <w:qFormat/>
    <w:rsid w:val="00F362D9"/>
    <w:rPr>
      <w:rFonts w:eastAsia="Calibri"/>
    </w:rPr>
  </w:style>
  <w:style w:type="paragraph" w:customStyle="1" w:styleId="BodyText">
    <w:name w:val="BodyText"/>
    <w:basedOn w:val="Normal"/>
    <w:link w:val="BodyTextChar"/>
    <w:rsid w:val="00F362D9"/>
    <w:pPr>
      <w:spacing w:after="120"/>
    </w:pPr>
    <w:rPr>
      <w:rFonts w:eastAsia="Calibri"/>
      <w:sz w:val="20"/>
    </w:rPr>
  </w:style>
  <w:style w:type="character" w:customStyle="1" w:styleId="BodyTextChar">
    <w:name w:val="BodyText Char"/>
    <w:link w:val="BodyText"/>
    <w:rsid w:val="00A67473"/>
    <w:rPr>
      <w:rFonts w:eastAsia="Calibri"/>
      <w:szCs w:val="24"/>
    </w:rPr>
  </w:style>
  <w:style w:type="paragraph" w:customStyle="1" w:styleId="TitlePageReportNumber">
    <w:name w:val="Title Page Report Number"/>
    <w:basedOn w:val="Normal"/>
    <w:rsid w:val="00F362D9"/>
    <w:rPr>
      <w:rFonts w:eastAsia="Times"/>
      <w:b/>
      <w:sz w:val="28"/>
    </w:rPr>
  </w:style>
  <w:style w:type="paragraph" w:customStyle="1" w:styleId="TableTitleContinued1">
    <w:name w:val="TableTitleContinued"/>
    <w:basedOn w:val="TableTitle"/>
    <w:qFormat/>
    <w:rsid w:val="00A67473"/>
  </w:style>
  <w:style w:type="paragraph" w:customStyle="1" w:styleId="bullet1-blank">
    <w:name w:val="bullet1-blank"/>
    <w:basedOn w:val="ColorfulList-Accent11"/>
    <w:qFormat/>
    <w:rsid w:val="00A67473"/>
    <w:pPr>
      <w:spacing w:after="0"/>
      <w:ind w:hanging="360"/>
    </w:pPr>
    <w:rPr>
      <w:rFonts w:ascii="Times New Roman" w:hAnsi="Times New Roman"/>
      <w:sz w:val="24"/>
    </w:rPr>
  </w:style>
  <w:style w:type="paragraph" w:customStyle="1" w:styleId="bullet2-blank">
    <w:name w:val="bullet2-blank"/>
    <w:basedOn w:val="Text0"/>
    <w:qFormat/>
    <w:rsid w:val="00F362D9"/>
    <w:pPr>
      <w:suppressAutoHyphens/>
      <w:autoSpaceDN w:val="0"/>
      <w:spacing w:before="0" w:after="0"/>
      <w:ind w:left="1080" w:hanging="360"/>
      <w:textAlignment w:val="baseline"/>
    </w:pPr>
    <w:rPr>
      <w:rFonts w:eastAsia="Calibri"/>
      <w:sz w:val="20"/>
    </w:rPr>
  </w:style>
  <w:style w:type="paragraph" w:customStyle="1" w:styleId="bullet3-blank">
    <w:name w:val="bullet3-blank"/>
    <w:basedOn w:val="Bullet-3"/>
    <w:qFormat/>
    <w:rsid w:val="00A67473"/>
    <w:pPr>
      <w:numPr>
        <w:numId w:val="0"/>
      </w:numPr>
      <w:ind w:left="1440" w:hanging="360"/>
    </w:pPr>
  </w:style>
  <w:style w:type="character" w:customStyle="1" w:styleId="bodytext0">
    <w:name w:val="bodytext"/>
    <w:basedOn w:val="DefaultParagraphFont"/>
    <w:rsid w:val="00A67473"/>
  </w:style>
  <w:style w:type="paragraph" w:customStyle="1" w:styleId="Heading3underlined">
    <w:name w:val="Heading 3 underlined"/>
    <w:basedOn w:val="Normal"/>
    <w:qFormat/>
    <w:rsid w:val="00F362D9"/>
    <w:pPr>
      <w:keepNext/>
      <w:autoSpaceDE w:val="0"/>
      <w:autoSpaceDN w:val="0"/>
      <w:adjustRightInd w:val="0"/>
      <w:spacing w:before="120"/>
    </w:pPr>
    <w:rPr>
      <w:rFonts w:eastAsia="Calibri"/>
      <w:color w:val="000000"/>
      <w:sz w:val="20"/>
      <w:u w:val="single"/>
    </w:rPr>
  </w:style>
  <w:style w:type="character" w:customStyle="1" w:styleId="pagetitle">
    <w:name w:val="pagetitle"/>
    <w:basedOn w:val="DefaultParagraphFont"/>
    <w:rsid w:val="00A67473"/>
  </w:style>
  <w:style w:type="paragraph" w:customStyle="1" w:styleId="Shadedheader-noshade">
    <w:name w:val="Shaded header - no shade"/>
    <w:basedOn w:val="Normal"/>
    <w:qFormat/>
    <w:rsid w:val="00F362D9"/>
    <w:pPr>
      <w:keepNext/>
      <w:spacing w:before="103"/>
    </w:pPr>
    <w:rPr>
      <w:rFonts w:eastAsia="Calibri"/>
      <w:b/>
      <w:bCs/>
      <w:sz w:val="20"/>
    </w:rPr>
  </w:style>
  <w:style w:type="paragraph" w:customStyle="1" w:styleId="kqstem">
    <w:name w:val="kqstem"/>
    <w:basedOn w:val="Normal"/>
    <w:rsid w:val="00F362D9"/>
    <w:pPr>
      <w:shd w:val="clear" w:color="auto" w:fill="FFFFFF"/>
      <w:spacing w:before="120"/>
      <w:ind w:left="360" w:hanging="360"/>
    </w:pPr>
    <w:rPr>
      <w:rFonts w:eastAsia="Calibri"/>
      <w:sz w:val="20"/>
    </w:rPr>
  </w:style>
  <w:style w:type="paragraph" w:customStyle="1" w:styleId="Textbullet2">
    <w:name w:val="Text bullet 2"/>
    <w:basedOn w:val="Normal"/>
    <w:qFormat/>
    <w:rsid w:val="00F362D9"/>
    <w:pPr>
      <w:numPr>
        <w:numId w:val="11"/>
      </w:numPr>
      <w:ind w:left="1440"/>
    </w:pPr>
    <w:rPr>
      <w:rFonts w:eastAsia="Calibri"/>
      <w:sz w:val="20"/>
    </w:rPr>
  </w:style>
  <w:style w:type="paragraph" w:customStyle="1" w:styleId="StyleTextbullet2LatinBodyCSArial95pt1">
    <w:name w:val="Style Text bullet 2 + (Latin) +Body CS (Arial) 9.5 pt1"/>
    <w:basedOn w:val="Textbullet2"/>
    <w:rsid w:val="00F362D9"/>
    <w:pPr>
      <w:numPr>
        <w:numId w:val="10"/>
      </w:numPr>
      <w:spacing w:before="120" w:after="120" w:line="360" w:lineRule="exact"/>
      <w:ind w:left="965" w:hanging="187"/>
    </w:pPr>
    <w:rPr>
      <w:rFonts w:eastAsia="Times New Roman"/>
      <w:sz w:val="19"/>
    </w:rPr>
  </w:style>
  <w:style w:type="numbering" w:customStyle="1" w:styleId="NoList11">
    <w:name w:val="No List11"/>
    <w:next w:val="NoList"/>
    <w:uiPriority w:val="99"/>
    <w:semiHidden/>
    <w:unhideWhenUsed/>
    <w:rsid w:val="00A67473"/>
  </w:style>
  <w:style w:type="table" w:customStyle="1" w:styleId="AHRQ11">
    <w:name w:val="AHRQ11"/>
    <w:basedOn w:val="TableGrid"/>
    <w:rsid w:val="00A67473"/>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jc w:val="left"/>
      </w:pPr>
      <w:rPr>
        <w:b/>
      </w:rPr>
      <w:tblPr/>
      <w:tcPr>
        <w:vAlign w:val="bottom"/>
      </w:tcPr>
    </w:tblStylePr>
  </w:style>
  <w:style w:type="character" w:customStyle="1" w:styleId="fthighlight">
    <w:name w:val="ft_highlight"/>
    <w:rsid w:val="00A67473"/>
  </w:style>
  <w:style w:type="paragraph" w:customStyle="1" w:styleId="Tabletextheaderrow">
    <w:name w:val="Table text header row"/>
    <w:basedOn w:val="Normal"/>
    <w:qFormat/>
    <w:rsid w:val="00F362D9"/>
    <w:rPr>
      <w:b/>
      <w:bCs/>
      <w:sz w:val="18"/>
      <w:szCs w:val="18"/>
    </w:rPr>
  </w:style>
  <w:style w:type="paragraph" w:styleId="NoSpacing">
    <w:name w:val="No Spacing"/>
    <w:aliases w:val="EPC heading 2 second level"/>
    <w:uiPriority w:val="1"/>
    <w:qFormat/>
    <w:rsid w:val="00A67473"/>
    <w:rPr>
      <w:rFonts w:ascii="Times" w:hAnsi="Times"/>
      <w:sz w:val="24"/>
    </w:rPr>
  </w:style>
  <w:style w:type="paragraph" w:styleId="BodyText1">
    <w:name w:val="Body Text"/>
    <w:basedOn w:val="Normal"/>
    <w:link w:val="BodyTextChar0"/>
    <w:locked/>
    <w:rsid w:val="00F362D9"/>
    <w:rPr>
      <w:rFonts w:eastAsia="MS Mincho"/>
      <w:snapToGrid w:val="0"/>
    </w:rPr>
  </w:style>
  <w:style w:type="character" w:customStyle="1" w:styleId="BodyTextChar0">
    <w:name w:val="Body Text Char"/>
    <w:basedOn w:val="DefaultParagraphFont"/>
    <w:link w:val="BodyText1"/>
    <w:rsid w:val="00A67473"/>
    <w:rPr>
      <w:rFonts w:eastAsia="MS Mincho"/>
      <w:snapToGrid w:val="0"/>
      <w:sz w:val="24"/>
    </w:rPr>
  </w:style>
  <w:style w:type="character" w:styleId="PageNumber0">
    <w:name w:val="page number"/>
    <w:locked/>
    <w:rsid w:val="00A67473"/>
    <w:rPr>
      <w:rFonts w:ascii="Times New Roman" w:hAnsi="Times New Roman"/>
      <w:b w:val="0"/>
      <w:sz w:val="24"/>
    </w:rPr>
  </w:style>
  <w:style w:type="character" w:customStyle="1" w:styleId="BodyTextFirstIndentChar">
    <w:name w:val="Body Text First Indent Char"/>
    <w:link w:val="BodyTextFirstIndent"/>
    <w:uiPriority w:val="99"/>
    <w:rsid w:val="00A67473"/>
    <w:rPr>
      <w:rFonts w:ascii="Times" w:hAnsi="Times"/>
      <w:sz w:val="24"/>
      <w:szCs w:val="24"/>
    </w:rPr>
  </w:style>
  <w:style w:type="paragraph" w:styleId="BodyTextFirstIndent">
    <w:name w:val="Body Text First Indent"/>
    <w:basedOn w:val="BodyText1"/>
    <w:link w:val="BodyTextFirstIndentChar"/>
    <w:uiPriority w:val="99"/>
    <w:unhideWhenUsed/>
    <w:locked/>
    <w:rsid w:val="00A67473"/>
    <w:pPr>
      <w:ind w:firstLine="210"/>
    </w:pPr>
    <w:rPr>
      <w:rFonts w:eastAsia="Times New Roman"/>
      <w:snapToGrid/>
      <w:szCs w:val="24"/>
    </w:rPr>
  </w:style>
  <w:style w:type="character" w:customStyle="1" w:styleId="BodyTextFirstIndentChar1">
    <w:name w:val="Body Text First Indent Char1"/>
    <w:basedOn w:val="BodyTextChar0"/>
    <w:uiPriority w:val="99"/>
    <w:rsid w:val="00A67473"/>
    <w:rPr>
      <w:rFonts w:eastAsia="MS Mincho"/>
      <w:snapToGrid w:val="0"/>
      <w:sz w:val="24"/>
    </w:rPr>
  </w:style>
  <w:style w:type="paragraph" w:customStyle="1" w:styleId="Bullet-1-blank">
    <w:name w:val="Bullet-1-blank"/>
    <w:basedOn w:val="Bullet-10"/>
    <w:qFormat/>
    <w:rsid w:val="00A67473"/>
    <w:pPr>
      <w:numPr>
        <w:numId w:val="0"/>
      </w:numPr>
      <w:ind w:left="720" w:hanging="360"/>
    </w:pPr>
    <w:rPr>
      <w:rFonts w:ascii="Times New Roman" w:hAnsi="Times New Roman"/>
      <w:sz w:val="24"/>
    </w:rPr>
  </w:style>
  <w:style w:type="character" w:customStyle="1" w:styleId="apple-style-span">
    <w:name w:val="apple-style-span"/>
    <w:rsid w:val="00A67473"/>
  </w:style>
  <w:style w:type="paragraph" w:customStyle="1" w:styleId="Tablebullets">
    <w:name w:val="Table bullets"/>
    <w:basedOn w:val="Tabletext"/>
    <w:qFormat/>
    <w:rsid w:val="00F362D9"/>
    <w:pPr>
      <w:numPr>
        <w:numId w:val="12"/>
      </w:numPr>
      <w:spacing w:before="0" w:after="0"/>
    </w:pPr>
  </w:style>
  <w:style w:type="paragraph" w:customStyle="1" w:styleId="StylePlainTextArial14ptBoldGray-50">
    <w:name w:val="Style Plain Text + Arial 14 pt Bold Gray-50%"/>
    <w:basedOn w:val="Normal"/>
    <w:rsid w:val="00F362D9"/>
    <w:pPr>
      <w:spacing w:after="240"/>
    </w:pPr>
    <w:rPr>
      <w:rFonts w:ascii="Verdana" w:hAnsi="Verdana" w:cs="Courier New"/>
      <w:b/>
      <w:bCs/>
      <w:color w:val="808080"/>
      <w:sz w:val="32"/>
    </w:rPr>
  </w:style>
  <w:style w:type="character" w:styleId="Strong">
    <w:name w:val="Strong"/>
    <w:uiPriority w:val="22"/>
    <w:qFormat/>
    <w:locked/>
    <w:rsid w:val="00A67473"/>
    <w:rPr>
      <w:b/>
      <w:bCs/>
    </w:rPr>
  </w:style>
  <w:style w:type="paragraph" w:customStyle="1" w:styleId="title10">
    <w:name w:val="title1"/>
    <w:basedOn w:val="Normal"/>
    <w:rsid w:val="00F362D9"/>
    <w:rPr>
      <w:sz w:val="29"/>
      <w:szCs w:val="29"/>
    </w:rPr>
  </w:style>
  <w:style w:type="paragraph" w:customStyle="1" w:styleId="desc2">
    <w:name w:val="desc2"/>
    <w:basedOn w:val="Normal"/>
    <w:rsid w:val="00F362D9"/>
    <w:pPr>
      <w:spacing w:before="100" w:beforeAutospacing="1" w:after="100" w:afterAutospacing="1"/>
    </w:pPr>
    <w:rPr>
      <w:sz w:val="28"/>
      <w:szCs w:val="28"/>
    </w:rPr>
  </w:style>
  <w:style w:type="paragraph" w:customStyle="1" w:styleId="details1">
    <w:name w:val="details1"/>
    <w:basedOn w:val="Normal"/>
    <w:rsid w:val="00F362D9"/>
    <w:pPr>
      <w:spacing w:before="100" w:beforeAutospacing="1" w:after="100" w:afterAutospacing="1"/>
    </w:pPr>
  </w:style>
  <w:style w:type="character" w:customStyle="1" w:styleId="highlight">
    <w:name w:val="highlight"/>
    <w:rsid w:val="00A67473"/>
  </w:style>
  <w:style w:type="paragraph" w:customStyle="1" w:styleId="Heading31">
    <w:name w:val="Heading 31"/>
    <w:basedOn w:val="Normal"/>
    <w:next w:val="Normal"/>
    <w:uiPriority w:val="9"/>
    <w:semiHidden/>
    <w:unhideWhenUsed/>
    <w:qFormat/>
    <w:rsid w:val="00F362D9"/>
    <w:pPr>
      <w:keepNext/>
      <w:keepLines/>
      <w:spacing w:before="200"/>
      <w:outlineLvl w:val="2"/>
    </w:pPr>
    <w:rPr>
      <w:rFonts w:ascii="Cambria" w:hAnsi="Cambria"/>
      <w:bCs/>
      <w:color w:val="4F81BD"/>
      <w:sz w:val="36"/>
    </w:rPr>
  </w:style>
  <w:style w:type="numbering" w:customStyle="1" w:styleId="NoList111">
    <w:name w:val="No List111"/>
    <w:next w:val="NoList"/>
    <w:uiPriority w:val="99"/>
    <w:semiHidden/>
    <w:unhideWhenUsed/>
    <w:rsid w:val="00A67473"/>
  </w:style>
  <w:style w:type="character" w:customStyle="1" w:styleId="BodyTextChar1">
    <w:name w:val="Body Text Char1"/>
    <w:uiPriority w:val="99"/>
    <w:semiHidden/>
    <w:rsid w:val="00A67473"/>
    <w:rPr>
      <w:sz w:val="22"/>
      <w:szCs w:val="22"/>
    </w:rPr>
  </w:style>
  <w:style w:type="paragraph" w:customStyle="1" w:styleId="ListParagraph1">
    <w:name w:val="List Paragraph1"/>
    <w:basedOn w:val="Normal"/>
    <w:next w:val="ListParagraph"/>
    <w:uiPriority w:val="34"/>
    <w:qFormat/>
    <w:rsid w:val="00F362D9"/>
    <w:pPr>
      <w:ind w:left="720"/>
      <w:contextualSpacing/>
    </w:pPr>
    <w:rPr>
      <w:rFonts w:eastAsia="Calibri"/>
      <w:b/>
      <w:sz w:val="36"/>
    </w:rPr>
  </w:style>
  <w:style w:type="character" w:customStyle="1" w:styleId="EPCHeading1Char">
    <w:name w:val="EPC Heading 1 Char"/>
    <w:link w:val="EPCHeading1"/>
    <w:locked/>
    <w:rsid w:val="00A67473"/>
    <w:rPr>
      <w:rFonts w:ascii="Arial" w:hAnsi="Arial"/>
      <w:b/>
      <w:i/>
      <w:iCs/>
      <w:caps/>
      <w:sz w:val="26"/>
      <w:szCs w:val="28"/>
    </w:rPr>
  </w:style>
  <w:style w:type="paragraph" w:customStyle="1" w:styleId="EPCHeading1">
    <w:name w:val="EPC Heading 1"/>
    <w:basedOn w:val="Heading1"/>
    <w:link w:val="EPCHeading1Char"/>
    <w:autoRedefine/>
    <w:qFormat/>
    <w:rsid w:val="00F362D9"/>
    <w:pPr>
      <w:keepNext w:val="0"/>
      <w:tabs>
        <w:tab w:val="num" w:pos="1080"/>
      </w:tabs>
      <w:spacing w:after="240"/>
      <w:ind w:left="1080" w:hanging="720"/>
      <w:jc w:val="center"/>
    </w:pPr>
    <w:rPr>
      <w:rFonts w:ascii="Arial" w:hAnsi="Arial"/>
      <w:bCs w:val="0"/>
      <w:i/>
      <w:iCs/>
      <w:caps/>
      <w:kern w:val="0"/>
      <w:sz w:val="26"/>
      <w:szCs w:val="28"/>
    </w:rPr>
  </w:style>
  <w:style w:type="character" w:customStyle="1" w:styleId="EPCHeading2Char">
    <w:name w:val="EPC Heading 2 Char"/>
    <w:link w:val="EPCHeading2"/>
    <w:locked/>
    <w:rsid w:val="00A67473"/>
    <w:rPr>
      <w:rFonts w:ascii="Arial" w:hAnsi="Arial"/>
      <w:b/>
      <w:bCs/>
      <w:i/>
      <w:iCs/>
      <w:sz w:val="28"/>
      <w:szCs w:val="28"/>
    </w:rPr>
  </w:style>
  <w:style w:type="paragraph" w:customStyle="1" w:styleId="EPCHeading2">
    <w:name w:val="EPC Heading 2"/>
    <w:basedOn w:val="NoSpacing"/>
    <w:link w:val="EPCHeading2Char"/>
    <w:autoRedefine/>
    <w:qFormat/>
    <w:rsid w:val="00A67473"/>
    <w:pPr>
      <w:spacing w:before="240" w:after="240"/>
    </w:pPr>
    <w:rPr>
      <w:rFonts w:ascii="Arial" w:hAnsi="Arial"/>
      <w:b/>
      <w:bCs/>
      <w:i/>
      <w:iCs/>
      <w:sz w:val="28"/>
      <w:szCs w:val="28"/>
    </w:rPr>
  </w:style>
  <w:style w:type="paragraph" w:customStyle="1" w:styleId="Level1">
    <w:name w:val="Level 1"/>
    <w:basedOn w:val="Normal"/>
    <w:qFormat/>
    <w:rsid w:val="00F362D9"/>
    <w:pPr>
      <w:tabs>
        <w:tab w:val="right" w:leader="dot" w:pos="9360"/>
      </w:tabs>
      <w:autoSpaceDE w:val="0"/>
      <w:autoSpaceDN w:val="0"/>
      <w:adjustRightInd w:val="0"/>
      <w:ind w:left="90" w:hanging="90"/>
    </w:pPr>
    <w:rPr>
      <w:rFonts w:ascii="Times-Roman" w:eastAsia="Calibri" w:hAnsi="Times-Roman" w:cs="Times-Roman"/>
    </w:rPr>
  </w:style>
  <w:style w:type="character" w:customStyle="1" w:styleId="sourceChar">
    <w:name w:val="source Char"/>
    <w:link w:val="source"/>
    <w:locked/>
    <w:rsid w:val="00A67473"/>
    <w:rPr>
      <w:rFonts w:ascii="Times" w:eastAsia="Times" w:hAnsi="Times" w:cs="Times"/>
      <w:sz w:val="18"/>
      <w:szCs w:val="21"/>
    </w:rPr>
  </w:style>
  <w:style w:type="paragraph" w:customStyle="1" w:styleId="source">
    <w:name w:val="source"/>
    <w:link w:val="sourceChar"/>
    <w:qFormat/>
    <w:rsid w:val="00A67473"/>
    <w:pPr>
      <w:spacing w:before="120" w:after="120"/>
    </w:pPr>
    <w:rPr>
      <w:rFonts w:ascii="Times" w:eastAsia="Times" w:hAnsi="Times" w:cs="Times"/>
      <w:sz w:val="18"/>
      <w:szCs w:val="21"/>
    </w:rPr>
  </w:style>
  <w:style w:type="character" w:customStyle="1" w:styleId="TableTitleChar">
    <w:name w:val="Table Title Char"/>
    <w:link w:val="TableTitle2"/>
    <w:locked/>
    <w:rsid w:val="00A67473"/>
    <w:rPr>
      <w:rFonts w:ascii="Arial" w:eastAsia="Times" w:hAnsi="Arial"/>
      <w:b/>
    </w:rPr>
  </w:style>
  <w:style w:type="paragraph" w:customStyle="1" w:styleId="TableTitle2">
    <w:name w:val="Table Title"/>
    <w:basedOn w:val="Normal"/>
    <w:link w:val="TableTitleChar"/>
    <w:rsid w:val="00F362D9"/>
    <w:pPr>
      <w:keepNext/>
      <w:snapToGrid w:val="0"/>
      <w:spacing w:before="120"/>
      <w:ind w:left="1440" w:hanging="1440"/>
    </w:pPr>
    <w:rPr>
      <w:rFonts w:eastAsia="Times"/>
      <w:b/>
      <w:sz w:val="20"/>
    </w:rPr>
  </w:style>
  <w:style w:type="paragraph" w:customStyle="1" w:styleId="Heading40">
    <w:name w:val="Heading  4"/>
    <w:basedOn w:val="Heading3"/>
    <w:next w:val="Normal"/>
    <w:rsid w:val="00A67473"/>
    <w:pPr>
      <w:spacing w:before="200" w:after="0"/>
    </w:pPr>
    <w:rPr>
      <w:rFonts w:ascii="Cambria" w:eastAsia="Times New Roman" w:hAnsi="Cambria"/>
      <w:b w:val="0"/>
      <w:bCs/>
      <w:color w:val="4F81BD"/>
      <w:sz w:val="36"/>
      <w:szCs w:val="24"/>
    </w:rPr>
  </w:style>
  <w:style w:type="paragraph" w:customStyle="1" w:styleId="instructionsbullets">
    <w:name w:val="instructions bullets"/>
    <w:basedOn w:val="Normal"/>
    <w:rsid w:val="00F362D9"/>
    <w:pPr>
      <w:shd w:val="clear" w:color="auto" w:fill="FFFFFF"/>
      <w:tabs>
        <w:tab w:val="num" w:pos="720"/>
      </w:tabs>
      <w:spacing w:before="120" w:after="120"/>
      <w:ind w:left="770" w:hanging="360"/>
      <w:contextualSpacing/>
    </w:pPr>
    <w:rPr>
      <w:sz w:val="20"/>
    </w:rPr>
  </w:style>
  <w:style w:type="paragraph" w:customStyle="1" w:styleId="ChapterHead">
    <w:name w:val="ChapterHead"/>
    <w:basedOn w:val="Normal"/>
    <w:qFormat/>
    <w:rsid w:val="00F362D9"/>
    <w:pPr>
      <w:spacing w:after="240"/>
      <w:jc w:val="center"/>
    </w:pPr>
    <w:rPr>
      <w:rFonts w:eastAsia="Calibri"/>
      <w:b/>
      <w:sz w:val="36"/>
      <w:szCs w:val="36"/>
    </w:rPr>
  </w:style>
  <w:style w:type="paragraph" w:customStyle="1" w:styleId="TableandFigureHeading">
    <w:name w:val="Table and Figure Heading"/>
    <w:basedOn w:val="Normal"/>
    <w:autoRedefine/>
    <w:rsid w:val="00F362D9"/>
    <w:pPr>
      <w:tabs>
        <w:tab w:val="left" w:leader="dot" w:pos="8820"/>
      </w:tabs>
      <w:spacing w:after="60"/>
    </w:pPr>
    <w:rPr>
      <w:b/>
      <w:bCs/>
      <w:iCs/>
      <w:sz w:val="18"/>
      <w:szCs w:val="18"/>
    </w:rPr>
  </w:style>
  <w:style w:type="paragraph" w:customStyle="1" w:styleId="TableofContents2">
    <w:name w:val="Table of Contents 2"/>
    <w:basedOn w:val="Normal"/>
    <w:rsid w:val="00F362D9"/>
    <w:pPr>
      <w:tabs>
        <w:tab w:val="left" w:pos="990"/>
        <w:tab w:val="left" w:leader="dot" w:pos="8856"/>
      </w:tabs>
      <w:ind w:left="990" w:right="-360" w:hanging="540"/>
    </w:pPr>
    <w:rPr>
      <w:bCs/>
      <w:iCs/>
      <w:sz w:val="20"/>
    </w:rPr>
  </w:style>
  <w:style w:type="character" w:customStyle="1" w:styleId="R-IndentChar">
    <w:name w:val="R-Indent Char"/>
    <w:link w:val="R-Indent"/>
    <w:locked/>
    <w:rsid w:val="00A67473"/>
  </w:style>
  <w:style w:type="paragraph" w:customStyle="1" w:styleId="R-Indent">
    <w:name w:val="R-Indent"/>
    <w:basedOn w:val="Normal"/>
    <w:link w:val="R-IndentChar"/>
    <w:rsid w:val="00F362D9"/>
    <w:pPr>
      <w:spacing w:after="360"/>
      <w:ind w:left="450" w:hanging="450"/>
    </w:pPr>
    <w:rPr>
      <w:sz w:val="20"/>
    </w:rPr>
  </w:style>
  <w:style w:type="paragraph" w:customStyle="1" w:styleId="NOTE">
    <w:name w:val="NOTE:"/>
    <w:basedOn w:val="Style1"/>
    <w:qFormat/>
    <w:rsid w:val="00A67473"/>
    <w:pPr>
      <w:spacing w:before="120" w:after="120"/>
    </w:pPr>
    <w:rPr>
      <w:rFonts w:ascii="Arial" w:hAnsi="Arial"/>
      <w:bCs w:val="0"/>
      <w:iCs w:val="0"/>
      <w:color w:val="auto"/>
      <w:sz w:val="18"/>
      <w:szCs w:val="18"/>
    </w:rPr>
  </w:style>
  <w:style w:type="paragraph" w:customStyle="1" w:styleId="TableTextHeading">
    <w:name w:val="TableTextHeading"/>
    <w:basedOn w:val="TableText2"/>
    <w:qFormat/>
    <w:rsid w:val="00A67473"/>
    <w:pPr>
      <w:autoSpaceDE w:val="0"/>
      <w:autoSpaceDN w:val="0"/>
      <w:adjustRightInd w:val="0"/>
      <w:spacing w:before="60"/>
    </w:pPr>
    <w:rPr>
      <w:b/>
    </w:rPr>
  </w:style>
  <w:style w:type="paragraph" w:customStyle="1" w:styleId="Level2">
    <w:name w:val="Level 2"/>
    <w:basedOn w:val="Normal"/>
    <w:qFormat/>
    <w:rsid w:val="00F362D9"/>
    <w:pPr>
      <w:tabs>
        <w:tab w:val="right" w:leader="dot" w:pos="9360"/>
      </w:tabs>
      <w:autoSpaceDE w:val="0"/>
      <w:autoSpaceDN w:val="0"/>
      <w:adjustRightInd w:val="0"/>
      <w:ind w:left="360"/>
    </w:pPr>
    <w:rPr>
      <w:rFonts w:ascii="Times-Roman" w:eastAsia="Calibri" w:hAnsi="Times-Roman" w:cs="Times-Roman"/>
    </w:rPr>
  </w:style>
  <w:style w:type="paragraph" w:customStyle="1" w:styleId="bullets-blank">
    <w:name w:val="bullets-blank"/>
    <w:basedOn w:val="Normal"/>
    <w:uiPriority w:val="99"/>
    <w:rsid w:val="00F362D9"/>
    <w:pPr>
      <w:tabs>
        <w:tab w:val="num" w:pos="-1224"/>
      </w:tabs>
      <w:spacing w:before="60" w:after="60"/>
      <w:ind w:left="648" w:hanging="288"/>
    </w:pPr>
    <w:rPr>
      <w:szCs w:val="18"/>
    </w:rPr>
  </w:style>
  <w:style w:type="character" w:customStyle="1" w:styleId="SourceChar0">
    <w:name w:val="Source Char"/>
    <w:link w:val="Source0"/>
    <w:locked/>
    <w:rsid w:val="00A67473"/>
    <w:rPr>
      <w:sz w:val="16"/>
      <w:szCs w:val="16"/>
    </w:rPr>
  </w:style>
  <w:style w:type="paragraph" w:customStyle="1" w:styleId="Source0">
    <w:name w:val="Source"/>
    <w:link w:val="SourceChar0"/>
    <w:qFormat/>
    <w:rsid w:val="00A67473"/>
    <w:pPr>
      <w:spacing w:before="120" w:after="240"/>
    </w:pPr>
    <w:rPr>
      <w:sz w:val="16"/>
      <w:szCs w:val="16"/>
    </w:rPr>
  </w:style>
  <w:style w:type="character" w:customStyle="1" w:styleId="TableTitlecontinuedChar">
    <w:name w:val="Table Title (continued) Char"/>
    <w:link w:val="TableTitlecontinued2"/>
    <w:locked/>
    <w:rsid w:val="00A67473"/>
    <w:rPr>
      <w:rFonts w:ascii="Arial Bold" w:eastAsia="Arial" w:hAnsi="Arial Bold"/>
      <w:b/>
      <w:snapToGrid w:val="0"/>
      <w:szCs w:val="18"/>
    </w:rPr>
  </w:style>
  <w:style w:type="paragraph" w:customStyle="1" w:styleId="TableTitlecontinued2">
    <w:name w:val="Table Title (continued)"/>
    <w:basedOn w:val="Normal"/>
    <w:link w:val="TableTitlecontinuedChar"/>
    <w:rsid w:val="00F362D9"/>
    <w:pPr>
      <w:ind w:left="1440" w:hanging="1440"/>
    </w:pPr>
    <w:rPr>
      <w:rFonts w:ascii="Arial Bold" w:eastAsia="Arial" w:hAnsi="Arial Bold"/>
      <w:b/>
      <w:snapToGrid w:val="0"/>
      <w:sz w:val="20"/>
      <w:szCs w:val="18"/>
    </w:rPr>
  </w:style>
  <w:style w:type="character" w:customStyle="1" w:styleId="TableText-paraspaceChar">
    <w:name w:val="Table Text - para space Char"/>
    <w:link w:val="TableText-paraspace"/>
    <w:locked/>
    <w:rsid w:val="00A67473"/>
    <w:rPr>
      <w:rFonts w:ascii="Arial" w:eastAsia="Times" w:hAnsi="Arial"/>
      <w:sz w:val="18"/>
    </w:rPr>
  </w:style>
  <w:style w:type="paragraph" w:customStyle="1" w:styleId="TableText-paraspace">
    <w:name w:val="Table Text - para space"/>
    <w:basedOn w:val="Normal"/>
    <w:link w:val="TableText-paraspaceChar"/>
    <w:rsid w:val="00F362D9"/>
    <w:pPr>
      <w:spacing w:before="120"/>
    </w:pPr>
    <w:rPr>
      <w:rFonts w:eastAsia="Times"/>
      <w:sz w:val="18"/>
    </w:rPr>
  </w:style>
  <w:style w:type="paragraph" w:customStyle="1" w:styleId="FigureTitle0">
    <w:name w:val="Figure Title"/>
    <w:rsid w:val="00A67473"/>
    <w:pPr>
      <w:keepNext/>
      <w:spacing w:before="120" w:after="120"/>
    </w:pPr>
    <w:rPr>
      <w:rFonts w:ascii="Arial Bold" w:hAnsi="Arial Bold"/>
      <w:b/>
      <w:sz w:val="18"/>
      <w:szCs w:val="18"/>
    </w:rPr>
  </w:style>
  <w:style w:type="character" w:styleId="BookTitle">
    <w:name w:val="Book Title"/>
    <w:uiPriority w:val="33"/>
    <w:qFormat/>
    <w:rsid w:val="00A67473"/>
    <w:rPr>
      <w:b/>
      <w:bCs/>
      <w:smallCaps/>
      <w:spacing w:val="5"/>
    </w:rPr>
  </w:style>
  <w:style w:type="character" w:customStyle="1" w:styleId="f">
    <w:name w:val="f"/>
    <w:rsid w:val="00A67473"/>
  </w:style>
  <w:style w:type="table" w:customStyle="1" w:styleId="TableGrid2">
    <w:name w:val="Table Grid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A6747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nhideWhenUsed/>
    <w:qFormat/>
    <w:rsid w:val="00F362D9"/>
    <w:rPr>
      <w:b/>
      <w:bCs/>
      <w:color w:val="4F81BD"/>
      <w:sz w:val="18"/>
      <w:szCs w:val="18"/>
    </w:rPr>
  </w:style>
  <w:style w:type="paragraph" w:customStyle="1" w:styleId="ExhibitTitle">
    <w:name w:val="Exhibit Title"/>
    <w:qFormat/>
    <w:rsid w:val="00A67473"/>
    <w:pPr>
      <w:spacing w:before="120" w:after="120"/>
    </w:pPr>
    <w:rPr>
      <w:rFonts w:ascii="Arial" w:hAnsi="Arial" w:cs="Arial"/>
      <w:b/>
      <w:sz w:val="22"/>
      <w:szCs w:val="22"/>
    </w:rPr>
  </w:style>
  <w:style w:type="paragraph" w:customStyle="1" w:styleId="BodyBullet">
    <w:name w:val="Body Bullet"/>
    <w:basedOn w:val="Normal"/>
    <w:rsid w:val="00F362D9"/>
    <w:pPr>
      <w:numPr>
        <w:numId w:val="13"/>
      </w:numPr>
    </w:pPr>
  </w:style>
  <w:style w:type="paragraph" w:customStyle="1" w:styleId="biblio">
    <w:name w:val="biblio"/>
    <w:basedOn w:val="Normal"/>
    <w:rsid w:val="00F362D9"/>
    <w:pPr>
      <w:keepLines/>
      <w:spacing w:after="120"/>
      <w:ind w:left="720" w:hanging="720"/>
    </w:pPr>
    <w:rPr>
      <w:sz w:val="20"/>
    </w:rPr>
  </w:style>
  <w:style w:type="paragraph" w:styleId="BodyText3">
    <w:name w:val="Body Text 3"/>
    <w:basedOn w:val="Normal"/>
    <w:link w:val="BodyText3Char"/>
    <w:locked/>
    <w:rsid w:val="00F362D9"/>
    <w:rPr>
      <w:rFonts w:ascii="Verdana" w:hAnsi="Verdana"/>
      <w:sz w:val="28"/>
    </w:rPr>
  </w:style>
  <w:style w:type="character" w:customStyle="1" w:styleId="BodyText3Char">
    <w:name w:val="Body Text 3 Char"/>
    <w:basedOn w:val="DefaultParagraphFont"/>
    <w:link w:val="BodyText3"/>
    <w:rsid w:val="00A67473"/>
    <w:rPr>
      <w:rFonts w:ascii="Verdana" w:hAnsi="Verdana"/>
      <w:sz w:val="28"/>
      <w:szCs w:val="24"/>
    </w:rPr>
  </w:style>
  <w:style w:type="paragraph" w:styleId="BodyTextIndent3">
    <w:name w:val="Body Text Indent 3"/>
    <w:basedOn w:val="Normal"/>
    <w:link w:val="BodyTextIndent3Char"/>
    <w:locked/>
    <w:rsid w:val="00F362D9"/>
    <w:pPr>
      <w:spacing w:after="120"/>
      <w:ind w:left="360"/>
    </w:pPr>
    <w:rPr>
      <w:sz w:val="16"/>
      <w:szCs w:val="16"/>
    </w:rPr>
  </w:style>
  <w:style w:type="character" w:customStyle="1" w:styleId="BodyTextIndent3Char">
    <w:name w:val="Body Text Indent 3 Char"/>
    <w:basedOn w:val="DefaultParagraphFont"/>
    <w:link w:val="BodyTextIndent3"/>
    <w:rsid w:val="00A67473"/>
    <w:rPr>
      <w:sz w:val="16"/>
      <w:szCs w:val="16"/>
    </w:rPr>
  </w:style>
  <w:style w:type="character" w:customStyle="1" w:styleId="ac1">
    <w:name w:val="ac1"/>
    <w:rsid w:val="00A67473"/>
  </w:style>
  <w:style w:type="character" w:customStyle="1" w:styleId="st1">
    <w:name w:val="st1"/>
    <w:rsid w:val="00A67473"/>
  </w:style>
  <w:style w:type="character" w:customStyle="1" w:styleId="Heading3Char1">
    <w:name w:val="Heading 3 Char1"/>
    <w:uiPriority w:val="9"/>
    <w:semiHidden/>
    <w:rsid w:val="00A67473"/>
    <w:rPr>
      <w:rFonts w:ascii="Cambria" w:eastAsia="Times New Roman" w:hAnsi="Cambria" w:cs="Times New Roman"/>
      <w:b/>
      <w:bCs/>
      <w:color w:val="4F81BD"/>
    </w:rPr>
  </w:style>
  <w:style w:type="paragraph" w:styleId="TableofFigures">
    <w:name w:val="table of figures"/>
    <w:basedOn w:val="Normal"/>
    <w:next w:val="Normal"/>
    <w:uiPriority w:val="99"/>
    <w:locked/>
    <w:rsid w:val="00F362D9"/>
    <w:pPr>
      <w:tabs>
        <w:tab w:val="right" w:leader="dot" w:pos="9360"/>
      </w:tabs>
      <w:spacing w:before="80" w:after="80"/>
      <w:ind w:left="720" w:right="720" w:hanging="720"/>
    </w:pPr>
    <w:rPr>
      <w:rFonts w:ascii="Verdana" w:hAnsi="Verdana"/>
      <w:noProof/>
      <w:sz w:val="20"/>
    </w:rPr>
  </w:style>
  <w:style w:type="paragraph" w:customStyle="1" w:styleId="TableTitlecontinued3">
    <w:name w:val="TableTitle (continued)"/>
    <w:basedOn w:val="TableTitle"/>
    <w:qFormat/>
    <w:rsid w:val="00A67473"/>
  </w:style>
  <w:style w:type="paragraph" w:styleId="PlainText">
    <w:name w:val="Plain Text"/>
    <w:basedOn w:val="Normal"/>
    <w:link w:val="PlainTextChar"/>
    <w:uiPriority w:val="99"/>
    <w:unhideWhenUsed/>
    <w:locked/>
    <w:rsid w:val="00F362D9"/>
    <w:rPr>
      <w:rFonts w:ascii="Calibri" w:eastAsia="Calibri" w:hAnsi="Calibri"/>
      <w:sz w:val="20"/>
    </w:rPr>
  </w:style>
  <w:style w:type="character" w:customStyle="1" w:styleId="PlainTextChar">
    <w:name w:val="Plain Text Char"/>
    <w:basedOn w:val="DefaultParagraphFont"/>
    <w:link w:val="PlainText"/>
    <w:uiPriority w:val="99"/>
    <w:rsid w:val="00A67473"/>
    <w:rPr>
      <w:rFonts w:ascii="Calibri" w:eastAsia="Calibri" w:hAnsi="Calibri"/>
      <w:szCs w:val="22"/>
    </w:rPr>
  </w:style>
  <w:style w:type="numbering" w:customStyle="1" w:styleId="NoList1111">
    <w:name w:val="No List1111"/>
    <w:next w:val="NoList"/>
    <w:uiPriority w:val="99"/>
    <w:semiHidden/>
    <w:unhideWhenUsed/>
    <w:rsid w:val="00A67473"/>
  </w:style>
  <w:style w:type="numbering" w:customStyle="1" w:styleId="NoList11111">
    <w:name w:val="No List11111"/>
    <w:next w:val="NoList"/>
    <w:uiPriority w:val="99"/>
    <w:semiHidden/>
    <w:unhideWhenUsed/>
    <w:rsid w:val="00A67473"/>
  </w:style>
  <w:style w:type="table" w:customStyle="1" w:styleId="AHRQ111">
    <w:name w:val="AHRQ111"/>
    <w:basedOn w:val="TableGrid"/>
    <w:rsid w:val="00A67473"/>
    <w:tblPr/>
  </w:style>
  <w:style w:type="character" w:customStyle="1" w:styleId="Heading3Char2">
    <w:name w:val="Heading 3 Char2"/>
    <w:uiPriority w:val="9"/>
    <w:semiHidden/>
    <w:rsid w:val="00A67473"/>
    <w:rPr>
      <w:rFonts w:ascii="Cambria" w:eastAsia="Times New Roman" w:hAnsi="Cambria" w:cs="Times New Roman"/>
      <w:b/>
      <w:bCs/>
      <w:color w:val="4F81BD"/>
    </w:rPr>
  </w:style>
  <w:style w:type="paragraph" w:styleId="TOC3">
    <w:name w:val="toc 3"/>
    <w:basedOn w:val="Normal"/>
    <w:next w:val="Normal"/>
    <w:autoRedefine/>
    <w:uiPriority w:val="39"/>
    <w:locked/>
    <w:rsid w:val="00275D6B"/>
    <w:pPr>
      <w:tabs>
        <w:tab w:val="right" w:leader="dot" w:pos="9360"/>
      </w:tabs>
      <w:ind w:left="1080" w:right="432" w:hanging="360"/>
    </w:pPr>
    <w:rPr>
      <w:rFonts w:ascii="Times New Roman" w:hAnsi="Times New Roman"/>
      <w:noProof/>
    </w:rPr>
  </w:style>
  <w:style w:type="paragraph" w:customStyle="1" w:styleId="Covers">
    <w:name w:val="Covers"/>
    <w:basedOn w:val="Normal"/>
    <w:uiPriority w:val="99"/>
    <w:semiHidden/>
    <w:rsid w:val="00F362D9"/>
    <w:pPr>
      <w:jc w:val="right"/>
    </w:pPr>
    <w:rPr>
      <w:b/>
      <w:sz w:val="36"/>
    </w:rPr>
  </w:style>
  <w:style w:type="character" w:styleId="HTMLCite">
    <w:name w:val="HTML Cite"/>
    <w:uiPriority w:val="99"/>
    <w:semiHidden/>
    <w:unhideWhenUsed/>
    <w:locked/>
    <w:rsid w:val="00A67473"/>
    <w:rPr>
      <w:i/>
      <w:iCs/>
    </w:rPr>
  </w:style>
  <w:style w:type="paragraph" w:customStyle="1" w:styleId="reference0">
    <w:name w:val="reference"/>
    <w:basedOn w:val="Bullet-20"/>
    <w:qFormat/>
    <w:rsid w:val="00A67473"/>
    <w:pPr>
      <w:numPr>
        <w:ilvl w:val="0"/>
        <w:numId w:val="0"/>
      </w:numPr>
      <w:ind w:left="720" w:hanging="720"/>
      <w:outlineLvl w:val="1"/>
    </w:pPr>
    <w:rPr>
      <w:rFonts w:ascii="Times New Roman" w:hAnsi="Times New Roman" w:cs="Times New Roman"/>
      <w:szCs w:val="24"/>
    </w:rPr>
  </w:style>
  <w:style w:type="paragraph" w:customStyle="1" w:styleId="AutoCorrect">
    <w:name w:val="AutoCorrect"/>
    <w:rsid w:val="00A67473"/>
    <w:pPr>
      <w:spacing w:after="200" w:line="276" w:lineRule="auto"/>
    </w:pPr>
    <w:rPr>
      <w:rFonts w:ascii="Calibri" w:hAnsi="Calibri" w:cs="Arial"/>
      <w:sz w:val="22"/>
      <w:szCs w:val="22"/>
    </w:rPr>
  </w:style>
  <w:style w:type="character" w:customStyle="1" w:styleId="ft">
    <w:name w:val="ft"/>
    <w:rsid w:val="00A67473"/>
  </w:style>
  <w:style w:type="paragraph" w:customStyle="1" w:styleId="TableTextIndent">
    <w:name w:val="TableTextIndent"/>
    <w:basedOn w:val="TableLeftText"/>
    <w:qFormat/>
    <w:rsid w:val="00A67473"/>
    <w:pPr>
      <w:ind w:left="187"/>
    </w:pPr>
    <w:rPr>
      <w:rFonts w:eastAsia="Times New Roman"/>
    </w:rPr>
  </w:style>
  <w:style w:type="character" w:customStyle="1" w:styleId="st">
    <w:name w:val="st"/>
    <w:rsid w:val="00A67473"/>
  </w:style>
  <w:style w:type="paragraph" w:customStyle="1" w:styleId="TableTitleContinued4">
    <w:name w:val="TableTitle Continued"/>
    <w:basedOn w:val="TableTitle"/>
    <w:qFormat/>
    <w:rsid w:val="00A67473"/>
  </w:style>
  <w:style w:type="table" w:customStyle="1" w:styleId="LightShading1">
    <w:name w:val="Light Shading1"/>
    <w:aliases w:val="Manuscript"/>
    <w:basedOn w:val="TableNormal"/>
    <w:uiPriority w:val="60"/>
    <w:rsid w:val="00A67473"/>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locked/>
    <w:rsid w:val="00A67473"/>
  </w:style>
  <w:style w:type="paragraph" w:customStyle="1" w:styleId="Bullet-2-blank">
    <w:name w:val="Bullet-2-blank"/>
    <w:basedOn w:val="Bullet2"/>
    <w:qFormat/>
    <w:rsid w:val="00A67473"/>
    <w:pPr>
      <w:numPr>
        <w:ilvl w:val="0"/>
        <w:numId w:val="0"/>
      </w:numPr>
      <w:ind w:left="1080" w:hanging="360"/>
    </w:pPr>
  </w:style>
  <w:style w:type="numbering" w:customStyle="1" w:styleId="NoList111111">
    <w:name w:val="No List111111"/>
    <w:next w:val="NoList"/>
    <w:uiPriority w:val="99"/>
    <w:semiHidden/>
    <w:unhideWhenUsed/>
    <w:rsid w:val="00A67473"/>
  </w:style>
  <w:style w:type="paragraph" w:customStyle="1" w:styleId="a0">
    <w:name w:val="+"/>
    <w:basedOn w:val="Normal"/>
    <w:qFormat/>
    <w:rsid w:val="00F362D9"/>
    <w:pPr>
      <w:numPr>
        <w:numId w:val="15"/>
      </w:numPr>
    </w:pPr>
    <w:rPr>
      <w:sz w:val="18"/>
      <w:szCs w:val="18"/>
    </w:rPr>
  </w:style>
  <w:style w:type="paragraph" w:customStyle="1" w:styleId="a">
    <w:name w:val="="/>
    <w:basedOn w:val="a0"/>
    <w:qFormat/>
    <w:rsid w:val="00A67473"/>
    <w:pPr>
      <w:numPr>
        <w:numId w:val="16"/>
      </w:numPr>
      <w:ind w:left="342" w:hanging="342"/>
    </w:pPr>
    <w:rPr>
      <w:color w:val="000000"/>
    </w:rPr>
  </w:style>
  <w:style w:type="paragraph" w:customStyle="1" w:styleId="-">
    <w:name w:val="-"/>
    <w:basedOn w:val="Normal"/>
    <w:qFormat/>
    <w:rsid w:val="00F362D9"/>
    <w:pPr>
      <w:numPr>
        <w:numId w:val="17"/>
      </w:numPr>
      <w:ind w:left="342" w:hanging="270"/>
    </w:pPr>
    <w:rPr>
      <w:sz w:val="18"/>
      <w:szCs w:val="18"/>
    </w:rPr>
  </w:style>
  <w:style w:type="paragraph" w:customStyle="1" w:styleId="TableBullet3">
    <w:name w:val="TableBullet="/>
    <w:basedOn w:val="a"/>
    <w:qFormat/>
    <w:rsid w:val="00A67473"/>
    <w:pPr>
      <w:numPr>
        <w:numId w:val="0"/>
      </w:numPr>
      <w:ind w:left="342" w:hanging="342"/>
    </w:pPr>
  </w:style>
  <w:style w:type="paragraph" w:customStyle="1" w:styleId="TableBullet">
    <w:name w:val="TableBullet+"/>
    <w:basedOn w:val="a0"/>
    <w:qFormat/>
    <w:rsid w:val="00A67473"/>
    <w:pPr>
      <w:numPr>
        <w:numId w:val="14"/>
      </w:numPr>
    </w:pPr>
  </w:style>
  <w:style w:type="table" w:customStyle="1" w:styleId="LightGrid-Accent11">
    <w:name w:val="Light Grid - Accent 11"/>
    <w:basedOn w:val="TableNormal"/>
    <w:uiPriority w:val="62"/>
    <w:rsid w:val="00A67473"/>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itle2">
    <w:name w:val="Title2"/>
    <w:basedOn w:val="Normal"/>
    <w:qFormat/>
    <w:rsid w:val="00F362D9"/>
    <w:pPr>
      <w:spacing w:before="100" w:beforeAutospacing="1" w:after="100" w:afterAutospacing="1"/>
    </w:pPr>
  </w:style>
  <w:style w:type="paragraph" w:customStyle="1" w:styleId="AbstractText">
    <w:name w:val="AbstractText"/>
    <w:basedOn w:val="NormalWeb"/>
    <w:qFormat/>
    <w:rsid w:val="00F362D9"/>
  </w:style>
  <w:style w:type="paragraph" w:styleId="TOC5">
    <w:name w:val="toc 5"/>
    <w:basedOn w:val="Normal"/>
    <w:next w:val="Normal"/>
    <w:autoRedefine/>
    <w:uiPriority w:val="39"/>
    <w:unhideWhenUsed/>
    <w:locked/>
    <w:rsid w:val="00F362D9"/>
    <w:pPr>
      <w:tabs>
        <w:tab w:val="right" w:leader="dot" w:pos="9350"/>
      </w:tabs>
      <w:ind w:right="450"/>
    </w:pPr>
    <w:rPr>
      <w:noProof/>
    </w:rPr>
  </w:style>
  <w:style w:type="paragraph" w:styleId="TOC4">
    <w:name w:val="toc 4"/>
    <w:basedOn w:val="Normal"/>
    <w:next w:val="Normal"/>
    <w:autoRedefine/>
    <w:uiPriority w:val="39"/>
    <w:unhideWhenUsed/>
    <w:locked/>
    <w:rsid w:val="00F362D9"/>
    <w:pPr>
      <w:spacing w:after="100"/>
      <w:ind w:left="660"/>
    </w:pPr>
    <w:rPr>
      <w:rFonts w:ascii="Calibri" w:hAnsi="Calibri"/>
      <w:sz w:val="20"/>
    </w:rPr>
  </w:style>
  <w:style w:type="paragraph" w:styleId="TOC6">
    <w:name w:val="toc 6"/>
    <w:basedOn w:val="Normal"/>
    <w:next w:val="Normal"/>
    <w:autoRedefine/>
    <w:uiPriority w:val="39"/>
    <w:unhideWhenUsed/>
    <w:locked/>
    <w:rsid w:val="00F362D9"/>
    <w:pPr>
      <w:spacing w:after="100"/>
      <w:ind w:left="1100"/>
    </w:pPr>
    <w:rPr>
      <w:rFonts w:ascii="Calibri" w:hAnsi="Calibri"/>
      <w:sz w:val="20"/>
    </w:rPr>
  </w:style>
  <w:style w:type="paragraph" w:styleId="TOC7">
    <w:name w:val="toc 7"/>
    <w:basedOn w:val="Normal"/>
    <w:next w:val="Normal"/>
    <w:autoRedefine/>
    <w:uiPriority w:val="39"/>
    <w:unhideWhenUsed/>
    <w:locked/>
    <w:rsid w:val="00F362D9"/>
    <w:pPr>
      <w:spacing w:after="100"/>
      <w:ind w:left="1320"/>
    </w:pPr>
    <w:rPr>
      <w:rFonts w:ascii="Calibri" w:hAnsi="Calibri"/>
      <w:sz w:val="20"/>
    </w:rPr>
  </w:style>
  <w:style w:type="paragraph" w:styleId="TOC8">
    <w:name w:val="toc 8"/>
    <w:basedOn w:val="Normal"/>
    <w:next w:val="Normal"/>
    <w:autoRedefine/>
    <w:uiPriority w:val="39"/>
    <w:unhideWhenUsed/>
    <w:locked/>
    <w:rsid w:val="00F362D9"/>
    <w:pPr>
      <w:spacing w:after="100"/>
      <w:ind w:left="1540"/>
    </w:pPr>
    <w:rPr>
      <w:rFonts w:ascii="Calibri" w:hAnsi="Calibri"/>
      <w:sz w:val="20"/>
    </w:rPr>
  </w:style>
  <w:style w:type="paragraph" w:styleId="TOC9">
    <w:name w:val="toc 9"/>
    <w:basedOn w:val="Normal"/>
    <w:next w:val="Normal"/>
    <w:autoRedefine/>
    <w:uiPriority w:val="39"/>
    <w:unhideWhenUsed/>
    <w:locked/>
    <w:rsid w:val="00F362D9"/>
    <w:pPr>
      <w:spacing w:after="100"/>
      <w:ind w:left="1760"/>
    </w:pPr>
    <w:rPr>
      <w:rFonts w:ascii="Calibri" w:hAnsi="Calibri"/>
      <w:sz w:val="20"/>
    </w:rPr>
  </w:style>
  <w:style w:type="paragraph" w:customStyle="1" w:styleId="paragraphindent0">
    <w:name w:val="paragraphindent"/>
    <w:basedOn w:val="Normal"/>
    <w:rsid w:val="00F362D9"/>
    <w:rPr>
      <w:rFonts w:eastAsia="Calibri"/>
    </w:rPr>
  </w:style>
  <w:style w:type="paragraph" w:customStyle="1" w:styleId="NOTEText">
    <w:name w:val="NOTE: Text"/>
    <w:basedOn w:val="NOTE"/>
    <w:qFormat/>
    <w:rsid w:val="00A67473"/>
    <w:pPr>
      <w:ind w:firstLine="720"/>
    </w:pPr>
    <w:rPr>
      <w:rFonts w:eastAsia="Times New Roman"/>
      <w:sz w:val="20"/>
    </w:rPr>
  </w:style>
  <w:style w:type="paragraph" w:customStyle="1" w:styleId="tabletext3">
    <w:name w:val="tabletext"/>
    <w:basedOn w:val="Normal"/>
    <w:rsid w:val="00DF2F7A"/>
    <w:rPr>
      <w:sz w:val="18"/>
    </w:rPr>
  </w:style>
  <w:style w:type="paragraph" w:customStyle="1" w:styleId="tablebullets-2">
    <w:name w:val="table bullets-2"/>
    <w:basedOn w:val="Normal"/>
    <w:qFormat/>
    <w:rsid w:val="00F362D9"/>
    <w:pPr>
      <w:widowControl w:val="0"/>
      <w:numPr>
        <w:numId w:val="19"/>
      </w:numPr>
      <w:suppressAutoHyphens/>
      <w:autoSpaceDN w:val="0"/>
      <w:textAlignment w:val="baseline"/>
    </w:pPr>
    <w:rPr>
      <w:sz w:val="18"/>
      <w:szCs w:val="18"/>
      <w:lang w:bidi="en-US"/>
    </w:rPr>
  </w:style>
  <w:style w:type="paragraph" w:customStyle="1" w:styleId="Tabletextbold">
    <w:name w:val="Table text bold"/>
    <w:basedOn w:val="Tabletext"/>
    <w:qFormat/>
    <w:rsid w:val="00F362D9"/>
    <w:pPr>
      <w:spacing w:before="120" w:after="0"/>
    </w:pPr>
    <w:rPr>
      <w:b/>
      <w:iCs/>
      <w:color w:val="000000"/>
      <w:szCs w:val="24"/>
    </w:rPr>
  </w:style>
  <w:style w:type="paragraph" w:customStyle="1" w:styleId="tablebullets0">
    <w:name w:val="table bullets"/>
    <w:basedOn w:val="Normal"/>
    <w:qFormat/>
    <w:rsid w:val="00F362D9"/>
    <w:pPr>
      <w:suppressAutoHyphens/>
      <w:autoSpaceDN w:val="0"/>
      <w:textAlignment w:val="baseline"/>
    </w:pPr>
    <w:rPr>
      <w:rFonts w:eastAsia="Calibri"/>
      <w:sz w:val="18"/>
      <w:szCs w:val="18"/>
      <w:lang w:bidi="en-US"/>
    </w:rPr>
  </w:style>
  <w:style w:type="paragraph" w:styleId="Bibliography">
    <w:name w:val="Bibliography"/>
    <w:basedOn w:val="Normal"/>
    <w:next w:val="Normal"/>
    <w:uiPriority w:val="37"/>
    <w:unhideWhenUsed/>
    <w:rsid w:val="00F362D9"/>
    <w:rPr>
      <w:rFonts w:ascii="Verdana" w:eastAsia="Calibri" w:hAnsi="Verdana"/>
      <w:sz w:val="20"/>
    </w:rPr>
  </w:style>
  <w:style w:type="paragraph" w:customStyle="1" w:styleId="Tablebullet2">
    <w:name w:val="Table bullet"/>
    <w:basedOn w:val="Tabletext"/>
    <w:qFormat/>
    <w:rsid w:val="00F362D9"/>
    <w:pPr>
      <w:numPr>
        <w:numId w:val="20"/>
      </w:numPr>
      <w:spacing w:before="0" w:after="0"/>
      <w:ind w:left="187" w:hanging="187"/>
    </w:pPr>
    <w:rPr>
      <w:rFonts w:eastAsia="Calibri"/>
    </w:rPr>
  </w:style>
  <w:style w:type="paragraph" w:customStyle="1" w:styleId="TableText-with-para">
    <w:name w:val="TableText-with-para"/>
    <w:basedOn w:val="Tabletext"/>
    <w:qFormat/>
    <w:rsid w:val="00F362D9"/>
    <w:pPr>
      <w:tabs>
        <w:tab w:val="left" w:pos="0"/>
      </w:tabs>
      <w:spacing w:before="120" w:after="0"/>
    </w:pPr>
    <w:rPr>
      <w:rFonts w:eastAsia="Calibri"/>
    </w:rPr>
  </w:style>
  <w:style w:type="paragraph" w:customStyle="1" w:styleId="TableHeaderRow">
    <w:name w:val="TableHeaderRow"/>
    <w:basedOn w:val="Normal"/>
    <w:qFormat/>
    <w:rsid w:val="00F65235"/>
    <w:rPr>
      <w:rFonts w:ascii="Arial Bold" w:eastAsia="Calibri" w:hAnsi="Arial Bold"/>
      <w:b/>
      <w:sz w:val="18"/>
      <w:szCs w:val="18"/>
    </w:rPr>
  </w:style>
  <w:style w:type="paragraph" w:customStyle="1" w:styleId="Pa0">
    <w:name w:val="Pa0"/>
    <w:basedOn w:val="Normal"/>
    <w:next w:val="Normal"/>
    <w:uiPriority w:val="99"/>
    <w:rsid w:val="00F362D9"/>
    <w:pPr>
      <w:autoSpaceDE w:val="0"/>
      <w:autoSpaceDN w:val="0"/>
      <w:adjustRightInd w:val="0"/>
      <w:spacing w:line="241" w:lineRule="atLeast"/>
    </w:pPr>
    <w:rPr>
      <w:rFonts w:ascii="ANJYQG+AGaramondPro-Regular" w:eastAsia="Calibri" w:hAnsi="ANJYQG+AGaramondPro-Regular"/>
      <w:sz w:val="20"/>
    </w:rPr>
  </w:style>
  <w:style w:type="paragraph" w:customStyle="1" w:styleId="AHRQLevel4">
    <w:name w:val="AHRQLevel4"/>
    <w:basedOn w:val="BodyText"/>
    <w:link w:val="AHRQLevel4Char"/>
    <w:qFormat/>
    <w:rsid w:val="00A67473"/>
    <w:pPr>
      <w:tabs>
        <w:tab w:val="left" w:pos="720"/>
      </w:tabs>
      <w:spacing w:before="240" w:after="0"/>
    </w:pPr>
    <w:rPr>
      <w:rFonts w:eastAsia="Times New Roman"/>
      <w:b/>
      <w:bCs/>
      <w:sz w:val="28"/>
      <w:szCs w:val="28"/>
    </w:rPr>
  </w:style>
  <w:style w:type="character" w:customStyle="1" w:styleId="AHRQLevel4Char">
    <w:name w:val="AHRQLevel4 Char"/>
    <w:link w:val="AHRQLevel4"/>
    <w:rsid w:val="00A67473"/>
    <w:rPr>
      <w:b/>
      <w:bCs/>
      <w:sz w:val="28"/>
      <w:szCs w:val="28"/>
    </w:rPr>
  </w:style>
  <w:style w:type="paragraph" w:customStyle="1" w:styleId="TableBoldItalText">
    <w:name w:val="TableBoldItalText"/>
    <w:basedOn w:val="TableBoldText"/>
    <w:qFormat/>
    <w:rsid w:val="00A67473"/>
    <w:rPr>
      <w:i/>
    </w:rPr>
  </w:style>
  <w:style w:type="table" w:customStyle="1" w:styleId="ElegantRM">
    <w:name w:val="Elegant RM"/>
    <w:basedOn w:val="TableElegant"/>
    <w:rsid w:val="00A67473"/>
    <w:tblPr/>
    <w:tcPr>
      <w:shd w:val="clear" w:color="auto" w:fill="auto"/>
    </w:tcPr>
    <w:tblStylePr w:type="firstRow">
      <w:rPr>
        <w:caps/>
        <w:color w:val="auto"/>
      </w:rPr>
    </w:tblStylePr>
  </w:style>
  <w:style w:type="table" w:styleId="TableElegant">
    <w:name w:val="Table Elegant"/>
    <w:basedOn w:val="TableNormal"/>
    <w:uiPriority w:val="99"/>
    <w:semiHidden/>
    <w:unhideWhenUsed/>
    <w:locked/>
    <w:rsid w:val="00A67473"/>
    <w:rPr>
      <w:rFonts w:ascii="Calibri" w:hAnsi="Calibri" w:cs="Arial"/>
      <w:sz w:val="24"/>
      <w:szCs w:val="24"/>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paragraph" w:customStyle="1" w:styleId="Footer2">
    <w:name w:val="Footer2"/>
    <w:basedOn w:val="FootnoteText"/>
    <w:qFormat/>
    <w:rsid w:val="00F362D9"/>
    <w:rPr>
      <w:rFonts w:eastAsia="Calibri"/>
    </w:rPr>
  </w:style>
  <w:style w:type="paragraph" w:styleId="DocumentMap">
    <w:name w:val="Document Map"/>
    <w:basedOn w:val="Normal"/>
    <w:link w:val="DocumentMapChar"/>
    <w:uiPriority w:val="99"/>
    <w:semiHidden/>
    <w:unhideWhenUsed/>
    <w:locked/>
    <w:rsid w:val="00F362D9"/>
    <w:rPr>
      <w:rFonts w:ascii="Tahoma" w:hAnsi="Tahoma"/>
      <w:sz w:val="16"/>
      <w:szCs w:val="16"/>
    </w:rPr>
  </w:style>
  <w:style w:type="character" w:customStyle="1" w:styleId="DocumentMapChar">
    <w:name w:val="Document Map Char"/>
    <w:basedOn w:val="DefaultParagraphFont"/>
    <w:link w:val="DocumentMap"/>
    <w:uiPriority w:val="99"/>
    <w:semiHidden/>
    <w:rsid w:val="00A67473"/>
    <w:rPr>
      <w:rFonts w:ascii="Tahoma" w:hAnsi="Tahoma"/>
      <w:sz w:val="16"/>
      <w:szCs w:val="16"/>
    </w:rPr>
  </w:style>
  <w:style w:type="paragraph" w:styleId="MacroText">
    <w:name w:val="macro"/>
    <w:link w:val="MacroTextChar"/>
    <w:uiPriority w:val="99"/>
    <w:unhideWhenUsed/>
    <w:locked/>
    <w:rsid w:val="00A6747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rPr>
  </w:style>
  <w:style w:type="character" w:customStyle="1" w:styleId="MacroTextChar">
    <w:name w:val="Macro Text Char"/>
    <w:basedOn w:val="DefaultParagraphFont"/>
    <w:link w:val="MacroText"/>
    <w:uiPriority w:val="99"/>
    <w:rsid w:val="00A67473"/>
    <w:rPr>
      <w:rFonts w:ascii="Courier New" w:eastAsia="Calibri" w:hAnsi="Courier New" w:cs="Courier New"/>
    </w:rPr>
  </w:style>
  <w:style w:type="paragraph" w:styleId="BlockText">
    <w:name w:val="Block Text"/>
    <w:basedOn w:val="Normal"/>
    <w:uiPriority w:val="99"/>
    <w:unhideWhenUsed/>
    <w:locked/>
    <w:rsid w:val="00F362D9"/>
    <w:pPr>
      <w:spacing w:after="120"/>
      <w:ind w:left="1440" w:right="1440"/>
    </w:pPr>
    <w:rPr>
      <w:rFonts w:ascii="Verdana" w:eastAsia="Calibri" w:hAnsi="Verdana"/>
      <w:sz w:val="20"/>
    </w:rPr>
  </w:style>
  <w:style w:type="paragraph" w:styleId="ListBullet">
    <w:name w:val="List Bullet"/>
    <w:basedOn w:val="Normal"/>
    <w:locked/>
    <w:rsid w:val="00F362D9"/>
    <w:pPr>
      <w:numPr>
        <w:numId w:val="21"/>
      </w:numPr>
    </w:pPr>
    <w:rPr>
      <w:rFonts w:ascii="Verdana" w:eastAsia="MS Mincho" w:hAnsi="Verdana"/>
      <w:sz w:val="20"/>
    </w:rPr>
  </w:style>
  <w:style w:type="paragraph" w:styleId="ListBullet2">
    <w:name w:val="List Bullet 2"/>
    <w:basedOn w:val="Normal"/>
    <w:locked/>
    <w:rsid w:val="00F362D9"/>
    <w:pPr>
      <w:numPr>
        <w:numId w:val="22"/>
      </w:numPr>
      <w:spacing w:after="120"/>
    </w:pPr>
    <w:rPr>
      <w:rFonts w:ascii="Verdana" w:eastAsia="MS Mincho" w:hAnsi="Verdana"/>
      <w:sz w:val="20"/>
    </w:rPr>
  </w:style>
  <w:style w:type="paragraph" w:styleId="ListBullet3">
    <w:name w:val="List Bullet 3"/>
    <w:basedOn w:val="Normal"/>
    <w:locked/>
    <w:rsid w:val="00F362D9"/>
    <w:pPr>
      <w:numPr>
        <w:numId w:val="23"/>
      </w:numPr>
      <w:spacing w:after="120"/>
    </w:pPr>
    <w:rPr>
      <w:rFonts w:ascii="Verdana" w:eastAsia="MS Mincho" w:hAnsi="Verdana"/>
      <w:sz w:val="20"/>
    </w:rPr>
  </w:style>
  <w:style w:type="paragraph" w:styleId="ListContinue">
    <w:name w:val="List Continue"/>
    <w:basedOn w:val="Normal"/>
    <w:locked/>
    <w:rsid w:val="00F362D9"/>
    <w:pPr>
      <w:spacing w:after="120"/>
      <w:ind w:left="360"/>
    </w:pPr>
    <w:rPr>
      <w:rFonts w:ascii="Verdana" w:eastAsia="MS Mincho" w:hAnsi="Verdana"/>
      <w:sz w:val="20"/>
    </w:rPr>
  </w:style>
  <w:style w:type="paragraph" w:styleId="ListNumber">
    <w:name w:val="List Number"/>
    <w:basedOn w:val="Normal"/>
    <w:locked/>
    <w:rsid w:val="00F362D9"/>
    <w:pPr>
      <w:tabs>
        <w:tab w:val="num" w:pos="360"/>
      </w:tabs>
      <w:ind w:left="720" w:hanging="360"/>
    </w:pPr>
    <w:rPr>
      <w:rFonts w:ascii="Verdana" w:eastAsia="MS Mincho" w:hAnsi="Verdana"/>
      <w:sz w:val="20"/>
    </w:rPr>
  </w:style>
  <w:style w:type="paragraph" w:customStyle="1" w:styleId="Source1">
    <w:name w:val="Source1"/>
    <w:basedOn w:val="Normal"/>
    <w:rsid w:val="00F362D9"/>
    <w:pPr>
      <w:keepLines/>
      <w:spacing w:before="120" w:after="400"/>
      <w:ind w:left="187" w:hanging="187"/>
    </w:pPr>
    <w:rPr>
      <w:rFonts w:ascii="Verdana" w:eastAsia="MS Mincho" w:hAnsi="Verdana"/>
      <w:sz w:val="18"/>
    </w:rPr>
  </w:style>
  <w:style w:type="paragraph" w:customStyle="1" w:styleId="TableBulletLM">
    <w:name w:val="Table Bullet LM"/>
    <w:basedOn w:val="ListBullet"/>
    <w:qFormat/>
    <w:rsid w:val="00A67473"/>
    <w:pPr>
      <w:numPr>
        <w:numId w:val="0"/>
      </w:numPr>
      <w:spacing w:before="60" w:after="60" w:line="200" w:lineRule="exact"/>
    </w:pPr>
    <w:rPr>
      <w:sz w:val="18"/>
      <w:szCs w:val="18"/>
    </w:rPr>
  </w:style>
  <w:style w:type="paragraph" w:customStyle="1" w:styleId="TableBulletInd">
    <w:name w:val="Table Bullet Ind"/>
    <w:basedOn w:val="TableBulletLM"/>
    <w:qFormat/>
    <w:rsid w:val="00A67473"/>
  </w:style>
  <w:style w:type="paragraph" w:customStyle="1" w:styleId="TableHeaders">
    <w:name w:val="Table Headers"/>
    <w:qFormat/>
    <w:rsid w:val="00A67473"/>
    <w:pPr>
      <w:spacing w:before="80" w:after="80"/>
      <w:jc w:val="center"/>
    </w:pPr>
    <w:rPr>
      <w:rFonts w:ascii="Verdana" w:hAnsi="Verdana"/>
      <w:b/>
      <w:sz w:val="18"/>
    </w:rPr>
  </w:style>
  <w:style w:type="paragraph" w:customStyle="1" w:styleId="TableTextDec">
    <w:name w:val="Table Text Dec"/>
    <w:basedOn w:val="Normal"/>
    <w:qFormat/>
    <w:rsid w:val="00F362D9"/>
    <w:pPr>
      <w:tabs>
        <w:tab w:val="decimal" w:pos="1015"/>
      </w:tabs>
      <w:spacing w:before="60" w:after="60"/>
    </w:pPr>
    <w:rPr>
      <w:rFonts w:ascii="Verdana" w:eastAsia="MS Mincho" w:hAnsi="Verdana"/>
      <w:sz w:val="18"/>
      <w:szCs w:val="18"/>
    </w:rPr>
  </w:style>
  <w:style w:type="paragraph" w:customStyle="1" w:styleId="TableTextIndent1">
    <w:name w:val="Table Text Indent1"/>
    <w:basedOn w:val="TableText1"/>
    <w:qFormat/>
    <w:rsid w:val="00A67473"/>
    <w:pPr>
      <w:spacing w:before="60" w:after="60"/>
      <w:ind w:left="245"/>
    </w:pPr>
    <w:rPr>
      <w:rFonts w:ascii="Verdana" w:eastAsia="MS Mincho" w:hAnsi="Verdana"/>
      <w:szCs w:val="20"/>
    </w:rPr>
  </w:style>
  <w:style w:type="paragraph" w:customStyle="1" w:styleId="TableTextHeaders">
    <w:name w:val="TableTextHeaders"/>
    <w:basedOn w:val="Normal"/>
    <w:qFormat/>
    <w:rsid w:val="00F362D9"/>
    <w:rPr>
      <w:rFonts w:eastAsia="Calibri"/>
      <w:b/>
      <w:color w:val="000000" w:themeColor="text1"/>
      <w:sz w:val="18"/>
    </w:rPr>
  </w:style>
  <w:style w:type="character" w:customStyle="1" w:styleId="A1">
    <w:name w:val="A1"/>
    <w:uiPriority w:val="99"/>
    <w:rsid w:val="00A67473"/>
    <w:rPr>
      <w:rFonts w:ascii="Optima LT Std" w:hAnsi="Optima LT Std" w:cs="Optima LT Std" w:hint="default"/>
      <w:color w:val="000000"/>
      <w:sz w:val="36"/>
      <w:szCs w:val="36"/>
    </w:rPr>
  </w:style>
  <w:style w:type="paragraph" w:customStyle="1" w:styleId="AbstractText0">
    <w:name w:val="Abstract Text"/>
    <w:basedOn w:val="Normal"/>
    <w:uiPriority w:val="99"/>
    <w:rsid w:val="00F362D9"/>
    <w:pPr>
      <w:spacing w:after="120"/>
    </w:pPr>
    <w:rPr>
      <w:bCs/>
    </w:rPr>
  </w:style>
  <w:style w:type="paragraph" w:customStyle="1" w:styleId="ES-ChapterHeading">
    <w:name w:val="ES-ChapterHeading"/>
    <w:basedOn w:val="Normal"/>
    <w:qFormat/>
    <w:rsid w:val="00F362D9"/>
    <w:pPr>
      <w:keepNext/>
      <w:spacing w:before="240" w:after="60"/>
      <w:jc w:val="center"/>
      <w:outlineLvl w:val="0"/>
    </w:pPr>
    <w:rPr>
      <w:b/>
      <w:bCs/>
      <w:sz w:val="36"/>
    </w:rPr>
  </w:style>
  <w:style w:type="paragraph" w:customStyle="1" w:styleId="bullet-blank">
    <w:name w:val="bullet-blank"/>
    <w:basedOn w:val="Normal"/>
    <w:qFormat/>
    <w:rsid w:val="00F362D9"/>
    <w:pPr>
      <w:ind w:left="720" w:hanging="360"/>
    </w:pPr>
  </w:style>
  <w:style w:type="paragraph" w:customStyle="1" w:styleId="TableTitle-Continued">
    <w:name w:val="TableTitle-Continued_"/>
    <w:basedOn w:val="TableTitle"/>
    <w:qFormat/>
    <w:rsid w:val="00A67473"/>
  </w:style>
  <w:style w:type="paragraph" w:customStyle="1" w:styleId="Heading2BoldRight">
    <w:name w:val="Heading 2 Bold Right"/>
    <w:basedOn w:val="Normal"/>
    <w:rsid w:val="00F362D9"/>
    <w:pPr>
      <w:tabs>
        <w:tab w:val="left" w:pos="6720"/>
      </w:tabs>
      <w:spacing w:before="120"/>
      <w:jc w:val="right"/>
    </w:pPr>
    <w:rPr>
      <w:rFonts w:eastAsia="Calibri"/>
      <w:b/>
      <w:sz w:val="20"/>
    </w:rPr>
  </w:style>
  <w:style w:type="paragraph" w:customStyle="1" w:styleId="TableBullet20">
    <w:name w:val="TableBullet2"/>
    <w:basedOn w:val="TableBullet0"/>
    <w:qFormat/>
    <w:rsid w:val="00A67473"/>
    <w:pPr>
      <w:numPr>
        <w:numId w:val="24"/>
      </w:numPr>
    </w:pPr>
    <w:rPr>
      <w:rFonts w:eastAsia="Times New Roman"/>
      <w:color w:val="000000"/>
      <w:szCs w:val="18"/>
    </w:rPr>
  </w:style>
  <w:style w:type="numbering" w:customStyle="1" w:styleId="NoList1111111">
    <w:name w:val="No List1111111"/>
    <w:next w:val="NoList"/>
    <w:uiPriority w:val="99"/>
    <w:semiHidden/>
    <w:unhideWhenUsed/>
    <w:rsid w:val="00A67473"/>
  </w:style>
  <w:style w:type="character" w:customStyle="1" w:styleId="HeaderChar1">
    <w:name w:val="Header Char1"/>
    <w:basedOn w:val="DefaultParagraphFont"/>
    <w:uiPriority w:val="99"/>
    <w:semiHidden/>
    <w:rsid w:val="00A67473"/>
    <w:rPr>
      <w:sz w:val="22"/>
      <w:szCs w:val="22"/>
    </w:rPr>
  </w:style>
  <w:style w:type="table" w:customStyle="1" w:styleId="AHRQ12">
    <w:name w:val="AHRQ12"/>
    <w:basedOn w:val="TableGrid"/>
    <w:rsid w:val="00DF2F7A"/>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jc w:val="left"/>
      </w:pPr>
      <w:rPr>
        <w:b/>
      </w:rPr>
      <w:tblPr/>
      <w:tcPr>
        <w:vAlign w:val="center"/>
      </w:tcPr>
    </w:tblStylePr>
  </w:style>
  <w:style w:type="table" w:customStyle="1" w:styleId="AHRQ13">
    <w:name w:val="AHRQ13"/>
    <w:basedOn w:val="TableGrid"/>
    <w:rsid w:val="00A67473"/>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jc w:val="left"/>
      </w:pPr>
      <w:rPr>
        <w:b/>
      </w:rPr>
      <w:tblPr/>
      <w:tcPr>
        <w:vAlign w:val="bottom"/>
      </w:tcPr>
    </w:tblStylePr>
  </w:style>
  <w:style w:type="table" w:customStyle="1" w:styleId="TableGrid44">
    <w:name w:val="Table Grid44"/>
    <w:basedOn w:val="TableNormal"/>
    <w:next w:val="TableGrid"/>
    <w:uiPriority w:val="59"/>
    <w:rsid w:val="00A674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A674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A674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text">
    <w:name w:val="reference-text"/>
    <w:basedOn w:val="DefaultParagraphFont"/>
    <w:rsid w:val="00EA50E9"/>
  </w:style>
  <w:style w:type="character" w:customStyle="1" w:styleId="maintitle">
    <w:name w:val="maintitle"/>
    <w:basedOn w:val="DefaultParagraphFont"/>
    <w:rsid w:val="00A31060"/>
  </w:style>
  <w:style w:type="paragraph" w:customStyle="1" w:styleId="articledetails">
    <w:name w:val="articledetails"/>
    <w:basedOn w:val="Normal"/>
    <w:rsid w:val="00A31060"/>
    <w:pPr>
      <w:spacing w:before="100" w:beforeAutospacing="1" w:after="100" w:afterAutospacing="1"/>
    </w:pPr>
    <w:rPr>
      <w:rFonts w:ascii="Times New Roman" w:hAnsi="Times New Roman"/>
      <w:szCs w:val="24"/>
    </w:rPr>
  </w:style>
  <w:style w:type="character" w:customStyle="1" w:styleId="copypaste2">
    <w:name w:val="copypaste2"/>
    <w:basedOn w:val="DefaultParagraphFont"/>
    <w:rsid w:val="001277A2"/>
  </w:style>
  <w:style w:type="paragraph" w:customStyle="1" w:styleId="Heading21">
    <w:name w:val="Heading 21"/>
    <w:basedOn w:val="Normal"/>
    <w:next w:val="Normal"/>
    <w:uiPriority w:val="9"/>
    <w:semiHidden/>
    <w:unhideWhenUsed/>
    <w:rsid w:val="000830E2"/>
    <w:pPr>
      <w:keepNext/>
      <w:keepLines/>
      <w:spacing w:before="200"/>
      <w:outlineLvl w:val="1"/>
    </w:pPr>
    <w:rPr>
      <w:rFonts w:ascii="Cambria" w:hAnsi="Cambria"/>
      <w:b/>
      <w:bCs/>
      <w:color w:val="4F81BD"/>
      <w:sz w:val="26"/>
      <w:szCs w:val="26"/>
    </w:rPr>
  </w:style>
  <w:style w:type="character" w:customStyle="1" w:styleId="Hyperlink1">
    <w:name w:val="Hyperlink1"/>
    <w:basedOn w:val="DefaultParagraphFont"/>
    <w:uiPriority w:val="99"/>
    <w:unhideWhenUsed/>
    <w:rsid w:val="000830E2"/>
    <w:rPr>
      <w:color w:val="0000FF"/>
      <w:u w:val="single"/>
    </w:rPr>
  </w:style>
  <w:style w:type="paragraph" w:customStyle="1" w:styleId="List1">
    <w:name w:val="List1"/>
    <w:basedOn w:val="Normal"/>
    <w:next w:val="List"/>
    <w:rsid w:val="000830E2"/>
    <w:pPr>
      <w:spacing w:after="200" w:line="276" w:lineRule="auto"/>
      <w:ind w:left="360" w:hanging="360"/>
      <w:contextualSpacing/>
    </w:pPr>
    <w:rPr>
      <w:rFonts w:ascii="Calibri" w:hAnsi="Calibri" w:cs="Arial"/>
    </w:rPr>
  </w:style>
  <w:style w:type="character" w:customStyle="1" w:styleId="FollowedHyperlink1">
    <w:name w:val="FollowedHyperlink1"/>
    <w:basedOn w:val="DefaultParagraphFont"/>
    <w:rsid w:val="000830E2"/>
    <w:rPr>
      <w:color w:val="800080"/>
      <w:u w:val="single"/>
    </w:rPr>
  </w:style>
  <w:style w:type="table" w:customStyle="1" w:styleId="EPC11">
    <w:name w:val="EPC11"/>
    <w:basedOn w:val="TableNormal"/>
    <w:uiPriority w:val="99"/>
    <w:rsid w:val="000830E2"/>
    <w:rPr>
      <w:rFonts w:ascii="Arial" w:eastAsia="Calibri" w:hAnsi="Arial"/>
      <w:sz w:val="18"/>
      <w:szCs w:val="22"/>
    </w:rPr>
    <w:tblPr>
      <w:tblBorders>
        <w:top w:val="single" w:sz="4" w:space="0" w:color="auto"/>
        <w:bottom w:val="single" w:sz="12" w:space="0" w:color="auto"/>
        <w:insideH w:val="single" w:sz="4" w:space="0" w:color="auto"/>
      </w:tblBorders>
      <w:tblCellMar>
        <w:left w:w="29"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12">
    <w:name w:val="EPC12"/>
    <w:basedOn w:val="TableNormal"/>
    <w:uiPriority w:val="99"/>
    <w:rsid w:val="000830E2"/>
    <w:rPr>
      <w:rFonts w:ascii="Arial" w:eastAsia="Calibri" w:hAnsi="Arial"/>
      <w:sz w:val="18"/>
      <w:szCs w:val="22"/>
    </w:rPr>
    <w:tblPr>
      <w:tblBorders>
        <w:top w:val="single" w:sz="4" w:space="0" w:color="auto"/>
        <w:bottom w:val="single" w:sz="12" w:space="0" w:color="auto"/>
        <w:insideH w:val="single" w:sz="4" w:space="0" w:color="auto"/>
      </w:tblBorders>
      <w:tblCellMar>
        <w:left w:w="29"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character" w:customStyle="1" w:styleId="FootnoteTextChar1">
    <w:name w:val="Footnote Text Char1"/>
    <w:basedOn w:val="DefaultParagraphFont"/>
    <w:uiPriority w:val="99"/>
    <w:semiHidden/>
    <w:rsid w:val="000830E2"/>
    <w:rPr>
      <w:sz w:val="20"/>
      <w:szCs w:val="20"/>
    </w:rPr>
  </w:style>
  <w:style w:type="character" w:customStyle="1" w:styleId="TitleChar1">
    <w:name w:val="Title Char1"/>
    <w:basedOn w:val="DefaultParagraphFont"/>
    <w:uiPriority w:val="10"/>
    <w:rsid w:val="000830E2"/>
    <w:rPr>
      <w:rFonts w:asciiTheme="majorHAnsi" w:eastAsiaTheme="majorEastAsia" w:hAnsiTheme="majorHAnsi" w:cstheme="majorBidi"/>
      <w:spacing w:val="-10"/>
      <w:kern w:val="28"/>
      <w:sz w:val="56"/>
      <w:szCs w:val="56"/>
    </w:rPr>
  </w:style>
  <w:style w:type="paragraph" w:customStyle="1" w:styleId="AppChapterHeading">
    <w:name w:val="AppChapterHeading"/>
    <w:basedOn w:val="ChapterHeading"/>
    <w:qFormat/>
    <w:rsid w:val="00B84EDF"/>
  </w:style>
  <w:style w:type="paragraph" w:customStyle="1" w:styleId="AppTableTitle">
    <w:name w:val="AppTableTitle"/>
    <w:basedOn w:val="TableTitle"/>
    <w:qFormat/>
    <w:rsid w:val="00B84EDF"/>
  </w:style>
  <w:style w:type="paragraph" w:customStyle="1" w:styleId="Abbreviations">
    <w:name w:val="Abbreviations"/>
    <w:basedOn w:val="ParagraphNoIndent"/>
    <w:qFormat/>
    <w:rsid w:val="00B84EDF"/>
    <w:rPr>
      <w:rFonts w:ascii="Arial" w:hAnsi="Arial"/>
      <w:sz w:val="18"/>
    </w:rPr>
  </w:style>
</w:styles>
</file>

<file path=word/webSettings.xml><?xml version="1.0" encoding="utf-8"?>
<w:webSettings xmlns:r="http://schemas.openxmlformats.org/officeDocument/2006/relationships" xmlns:w="http://schemas.openxmlformats.org/wordprocessingml/2006/main">
  <w:divs>
    <w:div w:id="84038492">
      <w:bodyDiv w:val="1"/>
      <w:marLeft w:val="0"/>
      <w:marRight w:val="0"/>
      <w:marTop w:val="0"/>
      <w:marBottom w:val="0"/>
      <w:divBdr>
        <w:top w:val="none" w:sz="0" w:space="0" w:color="auto"/>
        <w:left w:val="none" w:sz="0" w:space="0" w:color="auto"/>
        <w:bottom w:val="none" w:sz="0" w:space="0" w:color="auto"/>
        <w:right w:val="none" w:sz="0" w:space="0" w:color="auto"/>
      </w:divBdr>
      <w:divsChild>
        <w:div w:id="1422094751">
          <w:marLeft w:val="0"/>
          <w:marRight w:val="1"/>
          <w:marTop w:val="0"/>
          <w:marBottom w:val="0"/>
          <w:divBdr>
            <w:top w:val="none" w:sz="0" w:space="0" w:color="auto"/>
            <w:left w:val="none" w:sz="0" w:space="0" w:color="auto"/>
            <w:bottom w:val="none" w:sz="0" w:space="0" w:color="auto"/>
            <w:right w:val="none" w:sz="0" w:space="0" w:color="auto"/>
          </w:divBdr>
          <w:divsChild>
            <w:div w:id="793405326">
              <w:marLeft w:val="0"/>
              <w:marRight w:val="0"/>
              <w:marTop w:val="0"/>
              <w:marBottom w:val="0"/>
              <w:divBdr>
                <w:top w:val="none" w:sz="0" w:space="0" w:color="auto"/>
                <w:left w:val="none" w:sz="0" w:space="0" w:color="auto"/>
                <w:bottom w:val="none" w:sz="0" w:space="0" w:color="auto"/>
                <w:right w:val="none" w:sz="0" w:space="0" w:color="auto"/>
              </w:divBdr>
              <w:divsChild>
                <w:div w:id="1645885889">
                  <w:marLeft w:val="0"/>
                  <w:marRight w:val="1"/>
                  <w:marTop w:val="0"/>
                  <w:marBottom w:val="0"/>
                  <w:divBdr>
                    <w:top w:val="none" w:sz="0" w:space="0" w:color="auto"/>
                    <w:left w:val="none" w:sz="0" w:space="0" w:color="auto"/>
                    <w:bottom w:val="none" w:sz="0" w:space="0" w:color="auto"/>
                    <w:right w:val="none" w:sz="0" w:space="0" w:color="auto"/>
                  </w:divBdr>
                  <w:divsChild>
                    <w:div w:id="742070223">
                      <w:marLeft w:val="0"/>
                      <w:marRight w:val="0"/>
                      <w:marTop w:val="0"/>
                      <w:marBottom w:val="0"/>
                      <w:divBdr>
                        <w:top w:val="none" w:sz="0" w:space="0" w:color="auto"/>
                        <w:left w:val="none" w:sz="0" w:space="0" w:color="auto"/>
                        <w:bottom w:val="none" w:sz="0" w:space="0" w:color="auto"/>
                        <w:right w:val="none" w:sz="0" w:space="0" w:color="auto"/>
                      </w:divBdr>
                      <w:divsChild>
                        <w:div w:id="1704204908">
                          <w:marLeft w:val="0"/>
                          <w:marRight w:val="0"/>
                          <w:marTop w:val="0"/>
                          <w:marBottom w:val="0"/>
                          <w:divBdr>
                            <w:top w:val="none" w:sz="0" w:space="0" w:color="auto"/>
                            <w:left w:val="none" w:sz="0" w:space="0" w:color="auto"/>
                            <w:bottom w:val="none" w:sz="0" w:space="0" w:color="auto"/>
                            <w:right w:val="none" w:sz="0" w:space="0" w:color="auto"/>
                          </w:divBdr>
                          <w:divsChild>
                            <w:div w:id="1969966365">
                              <w:marLeft w:val="0"/>
                              <w:marRight w:val="0"/>
                              <w:marTop w:val="120"/>
                              <w:marBottom w:val="360"/>
                              <w:divBdr>
                                <w:top w:val="none" w:sz="0" w:space="0" w:color="auto"/>
                                <w:left w:val="none" w:sz="0" w:space="0" w:color="auto"/>
                                <w:bottom w:val="none" w:sz="0" w:space="0" w:color="auto"/>
                                <w:right w:val="none" w:sz="0" w:space="0" w:color="auto"/>
                              </w:divBdr>
                              <w:divsChild>
                                <w:div w:id="403376869">
                                  <w:marLeft w:val="420"/>
                                  <w:marRight w:val="0"/>
                                  <w:marTop w:val="0"/>
                                  <w:marBottom w:val="0"/>
                                  <w:divBdr>
                                    <w:top w:val="none" w:sz="0" w:space="0" w:color="auto"/>
                                    <w:left w:val="none" w:sz="0" w:space="0" w:color="auto"/>
                                    <w:bottom w:val="none" w:sz="0" w:space="0" w:color="auto"/>
                                    <w:right w:val="none" w:sz="0" w:space="0" w:color="auto"/>
                                  </w:divBdr>
                                  <w:divsChild>
                                    <w:div w:id="46926916">
                                      <w:marLeft w:val="0"/>
                                      <w:marRight w:val="0"/>
                                      <w:marTop w:val="0"/>
                                      <w:marBottom w:val="0"/>
                                      <w:divBdr>
                                        <w:top w:val="none" w:sz="0" w:space="0" w:color="auto"/>
                                        <w:left w:val="none" w:sz="0" w:space="0" w:color="auto"/>
                                        <w:bottom w:val="none" w:sz="0" w:space="0" w:color="auto"/>
                                        <w:right w:val="none" w:sz="0" w:space="0" w:color="auto"/>
                                      </w:divBdr>
                                      <w:divsChild>
                                        <w:div w:id="2949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265616">
      <w:bodyDiv w:val="1"/>
      <w:marLeft w:val="0"/>
      <w:marRight w:val="0"/>
      <w:marTop w:val="0"/>
      <w:marBottom w:val="0"/>
      <w:divBdr>
        <w:top w:val="none" w:sz="0" w:space="0" w:color="auto"/>
        <w:left w:val="none" w:sz="0" w:space="0" w:color="auto"/>
        <w:bottom w:val="none" w:sz="0" w:space="0" w:color="auto"/>
        <w:right w:val="none" w:sz="0" w:space="0" w:color="auto"/>
      </w:divBdr>
    </w:div>
    <w:div w:id="245388016">
      <w:bodyDiv w:val="1"/>
      <w:marLeft w:val="0"/>
      <w:marRight w:val="0"/>
      <w:marTop w:val="0"/>
      <w:marBottom w:val="0"/>
      <w:divBdr>
        <w:top w:val="none" w:sz="0" w:space="0" w:color="auto"/>
        <w:left w:val="none" w:sz="0" w:space="0" w:color="auto"/>
        <w:bottom w:val="none" w:sz="0" w:space="0" w:color="auto"/>
        <w:right w:val="none" w:sz="0" w:space="0" w:color="auto"/>
      </w:divBdr>
    </w:div>
    <w:div w:id="298462310">
      <w:bodyDiv w:val="1"/>
      <w:marLeft w:val="0"/>
      <w:marRight w:val="0"/>
      <w:marTop w:val="0"/>
      <w:marBottom w:val="0"/>
      <w:divBdr>
        <w:top w:val="none" w:sz="0" w:space="0" w:color="auto"/>
        <w:left w:val="none" w:sz="0" w:space="0" w:color="auto"/>
        <w:bottom w:val="none" w:sz="0" w:space="0" w:color="auto"/>
        <w:right w:val="none" w:sz="0" w:space="0" w:color="auto"/>
      </w:divBdr>
    </w:div>
    <w:div w:id="545024336">
      <w:bodyDiv w:val="1"/>
      <w:marLeft w:val="0"/>
      <w:marRight w:val="0"/>
      <w:marTop w:val="0"/>
      <w:marBottom w:val="0"/>
      <w:divBdr>
        <w:top w:val="none" w:sz="0" w:space="0" w:color="auto"/>
        <w:left w:val="none" w:sz="0" w:space="0" w:color="auto"/>
        <w:bottom w:val="none" w:sz="0" w:space="0" w:color="auto"/>
        <w:right w:val="none" w:sz="0" w:space="0" w:color="auto"/>
      </w:divBdr>
    </w:div>
    <w:div w:id="569509286">
      <w:bodyDiv w:val="1"/>
      <w:marLeft w:val="0"/>
      <w:marRight w:val="0"/>
      <w:marTop w:val="0"/>
      <w:marBottom w:val="0"/>
      <w:divBdr>
        <w:top w:val="none" w:sz="0" w:space="0" w:color="auto"/>
        <w:left w:val="none" w:sz="0" w:space="0" w:color="auto"/>
        <w:bottom w:val="none" w:sz="0" w:space="0" w:color="auto"/>
        <w:right w:val="none" w:sz="0" w:space="0" w:color="auto"/>
      </w:divBdr>
    </w:div>
    <w:div w:id="588345569">
      <w:bodyDiv w:val="1"/>
      <w:marLeft w:val="0"/>
      <w:marRight w:val="0"/>
      <w:marTop w:val="0"/>
      <w:marBottom w:val="0"/>
      <w:divBdr>
        <w:top w:val="none" w:sz="0" w:space="0" w:color="auto"/>
        <w:left w:val="none" w:sz="0" w:space="0" w:color="auto"/>
        <w:bottom w:val="none" w:sz="0" w:space="0" w:color="auto"/>
        <w:right w:val="none" w:sz="0" w:space="0" w:color="auto"/>
      </w:divBdr>
    </w:div>
    <w:div w:id="605578859">
      <w:bodyDiv w:val="1"/>
      <w:marLeft w:val="0"/>
      <w:marRight w:val="0"/>
      <w:marTop w:val="0"/>
      <w:marBottom w:val="0"/>
      <w:divBdr>
        <w:top w:val="none" w:sz="0" w:space="0" w:color="auto"/>
        <w:left w:val="none" w:sz="0" w:space="0" w:color="auto"/>
        <w:bottom w:val="none" w:sz="0" w:space="0" w:color="auto"/>
        <w:right w:val="none" w:sz="0" w:space="0" w:color="auto"/>
      </w:divBdr>
    </w:div>
    <w:div w:id="696659466">
      <w:bodyDiv w:val="1"/>
      <w:marLeft w:val="0"/>
      <w:marRight w:val="0"/>
      <w:marTop w:val="0"/>
      <w:marBottom w:val="0"/>
      <w:divBdr>
        <w:top w:val="none" w:sz="0" w:space="0" w:color="auto"/>
        <w:left w:val="none" w:sz="0" w:space="0" w:color="auto"/>
        <w:bottom w:val="none" w:sz="0" w:space="0" w:color="auto"/>
        <w:right w:val="none" w:sz="0" w:space="0" w:color="auto"/>
      </w:divBdr>
    </w:div>
    <w:div w:id="726800191">
      <w:bodyDiv w:val="1"/>
      <w:marLeft w:val="0"/>
      <w:marRight w:val="0"/>
      <w:marTop w:val="0"/>
      <w:marBottom w:val="0"/>
      <w:divBdr>
        <w:top w:val="none" w:sz="0" w:space="0" w:color="auto"/>
        <w:left w:val="none" w:sz="0" w:space="0" w:color="auto"/>
        <w:bottom w:val="none" w:sz="0" w:space="0" w:color="auto"/>
        <w:right w:val="none" w:sz="0" w:space="0" w:color="auto"/>
      </w:divBdr>
    </w:div>
    <w:div w:id="745347787">
      <w:bodyDiv w:val="1"/>
      <w:marLeft w:val="0"/>
      <w:marRight w:val="0"/>
      <w:marTop w:val="0"/>
      <w:marBottom w:val="0"/>
      <w:divBdr>
        <w:top w:val="none" w:sz="0" w:space="0" w:color="auto"/>
        <w:left w:val="none" w:sz="0" w:space="0" w:color="auto"/>
        <w:bottom w:val="none" w:sz="0" w:space="0" w:color="auto"/>
        <w:right w:val="none" w:sz="0" w:space="0" w:color="auto"/>
      </w:divBdr>
    </w:div>
    <w:div w:id="927422892">
      <w:bodyDiv w:val="1"/>
      <w:marLeft w:val="0"/>
      <w:marRight w:val="0"/>
      <w:marTop w:val="0"/>
      <w:marBottom w:val="0"/>
      <w:divBdr>
        <w:top w:val="none" w:sz="0" w:space="0" w:color="auto"/>
        <w:left w:val="none" w:sz="0" w:space="0" w:color="auto"/>
        <w:bottom w:val="none" w:sz="0" w:space="0" w:color="auto"/>
        <w:right w:val="none" w:sz="0" w:space="0" w:color="auto"/>
      </w:divBdr>
    </w:div>
    <w:div w:id="992149637">
      <w:bodyDiv w:val="1"/>
      <w:marLeft w:val="0"/>
      <w:marRight w:val="0"/>
      <w:marTop w:val="0"/>
      <w:marBottom w:val="0"/>
      <w:divBdr>
        <w:top w:val="none" w:sz="0" w:space="0" w:color="auto"/>
        <w:left w:val="none" w:sz="0" w:space="0" w:color="auto"/>
        <w:bottom w:val="none" w:sz="0" w:space="0" w:color="auto"/>
        <w:right w:val="none" w:sz="0" w:space="0" w:color="auto"/>
      </w:divBdr>
      <w:divsChild>
        <w:div w:id="1412506648">
          <w:marLeft w:val="0"/>
          <w:marRight w:val="1"/>
          <w:marTop w:val="0"/>
          <w:marBottom w:val="0"/>
          <w:divBdr>
            <w:top w:val="none" w:sz="0" w:space="0" w:color="auto"/>
            <w:left w:val="none" w:sz="0" w:space="0" w:color="auto"/>
            <w:bottom w:val="none" w:sz="0" w:space="0" w:color="auto"/>
            <w:right w:val="none" w:sz="0" w:space="0" w:color="auto"/>
          </w:divBdr>
          <w:divsChild>
            <w:div w:id="1915778846">
              <w:marLeft w:val="0"/>
              <w:marRight w:val="0"/>
              <w:marTop w:val="0"/>
              <w:marBottom w:val="0"/>
              <w:divBdr>
                <w:top w:val="none" w:sz="0" w:space="0" w:color="auto"/>
                <w:left w:val="none" w:sz="0" w:space="0" w:color="auto"/>
                <w:bottom w:val="none" w:sz="0" w:space="0" w:color="auto"/>
                <w:right w:val="none" w:sz="0" w:space="0" w:color="auto"/>
              </w:divBdr>
              <w:divsChild>
                <w:div w:id="1810587764">
                  <w:marLeft w:val="0"/>
                  <w:marRight w:val="1"/>
                  <w:marTop w:val="0"/>
                  <w:marBottom w:val="0"/>
                  <w:divBdr>
                    <w:top w:val="none" w:sz="0" w:space="0" w:color="auto"/>
                    <w:left w:val="none" w:sz="0" w:space="0" w:color="auto"/>
                    <w:bottom w:val="none" w:sz="0" w:space="0" w:color="auto"/>
                    <w:right w:val="none" w:sz="0" w:space="0" w:color="auto"/>
                  </w:divBdr>
                  <w:divsChild>
                    <w:div w:id="1109620877">
                      <w:marLeft w:val="0"/>
                      <w:marRight w:val="0"/>
                      <w:marTop w:val="0"/>
                      <w:marBottom w:val="0"/>
                      <w:divBdr>
                        <w:top w:val="none" w:sz="0" w:space="0" w:color="auto"/>
                        <w:left w:val="none" w:sz="0" w:space="0" w:color="auto"/>
                        <w:bottom w:val="none" w:sz="0" w:space="0" w:color="auto"/>
                        <w:right w:val="none" w:sz="0" w:space="0" w:color="auto"/>
                      </w:divBdr>
                      <w:divsChild>
                        <w:div w:id="70809328">
                          <w:marLeft w:val="0"/>
                          <w:marRight w:val="0"/>
                          <w:marTop w:val="0"/>
                          <w:marBottom w:val="0"/>
                          <w:divBdr>
                            <w:top w:val="none" w:sz="0" w:space="0" w:color="auto"/>
                            <w:left w:val="none" w:sz="0" w:space="0" w:color="auto"/>
                            <w:bottom w:val="none" w:sz="0" w:space="0" w:color="auto"/>
                            <w:right w:val="none" w:sz="0" w:space="0" w:color="auto"/>
                          </w:divBdr>
                          <w:divsChild>
                            <w:div w:id="1723554495">
                              <w:marLeft w:val="0"/>
                              <w:marRight w:val="0"/>
                              <w:marTop w:val="0"/>
                              <w:marBottom w:val="0"/>
                              <w:divBdr>
                                <w:top w:val="none" w:sz="0" w:space="0" w:color="auto"/>
                                <w:left w:val="none" w:sz="0" w:space="0" w:color="auto"/>
                                <w:bottom w:val="none" w:sz="0" w:space="0" w:color="auto"/>
                                <w:right w:val="none" w:sz="0" w:space="0" w:color="auto"/>
                              </w:divBdr>
                            </w:div>
                          </w:divsChild>
                        </w:div>
                        <w:div w:id="1953977161">
                          <w:marLeft w:val="0"/>
                          <w:marRight w:val="0"/>
                          <w:marTop w:val="0"/>
                          <w:marBottom w:val="0"/>
                          <w:divBdr>
                            <w:top w:val="none" w:sz="0" w:space="0" w:color="auto"/>
                            <w:left w:val="none" w:sz="0" w:space="0" w:color="auto"/>
                            <w:bottom w:val="none" w:sz="0" w:space="0" w:color="auto"/>
                            <w:right w:val="none" w:sz="0" w:space="0" w:color="auto"/>
                          </w:divBdr>
                          <w:divsChild>
                            <w:div w:id="577981275">
                              <w:marLeft w:val="0"/>
                              <w:marRight w:val="0"/>
                              <w:marTop w:val="120"/>
                              <w:marBottom w:val="360"/>
                              <w:divBdr>
                                <w:top w:val="none" w:sz="0" w:space="0" w:color="auto"/>
                                <w:left w:val="none" w:sz="0" w:space="0" w:color="auto"/>
                                <w:bottom w:val="none" w:sz="0" w:space="0" w:color="auto"/>
                                <w:right w:val="none" w:sz="0" w:space="0" w:color="auto"/>
                              </w:divBdr>
                              <w:divsChild>
                                <w:div w:id="117768722">
                                  <w:marLeft w:val="0"/>
                                  <w:marRight w:val="0"/>
                                  <w:marTop w:val="0"/>
                                  <w:marBottom w:val="0"/>
                                  <w:divBdr>
                                    <w:top w:val="none" w:sz="0" w:space="0" w:color="auto"/>
                                    <w:left w:val="none" w:sz="0" w:space="0" w:color="auto"/>
                                    <w:bottom w:val="none" w:sz="0" w:space="0" w:color="auto"/>
                                    <w:right w:val="none" w:sz="0" w:space="0" w:color="auto"/>
                                  </w:divBdr>
                                </w:div>
                                <w:div w:id="168887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628953">
      <w:bodyDiv w:val="1"/>
      <w:marLeft w:val="0"/>
      <w:marRight w:val="0"/>
      <w:marTop w:val="0"/>
      <w:marBottom w:val="0"/>
      <w:divBdr>
        <w:top w:val="none" w:sz="0" w:space="0" w:color="auto"/>
        <w:left w:val="none" w:sz="0" w:space="0" w:color="auto"/>
        <w:bottom w:val="none" w:sz="0" w:space="0" w:color="auto"/>
        <w:right w:val="none" w:sz="0" w:space="0" w:color="auto"/>
      </w:divBdr>
    </w:div>
    <w:div w:id="1014303312">
      <w:bodyDiv w:val="1"/>
      <w:marLeft w:val="0"/>
      <w:marRight w:val="0"/>
      <w:marTop w:val="0"/>
      <w:marBottom w:val="0"/>
      <w:divBdr>
        <w:top w:val="none" w:sz="0" w:space="0" w:color="auto"/>
        <w:left w:val="none" w:sz="0" w:space="0" w:color="auto"/>
        <w:bottom w:val="none" w:sz="0" w:space="0" w:color="auto"/>
        <w:right w:val="none" w:sz="0" w:space="0" w:color="auto"/>
      </w:divBdr>
    </w:div>
    <w:div w:id="1154101596">
      <w:bodyDiv w:val="1"/>
      <w:marLeft w:val="0"/>
      <w:marRight w:val="0"/>
      <w:marTop w:val="0"/>
      <w:marBottom w:val="0"/>
      <w:divBdr>
        <w:top w:val="none" w:sz="0" w:space="0" w:color="auto"/>
        <w:left w:val="none" w:sz="0" w:space="0" w:color="auto"/>
        <w:bottom w:val="none" w:sz="0" w:space="0" w:color="auto"/>
        <w:right w:val="none" w:sz="0" w:space="0" w:color="auto"/>
      </w:divBdr>
    </w:div>
    <w:div w:id="1346445114">
      <w:bodyDiv w:val="1"/>
      <w:marLeft w:val="0"/>
      <w:marRight w:val="0"/>
      <w:marTop w:val="0"/>
      <w:marBottom w:val="0"/>
      <w:divBdr>
        <w:top w:val="none" w:sz="0" w:space="0" w:color="auto"/>
        <w:left w:val="none" w:sz="0" w:space="0" w:color="auto"/>
        <w:bottom w:val="none" w:sz="0" w:space="0" w:color="auto"/>
        <w:right w:val="none" w:sz="0" w:space="0" w:color="auto"/>
      </w:divBdr>
      <w:divsChild>
        <w:div w:id="458374280">
          <w:marLeft w:val="0"/>
          <w:marRight w:val="1"/>
          <w:marTop w:val="0"/>
          <w:marBottom w:val="0"/>
          <w:divBdr>
            <w:top w:val="none" w:sz="0" w:space="0" w:color="auto"/>
            <w:left w:val="none" w:sz="0" w:space="0" w:color="auto"/>
            <w:bottom w:val="none" w:sz="0" w:space="0" w:color="auto"/>
            <w:right w:val="none" w:sz="0" w:space="0" w:color="auto"/>
          </w:divBdr>
          <w:divsChild>
            <w:div w:id="1147623484">
              <w:marLeft w:val="0"/>
              <w:marRight w:val="0"/>
              <w:marTop w:val="0"/>
              <w:marBottom w:val="0"/>
              <w:divBdr>
                <w:top w:val="none" w:sz="0" w:space="0" w:color="auto"/>
                <w:left w:val="none" w:sz="0" w:space="0" w:color="auto"/>
                <w:bottom w:val="none" w:sz="0" w:space="0" w:color="auto"/>
                <w:right w:val="none" w:sz="0" w:space="0" w:color="auto"/>
              </w:divBdr>
              <w:divsChild>
                <w:div w:id="1431731637">
                  <w:marLeft w:val="0"/>
                  <w:marRight w:val="1"/>
                  <w:marTop w:val="0"/>
                  <w:marBottom w:val="0"/>
                  <w:divBdr>
                    <w:top w:val="none" w:sz="0" w:space="0" w:color="auto"/>
                    <w:left w:val="none" w:sz="0" w:space="0" w:color="auto"/>
                    <w:bottom w:val="none" w:sz="0" w:space="0" w:color="auto"/>
                    <w:right w:val="none" w:sz="0" w:space="0" w:color="auto"/>
                  </w:divBdr>
                  <w:divsChild>
                    <w:div w:id="1835149717">
                      <w:marLeft w:val="0"/>
                      <w:marRight w:val="0"/>
                      <w:marTop w:val="0"/>
                      <w:marBottom w:val="0"/>
                      <w:divBdr>
                        <w:top w:val="none" w:sz="0" w:space="0" w:color="auto"/>
                        <w:left w:val="none" w:sz="0" w:space="0" w:color="auto"/>
                        <w:bottom w:val="none" w:sz="0" w:space="0" w:color="auto"/>
                        <w:right w:val="none" w:sz="0" w:space="0" w:color="auto"/>
                      </w:divBdr>
                      <w:divsChild>
                        <w:div w:id="236404143">
                          <w:marLeft w:val="0"/>
                          <w:marRight w:val="0"/>
                          <w:marTop w:val="0"/>
                          <w:marBottom w:val="0"/>
                          <w:divBdr>
                            <w:top w:val="none" w:sz="0" w:space="0" w:color="auto"/>
                            <w:left w:val="none" w:sz="0" w:space="0" w:color="auto"/>
                            <w:bottom w:val="none" w:sz="0" w:space="0" w:color="auto"/>
                            <w:right w:val="none" w:sz="0" w:space="0" w:color="auto"/>
                          </w:divBdr>
                          <w:divsChild>
                            <w:div w:id="1753621487">
                              <w:marLeft w:val="0"/>
                              <w:marRight w:val="0"/>
                              <w:marTop w:val="120"/>
                              <w:marBottom w:val="360"/>
                              <w:divBdr>
                                <w:top w:val="none" w:sz="0" w:space="0" w:color="auto"/>
                                <w:left w:val="none" w:sz="0" w:space="0" w:color="auto"/>
                                <w:bottom w:val="none" w:sz="0" w:space="0" w:color="auto"/>
                                <w:right w:val="none" w:sz="0" w:space="0" w:color="auto"/>
                              </w:divBdr>
                              <w:divsChild>
                                <w:div w:id="50422513">
                                  <w:marLeft w:val="0"/>
                                  <w:marRight w:val="0"/>
                                  <w:marTop w:val="0"/>
                                  <w:marBottom w:val="0"/>
                                  <w:divBdr>
                                    <w:top w:val="none" w:sz="0" w:space="0" w:color="auto"/>
                                    <w:left w:val="none" w:sz="0" w:space="0" w:color="auto"/>
                                    <w:bottom w:val="none" w:sz="0" w:space="0" w:color="auto"/>
                                    <w:right w:val="none" w:sz="0" w:space="0" w:color="auto"/>
                                  </w:divBdr>
                                </w:div>
                                <w:div w:id="13175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594807">
      <w:bodyDiv w:val="1"/>
      <w:marLeft w:val="0"/>
      <w:marRight w:val="0"/>
      <w:marTop w:val="0"/>
      <w:marBottom w:val="0"/>
      <w:divBdr>
        <w:top w:val="none" w:sz="0" w:space="0" w:color="auto"/>
        <w:left w:val="none" w:sz="0" w:space="0" w:color="auto"/>
        <w:bottom w:val="none" w:sz="0" w:space="0" w:color="auto"/>
        <w:right w:val="none" w:sz="0" w:space="0" w:color="auto"/>
      </w:divBdr>
    </w:div>
    <w:div w:id="1536847844">
      <w:bodyDiv w:val="1"/>
      <w:marLeft w:val="0"/>
      <w:marRight w:val="0"/>
      <w:marTop w:val="0"/>
      <w:marBottom w:val="0"/>
      <w:divBdr>
        <w:top w:val="none" w:sz="0" w:space="0" w:color="auto"/>
        <w:left w:val="none" w:sz="0" w:space="0" w:color="auto"/>
        <w:bottom w:val="none" w:sz="0" w:space="0" w:color="auto"/>
        <w:right w:val="none" w:sz="0" w:space="0" w:color="auto"/>
      </w:divBdr>
      <w:divsChild>
        <w:div w:id="1840583523">
          <w:marLeft w:val="0"/>
          <w:marRight w:val="1"/>
          <w:marTop w:val="0"/>
          <w:marBottom w:val="0"/>
          <w:divBdr>
            <w:top w:val="none" w:sz="0" w:space="0" w:color="auto"/>
            <w:left w:val="none" w:sz="0" w:space="0" w:color="auto"/>
            <w:bottom w:val="none" w:sz="0" w:space="0" w:color="auto"/>
            <w:right w:val="none" w:sz="0" w:space="0" w:color="auto"/>
          </w:divBdr>
          <w:divsChild>
            <w:div w:id="1750544380">
              <w:marLeft w:val="0"/>
              <w:marRight w:val="0"/>
              <w:marTop w:val="0"/>
              <w:marBottom w:val="0"/>
              <w:divBdr>
                <w:top w:val="none" w:sz="0" w:space="0" w:color="auto"/>
                <w:left w:val="none" w:sz="0" w:space="0" w:color="auto"/>
                <w:bottom w:val="none" w:sz="0" w:space="0" w:color="auto"/>
                <w:right w:val="none" w:sz="0" w:space="0" w:color="auto"/>
              </w:divBdr>
              <w:divsChild>
                <w:div w:id="941687991">
                  <w:marLeft w:val="0"/>
                  <w:marRight w:val="1"/>
                  <w:marTop w:val="0"/>
                  <w:marBottom w:val="0"/>
                  <w:divBdr>
                    <w:top w:val="none" w:sz="0" w:space="0" w:color="auto"/>
                    <w:left w:val="none" w:sz="0" w:space="0" w:color="auto"/>
                    <w:bottom w:val="none" w:sz="0" w:space="0" w:color="auto"/>
                    <w:right w:val="none" w:sz="0" w:space="0" w:color="auto"/>
                  </w:divBdr>
                  <w:divsChild>
                    <w:div w:id="1395741363">
                      <w:marLeft w:val="0"/>
                      <w:marRight w:val="0"/>
                      <w:marTop w:val="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71894289">
                              <w:marLeft w:val="0"/>
                              <w:marRight w:val="0"/>
                              <w:marTop w:val="0"/>
                              <w:marBottom w:val="0"/>
                              <w:divBdr>
                                <w:top w:val="none" w:sz="0" w:space="0" w:color="auto"/>
                                <w:left w:val="none" w:sz="0" w:space="0" w:color="auto"/>
                                <w:bottom w:val="none" w:sz="0" w:space="0" w:color="auto"/>
                                <w:right w:val="none" w:sz="0" w:space="0" w:color="auto"/>
                              </w:divBdr>
                            </w:div>
                          </w:divsChild>
                        </w:div>
                        <w:div w:id="420684835">
                          <w:marLeft w:val="0"/>
                          <w:marRight w:val="0"/>
                          <w:marTop w:val="0"/>
                          <w:marBottom w:val="0"/>
                          <w:divBdr>
                            <w:top w:val="none" w:sz="0" w:space="0" w:color="auto"/>
                            <w:left w:val="none" w:sz="0" w:space="0" w:color="auto"/>
                            <w:bottom w:val="none" w:sz="0" w:space="0" w:color="auto"/>
                            <w:right w:val="none" w:sz="0" w:space="0" w:color="auto"/>
                          </w:divBdr>
                          <w:divsChild>
                            <w:div w:id="1607883636">
                              <w:marLeft w:val="0"/>
                              <w:marRight w:val="0"/>
                              <w:marTop w:val="120"/>
                              <w:marBottom w:val="360"/>
                              <w:divBdr>
                                <w:top w:val="none" w:sz="0" w:space="0" w:color="auto"/>
                                <w:left w:val="none" w:sz="0" w:space="0" w:color="auto"/>
                                <w:bottom w:val="none" w:sz="0" w:space="0" w:color="auto"/>
                                <w:right w:val="none" w:sz="0" w:space="0" w:color="auto"/>
                              </w:divBdr>
                              <w:divsChild>
                                <w:div w:id="1955550108">
                                  <w:marLeft w:val="0"/>
                                  <w:marRight w:val="0"/>
                                  <w:marTop w:val="0"/>
                                  <w:marBottom w:val="0"/>
                                  <w:divBdr>
                                    <w:top w:val="none" w:sz="0" w:space="0" w:color="auto"/>
                                    <w:left w:val="none" w:sz="0" w:space="0" w:color="auto"/>
                                    <w:bottom w:val="none" w:sz="0" w:space="0" w:color="auto"/>
                                    <w:right w:val="none" w:sz="0" w:space="0" w:color="auto"/>
                                  </w:divBdr>
                                </w:div>
                                <w:div w:id="5478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247883">
      <w:bodyDiv w:val="1"/>
      <w:marLeft w:val="0"/>
      <w:marRight w:val="0"/>
      <w:marTop w:val="0"/>
      <w:marBottom w:val="0"/>
      <w:divBdr>
        <w:top w:val="none" w:sz="0" w:space="0" w:color="auto"/>
        <w:left w:val="none" w:sz="0" w:space="0" w:color="auto"/>
        <w:bottom w:val="none" w:sz="0" w:space="0" w:color="auto"/>
        <w:right w:val="none" w:sz="0" w:space="0" w:color="auto"/>
      </w:divBdr>
      <w:divsChild>
        <w:div w:id="1258248894">
          <w:marLeft w:val="0"/>
          <w:marRight w:val="1"/>
          <w:marTop w:val="0"/>
          <w:marBottom w:val="0"/>
          <w:divBdr>
            <w:top w:val="none" w:sz="0" w:space="0" w:color="auto"/>
            <w:left w:val="none" w:sz="0" w:space="0" w:color="auto"/>
            <w:bottom w:val="none" w:sz="0" w:space="0" w:color="auto"/>
            <w:right w:val="none" w:sz="0" w:space="0" w:color="auto"/>
          </w:divBdr>
          <w:divsChild>
            <w:div w:id="2076198522">
              <w:marLeft w:val="0"/>
              <w:marRight w:val="0"/>
              <w:marTop w:val="0"/>
              <w:marBottom w:val="0"/>
              <w:divBdr>
                <w:top w:val="none" w:sz="0" w:space="0" w:color="auto"/>
                <w:left w:val="none" w:sz="0" w:space="0" w:color="auto"/>
                <w:bottom w:val="none" w:sz="0" w:space="0" w:color="auto"/>
                <w:right w:val="none" w:sz="0" w:space="0" w:color="auto"/>
              </w:divBdr>
              <w:divsChild>
                <w:div w:id="658773747">
                  <w:marLeft w:val="0"/>
                  <w:marRight w:val="1"/>
                  <w:marTop w:val="0"/>
                  <w:marBottom w:val="0"/>
                  <w:divBdr>
                    <w:top w:val="none" w:sz="0" w:space="0" w:color="auto"/>
                    <w:left w:val="none" w:sz="0" w:space="0" w:color="auto"/>
                    <w:bottom w:val="none" w:sz="0" w:space="0" w:color="auto"/>
                    <w:right w:val="none" w:sz="0" w:space="0" w:color="auto"/>
                  </w:divBdr>
                  <w:divsChild>
                    <w:div w:id="633951345">
                      <w:marLeft w:val="0"/>
                      <w:marRight w:val="0"/>
                      <w:marTop w:val="0"/>
                      <w:marBottom w:val="0"/>
                      <w:divBdr>
                        <w:top w:val="none" w:sz="0" w:space="0" w:color="auto"/>
                        <w:left w:val="none" w:sz="0" w:space="0" w:color="auto"/>
                        <w:bottom w:val="none" w:sz="0" w:space="0" w:color="auto"/>
                        <w:right w:val="none" w:sz="0" w:space="0" w:color="auto"/>
                      </w:divBdr>
                      <w:divsChild>
                        <w:div w:id="399906925">
                          <w:marLeft w:val="0"/>
                          <w:marRight w:val="0"/>
                          <w:marTop w:val="0"/>
                          <w:marBottom w:val="0"/>
                          <w:divBdr>
                            <w:top w:val="none" w:sz="0" w:space="0" w:color="auto"/>
                            <w:left w:val="none" w:sz="0" w:space="0" w:color="auto"/>
                            <w:bottom w:val="none" w:sz="0" w:space="0" w:color="auto"/>
                            <w:right w:val="none" w:sz="0" w:space="0" w:color="auto"/>
                          </w:divBdr>
                          <w:divsChild>
                            <w:div w:id="1193878741">
                              <w:marLeft w:val="0"/>
                              <w:marRight w:val="0"/>
                              <w:marTop w:val="120"/>
                              <w:marBottom w:val="360"/>
                              <w:divBdr>
                                <w:top w:val="none" w:sz="0" w:space="0" w:color="auto"/>
                                <w:left w:val="none" w:sz="0" w:space="0" w:color="auto"/>
                                <w:bottom w:val="none" w:sz="0" w:space="0" w:color="auto"/>
                                <w:right w:val="none" w:sz="0" w:space="0" w:color="auto"/>
                              </w:divBdr>
                              <w:divsChild>
                                <w:div w:id="587226555">
                                  <w:marLeft w:val="0"/>
                                  <w:marRight w:val="0"/>
                                  <w:marTop w:val="0"/>
                                  <w:marBottom w:val="0"/>
                                  <w:divBdr>
                                    <w:top w:val="none" w:sz="0" w:space="0" w:color="auto"/>
                                    <w:left w:val="none" w:sz="0" w:space="0" w:color="auto"/>
                                    <w:bottom w:val="none" w:sz="0" w:space="0" w:color="auto"/>
                                    <w:right w:val="none" w:sz="0" w:space="0" w:color="auto"/>
                                  </w:divBdr>
                                </w:div>
                                <w:div w:id="20055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068954">
      <w:bodyDiv w:val="1"/>
      <w:marLeft w:val="0"/>
      <w:marRight w:val="0"/>
      <w:marTop w:val="0"/>
      <w:marBottom w:val="0"/>
      <w:divBdr>
        <w:top w:val="none" w:sz="0" w:space="0" w:color="auto"/>
        <w:left w:val="none" w:sz="0" w:space="0" w:color="auto"/>
        <w:bottom w:val="none" w:sz="0" w:space="0" w:color="auto"/>
        <w:right w:val="none" w:sz="0" w:space="0" w:color="auto"/>
      </w:divBdr>
      <w:divsChild>
        <w:div w:id="1606576148">
          <w:marLeft w:val="0"/>
          <w:marRight w:val="1"/>
          <w:marTop w:val="0"/>
          <w:marBottom w:val="0"/>
          <w:divBdr>
            <w:top w:val="none" w:sz="0" w:space="0" w:color="auto"/>
            <w:left w:val="none" w:sz="0" w:space="0" w:color="auto"/>
            <w:bottom w:val="none" w:sz="0" w:space="0" w:color="auto"/>
            <w:right w:val="none" w:sz="0" w:space="0" w:color="auto"/>
          </w:divBdr>
          <w:divsChild>
            <w:div w:id="52194471">
              <w:marLeft w:val="0"/>
              <w:marRight w:val="0"/>
              <w:marTop w:val="0"/>
              <w:marBottom w:val="0"/>
              <w:divBdr>
                <w:top w:val="none" w:sz="0" w:space="0" w:color="auto"/>
                <w:left w:val="none" w:sz="0" w:space="0" w:color="auto"/>
                <w:bottom w:val="none" w:sz="0" w:space="0" w:color="auto"/>
                <w:right w:val="none" w:sz="0" w:space="0" w:color="auto"/>
              </w:divBdr>
              <w:divsChild>
                <w:div w:id="1890846787">
                  <w:marLeft w:val="0"/>
                  <w:marRight w:val="1"/>
                  <w:marTop w:val="0"/>
                  <w:marBottom w:val="0"/>
                  <w:divBdr>
                    <w:top w:val="none" w:sz="0" w:space="0" w:color="auto"/>
                    <w:left w:val="none" w:sz="0" w:space="0" w:color="auto"/>
                    <w:bottom w:val="none" w:sz="0" w:space="0" w:color="auto"/>
                    <w:right w:val="none" w:sz="0" w:space="0" w:color="auto"/>
                  </w:divBdr>
                  <w:divsChild>
                    <w:div w:id="721246197">
                      <w:marLeft w:val="0"/>
                      <w:marRight w:val="0"/>
                      <w:marTop w:val="0"/>
                      <w:marBottom w:val="0"/>
                      <w:divBdr>
                        <w:top w:val="none" w:sz="0" w:space="0" w:color="auto"/>
                        <w:left w:val="none" w:sz="0" w:space="0" w:color="auto"/>
                        <w:bottom w:val="none" w:sz="0" w:space="0" w:color="auto"/>
                        <w:right w:val="none" w:sz="0" w:space="0" w:color="auto"/>
                      </w:divBdr>
                      <w:divsChild>
                        <w:div w:id="898709506">
                          <w:marLeft w:val="0"/>
                          <w:marRight w:val="0"/>
                          <w:marTop w:val="0"/>
                          <w:marBottom w:val="0"/>
                          <w:divBdr>
                            <w:top w:val="none" w:sz="0" w:space="0" w:color="auto"/>
                            <w:left w:val="none" w:sz="0" w:space="0" w:color="auto"/>
                            <w:bottom w:val="none" w:sz="0" w:space="0" w:color="auto"/>
                            <w:right w:val="none" w:sz="0" w:space="0" w:color="auto"/>
                          </w:divBdr>
                          <w:divsChild>
                            <w:div w:id="1005859064">
                              <w:marLeft w:val="0"/>
                              <w:marRight w:val="0"/>
                              <w:marTop w:val="120"/>
                              <w:marBottom w:val="360"/>
                              <w:divBdr>
                                <w:top w:val="none" w:sz="0" w:space="0" w:color="auto"/>
                                <w:left w:val="none" w:sz="0" w:space="0" w:color="auto"/>
                                <w:bottom w:val="none" w:sz="0" w:space="0" w:color="auto"/>
                                <w:right w:val="none" w:sz="0" w:space="0" w:color="auto"/>
                              </w:divBdr>
                              <w:divsChild>
                                <w:div w:id="1250309657">
                                  <w:marLeft w:val="0"/>
                                  <w:marRight w:val="0"/>
                                  <w:marTop w:val="0"/>
                                  <w:marBottom w:val="0"/>
                                  <w:divBdr>
                                    <w:top w:val="none" w:sz="0" w:space="0" w:color="auto"/>
                                    <w:left w:val="none" w:sz="0" w:space="0" w:color="auto"/>
                                    <w:bottom w:val="none" w:sz="0" w:space="0" w:color="auto"/>
                                    <w:right w:val="none" w:sz="0" w:space="0" w:color="auto"/>
                                  </w:divBdr>
                                </w:div>
                                <w:div w:id="21036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05609">
      <w:bodyDiv w:val="1"/>
      <w:marLeft w:val="0"/>
      <w:marRight w:val="0"/>
      <w:marTop w:val="0"/>
      <w:marBottom w:val="0"/>
      <w:divBdr>
        <w:top w:val="none" w:sz="0" w:space="0" w:color="auto"/>
        <w:left w:val="none" w:sz="0" w:space="0" w:color="auto"/>
        <w:bottom w:val="none" w:sz="0" w:space="0" w:color="auto"/>
        <w:right w:val="none" w:sz="0" w:space="0" w:color="auto"/>
      </w:divBdr>
      <w:divsChild>
        <w:div w:id="18093567">
          <w:marLeft w:val="0"/>
          <w:marRight w:val="0"/>
          <w:marTop w:val="0"/>
          <w:marBottom w:val="0"/>
          <w:divBdr>
            <w:top w:val="none" w:sz="0" w:space="0" w:color="auto"/>
            <w:left w:val="none" w:sz="0" w:space="0" w:color="auto"/>
            <w:bottom w:val="none" w:sz="0" w:space="0" w:color="auto"/>
            <w:right w:val="none" w:sz="0" w:space="0" w:color="auto"/>
          </w:divBdr>
          <w:divsChild>
            <w:div w:id="264461899">
              <w:marLeft w:val="0"/>
              <w:marRight w:val="0"/>
              <w:marTop w:val="0"/>
              <w:marBottom w:val="0"/>
              <w:divBdr>
                <w:top w:val="none" w:sz="0" w:space="0" w:color="auto"/>
                <w:left w:val="none" w:sz="0" w:space="0" w:color="auto"/>
                <w:bottom w:val="none" w:sz="0" w:space="0" w:color="auto"/>
                <w:right w:val="none" w:sz="0" w:space="0" w:color="auto"/>
              </w:divBdr>
              <w:divsChild>
                <w:div w:id="1606496937">
                  <w:marLeft w:val="0"/>
                  <w:marRight w:val="0"/>
                  <w:marTop w:val="0"/>
                  <w:marBottom w:val="0"/>
                  <w:divBdr>
                    <w:top w:val="none" w:sz="0" w:space="0" w:color="auto"/>
                    <w:left w:val="none" w:sz="0" w:space="0" w:color="auto"/>
                    <w:bottom w:val="none" w:sz="0" w:space="0" w:color="auto"/>
                    <w:right w:val="none" w:sz="0" w:space="0" w:color="auto"/>
                  </w:divBdr>
                  <w:divsChild>
                    <w:div w:id="1120759238">
                      <w:marLeft w:val="0"/>
                      <w:marRight w:val="0"/>
                      <w:marTop w:val="0"/>
                      <w:marBottom w:val="0"/>
                      <w:divBdr>
                        <w:top w:val="none" w:sz="0" w:space="0" w:color="auto"/>
                        <w:left w:val="none" w:sz="0" w:space="0" w:color="auto"/>
                        <w:bottom w:val="none" w:sz="0" w:space="0" w:color="auto"/>
                        <w:right w:val="none" w:sz="0" w:space="0" w:color="auto"/>
                      </w:divBdr>
                      <w:divsChild>
                        <w:div w:id="749038885">
                          <w:marLeft w:val="0"/>
                          <w:marRight w:val="0"/>
                          <w:marTop w:val="0"/>
                          <w:marBottom w:val="0"/>
                          <w:divBdr>
                            <w:top w:val="none" w:sz="0" w:space="0" w:color="auto"/>
                            <w:left w:val="none" w:sz="0" w:space="0" w:color="auto"/>
                            <w:bottom w:val="none" w:sz="0" w:space="0" w:color="auto"/>
                            <w:right w:val="none" w:sz="0" w:space="0" w:color="auto"/>
                          </w:divBdr>
                          <w:divsChild>
                            <w:div w:id="1358627915">
                              <w:marLeft w:val="0"/>
                              <w:marRight w:val="0"/>
                              <w:marTop w:val="0"/>
                              <w:marBottom w:val="0"/>
                              <w:divBdr>
                                <w:top w:val="none" w:sz="0" w:space="0" w:color="auto"/>
                                <w:left w:val="none" w:sz="0" w:space="0" w:color="auto"/>
                                <w:bottom w:val="none" w:sz="0" w:space="0" w:color="auto"/>
                                <w:right w:val="none" w:sz="0" w:space="0" w:color="auto"/>
                              </w:divBdr>
                              <w:divsChild>
                                <w:div w:id="943263440">
                                  <w:marLeft w:val="0"/>
                                  <w:marRight w:val="0"/>
                                  <w:marTop w:val="0"/>
                                  <w:marBottom w:val="0"/>
                                  <w:divBdr>
                                    <w:top w:val="none" w:sz="0" w:space="0" w:color="auto"/>
                                    <w:left w:val="none" w:sz="0" w:space="0" w:color="auto"/>
                                    <w:bottom w:val="none" w:sz="0" w:space="0" w:color="auto"/>
                                    <w:right w:val="none" w:sz="0" w:space="0" w:color="auto"/>
                                  </w:divBdr>
                                  <w:divsChild>
                                    <w:div w:id="304087718">
                                      <w:marLeft w:val="0"/>
                                      <w:marRight w:val="0"/>
                                      <w:marTop w:val="0"/>
                                      <w:marBottom w:val="0"/>
                                      <w:divBdr>
                                        <w:top w:val="none" w:sz="0" w:space="0" w:color="auto"/>
                                        <w:left w:val="none" w:sz="0" w:space="0" w:color="auto"/>
                                        <w:bottom w:val="none" w:sz="0" w:space="0" w:color="auto"/>
                                        <w:right w:val="none" w:sz="0" w:space="0" w:color="auto"/>
                                      </w:divBdr>
                                    </w:div>
                                    <w:div w:id="2556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2750650">
      <w:bodyDiv w:val="1"/>
      <w:marLeft w:val="0"/>
      <w:marRight w:val="0"/>
      <w:marTop w:val="0"/>
      <w:marBottom w:val="0"/>
      <w:divBdr>
        <w:top w:val="none" w:sz="0" w:space="0" w:color="auto"/>
        <w:left w:val="none" w:sz="0" w:space="0" w:color="auto"/>
        <w:bottom w:val="none" w:sz="0" w:space="0" w:color="auto"/>
        <w:right w:val="none" w:sz="0" w:space="0" w:color="auto"/>
      </w:divBdr>
    </w:div>
    <w:div w:id="1872569666">
      <w:bodyDiv w:val="1"/>
      <w:marLeft w:val="0"/>
      <w:marRight w:val="0"/>
      <w:marTop w:val="0"/>
      <w:marBottom w:val="0"/>
      <w:divBdr>
        <w:top w:val="none" w:sz="0" w:space="0" w:color="auto"/>
        <w:left w:val="none" w:sz="0" w:space="0" w:color="auto"/>
        <w:bottom w:val="none" w:sz="0" w:space="0" w:color="auto"/>
        <w:right w:val="none" w:sz="0" w:space="0" w:color="auto"/>
      </w:divBdr>
      <w:divsChild>
        <w:div w:id="1603343875">
          <w:marLeft w:val="0"/>
          <w:marRight w:val="1"/>
          <w:marTop w:val="0"/>
          <w:marBottom w:val="0"/>
          <w:divBdr>
            <w:top w:val="none" w:sz="0" w:space="0" w:color="auto"/>
            <w:left w:val="none" w:sz="0" w:space="0" w:color="auto"/>
            <w:bottom w:val="none" w:sz="0" w:space="0" w:color="auto"/>
            <w:right w:val="none" w:sz="0" w:space="0" w:color="auto"/>
          </w:divBdr>
          <w:divsChild>
            <w:div w:id="1104571048">
              <w:marLeft w:val="0"/>
              <w:marRight w:val="0"/>
              <w:marTop w:val="0"/>
              <w:marBottom w:val="0"/>
              <w:divBdr>
                <w:top w:val="none" w:sz="0" w:space="0" w:color="auto"/>
                <w:left w:val="none" w:sz="0" w:space="0" w:color="auto"/>
                <w:bottom w:val="none" w:sz="0" w:space="0" w:color="auto"/>
                <w:right w:val="none" w:sz="0" w:space="0" w:color="auto"/>
              </w:divBdr>
              <w:divsChild>
                <w:div w:id="672757606">
                  <w:marLeft w:val="0"/>
                  <w:marRight w:val="1"/>
                  <w:marTop w:val="0"/>
                  <w:marBottom w:val="0"/>
                  <w:divBdr>
                    <w:top w:val="none" w:sz="0" w:space="0" w:color="auto"/>
                    <w:left w:val="none" w:sz="0" w:space="0" w:color="auto"/>
                    <w:bottom w:val="none" w:sz="0" w:space="0" w:color="auto"/>
                    <w:right w:val="none" w:sz="0" w:space="0" w:color="auto"/>
                  </w:divBdr>
                  <w:divsChild>
                    <w:div w:id="1170607256">
                      <w:marLeft w:val="0"/>
                      <w:marRight w:val="0"/>
                      <w:marTop w:val="0"/>
                      <w:marBottom w:val="0"/>
                      <w:divBdr>
                        <w:top w:val="none" w:sz="0" w:space="0" w:color="auto"/>
                        <w:left w:val="none" w:sz="0" w:space="0" w:color="auto"/>
                        <w:bottom w:val="none" w:sz="0" w:space="0" w:color="auto"/>
                        <w:right w:val="none" w:sz="0" w:space="0" w:color="auto"/>
                      </w:divBdr>
                      <w:divsChild>
                        <w:div w:id="2001614361">
                          <w:marLeft w:val="0"/>
                          <w:marRight w:val="0"/>
                          <w:marTop w:val="0"/>
                          <w:marBottom w:val="0"/>
                          <w:divBdr>
                            <w:top w:val="none" w:sz="0" w:space="0" w:color="auto"/>
                            <w:left w:val="none" w:sz="0" w:space="0" w:color="auto"/>
                            <w:bottom w:val="none" w:sz="0" w:space="0" w:color="auto"/>
                            <w:right w:val="none" w:sz="0" w:space="0" w:color="auto"/>
                          </w:divBdr>
                          <w:divsChild>
                            <w:div w:id="727998911">
                              <w:marLeft w:val="0"/>
                              <w:marRight w:val="0"/>
                              <w:marTop w:val="0"/>
                              <w:marBottom w:val="0"/>
                              <w:divBdr>
                                <w:top w:val="none" w:sz="0" w:space="0" w:color="auto"/>
                                <w:left w:val="none" w:sz="0" w:space="0" w:color="auto"/>
                                <w:bottom w:val="none" w:sz="0" w:space="0" w:color="auto"/>
                                <w:right w:val="none" w:sz="0" w:space="0" w:color="auto"/>
                              </w:divBdr>
                            </w:div>
                          </w:divsChild>
                        </w:div>
                        <w:div w:id="1959069158">
                          <w:marLeft w:val="0"/>
                          <w:marRight w:val="0"/>
                          <w:marTop w:val="0"/>
                          <w:marBottom w:val="0"/>
                          <w:divBdr>
                            <w:top w:val="none" w:sz="0" w:space="0" w:color="auto"/>
                            <w:left w:val="none" w:sz="0" w:space="0" w:color="auto"/>
                            <w:bottom w:val="none" w:sz="0" w:space="0" w:color="auto"/>
                            <w:right w:val="none" w:sz="0" w:space="0" w:color="auto"/>
                          </w:divBdr>
                          <w:divsChild>
                            <w:div w:id="1462920495">
                              <w:marLeft w:val="0"/>
                              <w:marRight w:val="0"/>
                              <w:marTop w:val="120"/>
                              <w:marBottom w:val="360"/>
                              <w:divBdr>
                                <w:top w:val="none" w:sz="0" w:space="0" w:color="auto"/>
                                <w:left w:val="none" w:sz="0" w:space="0" w:color="auto"/>
                                <w:bottom w:val="none" w:sz="0" w:space="0" w:color="auto"/>
                                <w:right w:val="none" w:sz="0" w:space="0" w:color="auto"/>
                              </w:divBdr>
                              <w:divsChild>
                                <w:div w:id="1951164867">
                                  <w:marLeft w:val="0"/>
                                  <w:marRight w:val="0"/>
                                  <w:marTop w:val="0"/>
                                  <w:marBottom w:val="0"/>
                                  <w:divBdr>
                                    <w:top w:val="none" w:sz="0" w:space="0" w:color="auto"/>
                                    <w:left w:val="none" w:sz="0" w:space="0" w:color="auto"/>
                                    <w:bottom w:val="none" w:sz="0" w:space="0" w:color="auto"/>
                                    <w:right w:val="none" w:sz="0" w:space="0" w:color="auto"/>
                                  </w:divBdr>
                                </w:div>
                                <w:div w:id="19260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270707">
      <w:bodyDiv w:val="1"/>
      <w:marLeft w:val="0"/>
      <w:marRight w:val="0"/>
      <w:marTop w:val="0"/>
      <w:marBottom w:val="0"/>
      <w:divBdr>
        <w:top w:val="none" w:sz="0" w:space="0" w:color="auto"/>
        <w:left w:val="none" w:sz="0" w:space="0" w:color="auto"/>
        <w:bottom w:val="none" w:sz="0" w:space="0" w:color="auto"/>
        <w:right w:val="none" w:sz="0" w:space="0" w:color="auto"/>
      </w:divBdr>
      <w:divsChild>
        <w:div w:id="671183739">
          <w:marLeft w:val="0"/>
          <w:marRight w:val="0"/>
          <w:marTop w:val="0"/>
          <w:marBottom w:val="0"/>
          <w:divBdr>
            <w:top w:val="none" w:sz="0" w:space="0" w:color="auto"/>
            <w:left w:val="none" w:sz="0" w:space="0" w:color="auto"/>
            <w:bottom w:val="none" w:sz="0" w:space="0" w:color="auto"/>
            <w:right w:val="none" w:sz="0" w:space="0" w:color="auto"/>
          </w:divBdr>
          <w:divsChild>
            <w:div w:id="800925690">
              <w:marLeft w:val="0"/>
              <w:marRight w:val="0"/>
              <w:marTop w:val="0"/>
              <w:marBottom w:val="0"/>
              <w:divBdr>
                <w:top w:val="none" w:sz="0" w:space="0" w:color="auto"/>
                <w:left w:val="none" w:sz="0" w:space="0" w:color="auto"/>
                <w:bottom w:val="none" w:sz="0" w:space="0" w:color="auto"/>
                <w:right w:val="none" w:sz="0" w:space="0" w:color="auto"/>
              </w:divBdr>
              <w:divsChild>
                <w:div w:id="838274250">
                  <w:marLeft w:val="0"/>
                  <w:marRight w:val="0"/>
                  <w:marTop w:val="0"/>
                  <w:marBottom w:val="0"/>
                  <w:divBdr>
                    <w:top w:val="none" w:sz="0" w:space="0" w:color="auto"/>
                    <w:left w:val="none" w:sz="0" w:space="0" w:color="auto"/>
                    <w:bottom w:val="none" w:sz="0" w:space="0" w:color="auto"/>
                    <w:right w:val="none" w:sz="0" w:space="0" w:color="auto"/>
                  </w:divBdr>
                  <w:divsChild>
                    <w:div w:id="65034541">
                      <w:marLeft w:val="0"/>
                      <w:marRight w:val="0"/>
                      <w:marTop w:val="0"/>
                      <w:marBottom w:val="0"/>
                      <w:divBdr>
                        <w:top w:val="none" w:sz="0" w:space="0" w:color="auto"/>
                        <w:left w:val="none" w:sz="0" w:space="0" w:color="auto"/>
                        <w:bottom w:val="none" w:sz="0" w:space="0" w:color="auto"/>
                        <w:right w:val="none" w:sz="0" w:space="0" w:color="auto"/>
                      </w:divBdr>
                      <w:divsChild>
                        <w:div w:id="2132704572">
                          <w:marLeft w:val="0"/>
                          <w:marRight w:val="0"/>
                          <w:marTop w:val="0"/>
                          <w:marBottom w:val="0"/>
                          <w:divBdr>
                            <w:top w:val="none" w:sz="0" w:space="0" w:color="auto"/>
                            <w:left w:val="none" w:sz="0" w:space="0" w:color="auto"/>
                            <w:bottom w:val="none" w:sz="0" w:space="0" w:color="auto"/>
                            <w:right w:val="none" w:sz="0" w:space="0" w:color="auto"/>
                          </w:divBdr>
                          <w:divsChild>
                            <w:div w:id="63528393">
                              <w:marLeft w:val="0"/>
                              <w:marRight w:val="0"/>
                              <w:marTop w:val="0"/>
                              <w:marBottom w:val="0"/>
                              <w:divBdr>
                                <w:top w:val="none" w:sz="0" w:space="0" w:color="auto"/>
                                <w:left w:val="none" w:sz="0" w:space="0" w:color="auto"/>
                                <w:bottom w:val="none" w:sz="0" w:space="0" w:color="auto"/>
                                <w:right w:val="none" w:sz="0" w:space="0" w:color="auto"/>
                              </w:divBdr>
                              <w:divsChild>
                                <w:div w:id="1395272894">
                                  <w:marLeft w:val="0"/>
                                  <w:marRight w:val="0"/>
                                  <w:marTop w:val="0"/>
                                  <w:marBottom w:val="0"/>
                                  <w:divBdr>
                                    <w:top w:val="none" w:sz="0" w:space="0" w:color="auto"/>
                                    <w:left w:val="none" w:sz="0" w:space="0" w:color="auto"/>
                                    <w:bottom w:val="none" w:sz="0" w:space="0" w:color="auto"/>
                                    <w:right w:val="none" w:sz="0" w:space="0" w:color="auto"/>
                                  </w:divBdr>
                                  <w:divsChild>
                                    <w:div w:id="633028201">
                                      <w:marLeft w:val="0"/>
                                      <w:marRight w:val="0"/>
                                      <w:marTop w:val="0"/>
                                      <w:marBottom w:val="0"/>
                                      <w:divBdr>
                                        <w:top w:val="none" w:sz="0" w:space="0" w:color="auto"/>
                                        <w:left w:val="none" w:sz="0" w:space="0" w:color="auto"/>
                                        <w:bottom w:val="none" w:sz="0" w:space="0" w:color="auto"/>
                                        <w:right w:val="none" w:sz="0" w:space="0" w:color="auto"/>
                                      </w:divBdr>
                                      <w:divsChild>
                                        <w:div w:id="560751977">
                                          <w:marLeft w:val="0"/>
                                          <w:marRight w:val="0"/>
                                          <w:marTop w:val="0"/>
                                          <w:marBottom w:val="0"/>
                                          <w:divBdr>
                                            <w:top w:val="none" w:sz="0" w:space="0" w:color="auto"/>
                                            <w:left w:val="none" w:sz="0" w:space="0" w:color="auto"/>
                                            <w:bottom w:val="none" w:sz="0" w:space="0" w:color="auto"/>
                                            <w:right w:val="none" w:sz="0" w:space="0" w:color="auto"/>
                                          </w:divBdr>
                                          <w:divsChild>
                                            <w:div w:id="49862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445"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44"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ntTable" Target="fontTable.xml"/><Relationship Id="rId4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EBB64-5C4B-4ABD-9196-F335ECB93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Evidence-based Practice Center Systematic Review Protocol</vt:lpstr>
    </vt:vector>
  </TitlesOfParts>
  <Company>DHHS</Company>
  <LinksUpToDate>false</LinksUpToDate>
  <CharactersWithSpaces>9847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Evidence-based Practice Center Systematic Review Protocol</dc:title>
  <dc:creator>margaret.coopey</dc:creator>
  <cp:lastModifiedBy>Venture</cp:lastModifiedBy>
  <cp:revision>3</cp:revision>
  <cp:lastPrinted>2015-11-08T13:50:00Z</cp:lastPrinted>
  <dcterms:created xsi:type="dcterms:W3CDTF">2015-12-26T05:38:00Z</dcterms:created>
  <dcterms:modified xsi:type="dcterms:W3CDTF">2015-12-26T06:41:00Z</dcterms:modified>
</cp:coreProperties>
</file>