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E431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D-59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Chauleur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2008a)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5941CFB3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181002F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394DBAE8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082A9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32563081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2F8F9C4E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36C353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4A1EC10A" w14:textId="77777777" w:rsidTr="009F3B45">
        <w:trPr>
          <w:trHeight w:val="2409"/>
        </w:trPr>
        <w:tc>
          <w:tcPr>
            <w:tcW w:w="1559" w:type="dxa"/>
            <w:shd w:val="clear" w:color="auto" w:fill="auto"/>
          </w:tcPr>
          <w:p w14:paraId="4CC9EEA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79D45FD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Chauleur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636DB4A3" w14:textId="77777777" w:rsidR="009F3B45" w:rsidRPr="00096082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2008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PEVuZE5vdGU+PENpdGU+PFJlY051bT4zNjM8L1JlY051bT48RGlzcGxheVRleHQ+PHN0eWxlIGZh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PEVuZE5vdGU+PENpdGU+PFJlY051bT4zNjM8L1JlY051bT48RGlzcGxheVRleHQ+PHN0eWxlIGZh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60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02B7C2E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5EBC20A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France</w:t>
            </w:r>
          </w:p>
          <w:p w14:paraId="723CBA1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1EBC3A5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January 1999 to February 2004</w:t>
            </w:r>
          </w:p>
          <w:p w14:paraId="361796D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4202918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779565D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3971EB9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6267AF9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University</w:t>
            </w:r>
          </w:p>
          <w:p w14:paraId="3EC7DC0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NR</w:t>
            </w:r>
          </w:p>
          <w:p w14:paraId="14506D1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6C757A1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Population-based case series</w:t>
            </w:r>
          </w:p>
          <w:p w14:paraId="71DAD9A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3DC557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66C6F3C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982A20E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238FFCF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Analyze the relationship between severe PPH, its related blood-derived substitutive treatments and the occurrence of venous thromboembolism (VTE) in the following first six weeks post birth</w:t>
            </w:r>
          </w:p>
          <w:p w14:paraId="65E7FED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10298FE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Women during their first pregnancy</w:t>
            </w:r>
          </w:p>
          <w:p w14:paraId="2581363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Subgroup of women who developed severe PPH</w:t>
            </w:r>
          </w:p>
          <w:p w14:paraId="69093AB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221E3F7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32,463</w:t>
            </w:r>
          </w:p>
          <w:p w14:paraId="7D74BE6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317 (0.98%)</w:t>
            </w:r>
          </w:p>
          <w:p w14:paraId="02B91B9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26301F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B4EF90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FB3ACE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Order of treatment:</w:t>
            </w:r>
            <w:r w:rsidRPr="00E12973">
              <w:rPr>
                <w:rFonts w:ascii="Arial" w:hAnsi="Arial" w:cs="Arial"/>
                <w:color w:val="000000"/>
              </w:rPr>
              <w:br/>
            </w:r>
            <w:r w:rsidRPr="00E12973">
              <w:rPr>
                <w:rFonts w:ascii="Arial" w:hAnsi="Arial" w:cs="Arial"/>
                <w:b w:val="0"/>
                <w:color w:val="000000"/>
              </w:rPr>
              <w:t>1 As soon as excessive bleeding was observed, manual explorations of the uterus and oxytocin injection were performed</w:t>
            </w:r>
          </w:p>
          <w:p w14:paraId="4AFBDD7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2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Sulprostone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was injected IV in the case of persistent hemorrhage: initial 500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ug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dose was given over a one hour duration, then a second dose over three to five hours</w:t>
            </w:r>
          </w:p>
          <w:p w14:paraId="3B6C4B7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3 Fluid therapy was used to obtain hemodynamic stability and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normovolemia</w:t>
            </w:r>
            <w:proofErr w:type="spellEnd"/>
          </w:p>
          <w:p w14:paraId="4497EC4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4 Transfusion of packed RBC units was performed to maintain the </w:t>
            </w:r>
            <w:r w:rsidRPr="00E12973">
              <w:rPr>
                <w:rFonts w:ascii="Arial" w:hAnsi="Arial" w:cs="Arial"/>
                <w:b w:val="0"/>
                <w:color w:val="000000"/>
              </w:rPr>
              <w:lastRenderedPageBreak/>
              <w:t>hemoglobin level above 70 g/l</w:t>
            </w:r>
            <w:r w:rsidRPr="00E12973">
              <w:rPr>
                <w:rFonts w:ascii="Arial" w:hAnsi="Arial" w:cs="Arial"/>
                <w:b w:val="0"/>
                <w:color w:val="000000"/>
                <w:vertAlign w:val="superscript"/>
              </w:rPr>
              <w:t>-1</w:t>
            </w:r>
          </w:p>
          <w:p w14:paraId="134FFD5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5 The practitioner in charge of the patient decided to inject 20 ml/kg</w:t>
            </w:r>
            <w:r w:rsidRPr="00E12973">
              <w:rPr>
                <w:rFonts w:ascii="Arial" w:hAnsi="Arial" w:cs="Arial"/>
                <w:b w:val="0"/>
                <w:color w:val="000000"/>
                <w:vertAlign w:val="superscript"/>
              </w:rPr>
              <w:t>-1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of fresh frozen plasma (FFP) in case of plasma factor V lower than 30% normal values and one unit of platelet (PLT) per 10 kg body weight in case of thrombocytopenia lower than 50 g/l</w:t>
            </w:r>
            <w:r w:rsidRPr="00E12973">
              <w:rPr>
                <w:rFonts w:ascii="Arial" w:hAnsi="Arial" w:cs="Arial"/>
                <w:b w:val="0"/>
                <w:color w:val="000000"/>
                <w:vertAlign w:val="superscript"/>
              </w:rPr>
              <w:t>-1</w:t>
            </w:r>
          </w:p>
          <w:p w14:paraId="7EB5D5A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0D16D1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1D52B88A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Operational definition of PPH: </w:t>
            </w:r>
          </w:p>
          <w:p w14:paraId="097E4DE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PPH was defines as uterine bleeding occurring in the first 24 hours after delivery, persisting after manual exploration of the uterine cavity and requiring I.V. prostaglandin administration.</w:t>
            </w:r>
          </w:p>
          <w:p w14:paraId="4D7FE44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E660CB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Severe PPH was defined as </w:t>
            </w:r>
            <w:proofErr w:type="spellStart"/>
            <w:r w:rsidRPr="00E12973">
              <w:rPr>
                <w:rFonts w:cs="Arial"/>
                <w:color w:val="000000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</w:rPr>
              <w:t xml:space="preserve"> decrease of hemoglobin &gt;40 g/l</w:t>
            </w:r>
            <w:r w:rsidRPr="00E12973">
              <w:rPr>
                <w:rFonts w:cs="Arial"/>
                <w:color w:val="000000"/>
                <w:vertAlign w:val="superscript"/>
              </w:rPr>
              <w:t>-1</w:t>
            </w:r>
            <w:r w:rsidRPr="00E12973">
              <w:rPr>
                <w:rFonts w:cs="Arial"/>
                <w:color w:val="000000"/>
              </w:rPr>
              <w:t xml:space="preserve"> –the reference value taken into consideration was the last hemoglobin concentration before delivery-; or in case of transfusion of at least four packed red blood cell (RBC) units, of hemostatic intervention (surgical uterine sutures, artery litigation, artery embolization, hysterectomy) or of death.</w:t>
            </w:r>
          </w:p>
          <w:p w14:paraId="6C03229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4F53180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>: NR</w:t>
            </w:r>
          </w:p>
          <w:p w14:paraId="41CEAE1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0F8D25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54AA195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1C9BE2B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See above</w:t>
            </w:r>
          </w:p>
          <w:p w14:paraId="23568AB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4A13387C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Women during their first intended pregnancy</w:t>
            </w:r>
          </w:p>
          <w:p w14:paraId="5E6ACFE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42B5B49E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Previous occurrence of superficial or deep vein thrombosis (DVT) in the patient or in any first degree relative</w:t>
            </w:r>
          </w:p>
          <w:p w14:paraId="4FDEEEFC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Chronic treatment during pregnancy interfering with the hemostatic system, including low- or high- dose aspirin</w:t>
            </w:r>
          </w:p>
          <w:p w14:paraId="36830E5E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Any missing data on pregnancy loss</w:t>
            </w:r>
          </w:p>
          <w:p w14:paraId="5CCAF74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(range):</w:t>
            </w:r>
          </w:p>
          <w:p w14:paraId="717E25E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29.2 (21-36)</w:t>
            </w:r>
          </w:p>
          <w:p w14:paraId="0F81F6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29 (22-36)</w:t>
            </w:r>
          </w:p>
          <w:p w14:paraId="07EB99E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47AF8C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A77C7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mean (range): </w:t>
            </w:r>
          </w:p>
          <w:p w14:paraId="305E5FF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39 (22-41)</w:t>
            </w:r>
          </w:p>
          <w:p w14:paraId="2F94107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E48BCF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785FC6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3045B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</w:t>
            </w:r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</w:t>
            </w:r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</w:p>
          <w:p w14:paraId="08EE8E7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340 (1)</w:t>
            </w:r>
          </w:p>
          <w:p w14:paraId="42DB312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 (1.9)</w:t>
            </w:r>
          </w:p>
          <w:p w14:paraId="6DFAB16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574109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Race/ethnicity, n (%):</w:t>
            </w:r>
          </w:p>
          <w:p w14:paraId="10AD1A7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European Caucasians </w:t>
            </w:r>
          </w:p>
          <w:p w14:paraId="5BDC339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26,323 (81.1)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9B53B0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Northern Africa Caucasians </w:t>
            </w:r>
          </w:p>
          <w:p w14:paraId="28A6FE7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4,447 (13.7)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97E1E6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Africans </w:t>
            </w:r>
          </w:p>
          <w:p w14:paraId="6660840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1,006 (3.1)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FB6902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Asians </w:t>
            </w:r>
          </w:p>
          <w:p w14:paraId="39C5398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683 (2.1)</w:t>
            </w:r>
          </w:p>
          <w:p w14:paraId="5E3CD89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F4D1B6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BMI, Mean (range), kg/m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-2</w:t>
            </w:r>
          </w:p>
          <w:p w14:paraId="2C21FBE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24.3 (16.1-33.7)</w:t>
            </w:r>
          </w:p>
          <w:p w14:paraId="2EC924C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23.9 (19.1-30.3)</w:t>
            </w:r>
          </w:p>
          <w:p w14:paraId="7593F28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7CC0CE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A177D9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239DFD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n, (%): </w:t>
            </w:r>
          </w:p>
          <w:p w14:paraId="314E5BE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2629A54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6,957 (21.4)</w:t>
            </w:r>
          </w:p>
          <w:p w14:paraId="26B6A39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76 (24)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7AF531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Vaginal delivery </w:t>
            </w:r>
          </w:p>
          <w:p w14:paraId="2C1374C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173742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241 (76)</w:t>
            </w:r>
          </w:p>
          <w:p w14:paraId="453A98D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4061FD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002EB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640D9B9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7917D48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199 (62.8)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24096C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Birth canal trauma</w:t>
            </w:r>
          </w:p>
          <w:p w14:paraId="22E6485C" w14:textId="77777777" w:rsidR="009F3B45" w:rsidRPr="00096082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G1a: </w:t>
            </w: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29 (9.1)</w:t>
            </w: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7772BDFF" w14:textId="77777777" w:rsidR="009F3B45" w:rsidRPr="00096082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Placenta accreta </w:t>
            </w:r>
          </w:p>
          <w:p w14:paraId="07EFD1E8" w14:textId="77777777" w:rsidR="009F3B45" w:rsidRPr="00096082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G1a:</w:t>
            </w: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(0.6)</w:t>
            </w: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165464E9" w14:textId="77777777" w:rsidR="009F3B45" w:rsidRPr="00096082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Placenta praevia, uterine inversion </w:t>
            </w:r>
          </w:p>
          <w:p w14:paraId="3EAFF7E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FC5B6F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abruption, uterine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F0963C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23 (7.3)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6464DD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Retained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secondines</w:t>
            </w:r>
            <w:proofErr w:type="spellEnd"/>
          </w:p>
          <w:p w14:paraId="52243A6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(6.3)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2E1FF8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Retained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secondines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, disseminated intravascular coagulation </w:t>
            </w:r>
          </w:p>
          <w:p w14:paraId="4313A92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(1.6)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44D9E0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Retained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secondines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, uterine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0B4505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30 (9.5)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07B766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Retained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secondines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, uterine inversion 8</w:t>
            </w:r>
          </w:p>
          <w:p w14:paraId="4B7ACC0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(2.5)</w:t>
            </w:r>
          </w:p>
        </w:tc>
        <w:tc>
          <w:tcPr>
            <w:tcW w:w="3870" w:type="dxa"/>
            <w:shd w:val="clear" w:color="auto" w:fill="auto"/>
          </w:tcPr>
          <w:p w14:paraId="40F1E4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Transfusion, n (%):</w:t>
            </w:r>
          </w:p>
          <w:p w14:paraId="1ACEAF4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Red blood cells </w:t>
            </w:r>
          </w:p>
          <w:p w14:paraId="06267DC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317 (100)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DB3E60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Platelets </w:t>
            </w:r>
          </w:p>
          <w:p w14:paraId="498B7C5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t>29 (9.1)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72F115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Fresh frozen plasma </w:t>
            </w:r>
          </w:p>
          <w:p w14:paraId="33B925B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t>51 (16.1)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0E9125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Fibrinogen concentrates </w:t>
            </w:r>
          </w:p>
          <w:p w14:paraId="6872195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t>29 (9.1)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C42976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Harms, n:</w:t>
            </w:r>
          </w:p>
          <w:p w14:paraId="21B7869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Lower limb DVT</w:t>
            </w:r>
          </w:p>
          <w:p w14:paraId="18B2200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4844F1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Superficial vein thrombosis</w:t>
            </w:r>
          </w:p>
          <w:p w14:paraId="62DBF4C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60</w:t>
            </w:r>
          </w:p>
          <w:p w14:paraId="2B4B8AE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C1CBAB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Venous thromboembolism</w:t>
            </w:r>
          </w:p>
          <w:p w14:paraId="4534403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0091801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8EBA59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Mortality, n:</w:t>
            </w:r>
          </w:p>
          <w:p w14:paraId="333D0E7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485FCFE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EB7BC5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9C227C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7C0D7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8E078DF" w14:textId="77777777" w:rsidR="009F3B45" w:rsidRPr="00E12973" w:rsidRDefault="009F3B45" w:rsidP="009F3B45">
      <w:pPr>
        <w:spacing w:after="200"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F3B45" w:rsidRPr="00E12973" w:rsidSect="00A8623F">
      <w:footerReference w:type="default" r:id="rId9"/>
      <w:pgSz w:w="15840" w:h="12240" w:orient="landscape"/>
      <w:pgMar w:top="1800" w:right="1440" w:bottom="1800" w:left="1440" w:header="720" w:footer="720" w:gutter="0"/>
      <w:pgNumType w:start="18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DACE6" w14:textId="77777777" w:rsidR="00344448" w:rsidRDefault="00344448">
      <w:r>
        <w:separator/>
      </w:r>
    </w:p>
  </w:endnote>
  <w:endnote w:type="continuationSeparator" w:id="0">
    <w:p w14:paraId="1BAA4802" w14:textId="77777777" w:rsidR="00344448" w:rsidRDefault="0034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321B6FDD" w:rsidR="00F822E3" w:rsidRDefault="00A8623F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181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787EF" w14:textId="77777777" w:rsidR="00344448" w:rsidRDefault="00344448">
      <w:r>
        <w:separator/>
      </w:r>
    </w:p>
  </w:footnote>
  <w:footnote w:type="continuationSeparator" w:id="0">
    <w:p w14:paraId="603C7C47" w14:textId="77777777" w:rsidR="00344448" w:rsidRDefault="0034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96082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448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8623F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17EA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2A09-2A63-421B-A139-F18ED03F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3394</Characters>
  <Application>Microsoft Office Word</Application>
  <DocSecurity>0</DocSecurity>
  <Lines>141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2015-05-08T11:28:00Z</dcterms:modified>
</cp:coreProperties>
</file>