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44E68" w14:textId="77777777" w:rsidR="009F3B45" w:rsidRPr="00776786" w:rsidRDefault="009F3B45" w:rsidP="009F3B45">
      <w:pPr>
        <w:pStyle w:val="TableTitle0"/>
        <w:spacing w:after="0"/>
        <w:rPr>
          <w:rFonts w:ascii="Arial" w:hAnsi="Arial" w:cs="Arial"/>
        </w:rPr>
      </w:pPr>
      <w:r>
        <w:rPr>
          <w:rFonts w:ascii="Arial" w:hAnsi="Arial" w:cs="Arial"/>
        </w:rPr>
        <w:t>Table D-4. Evidence table for studies addressing management of PPH (Einerson 2014)</w:t>
      </w:r>
    </w:p>
    <w:tbl>
      <w:tblPr>
        <w:tblW w:w="1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9"/>
        <w:gridCol w:w="3060"/>
        <w:gridCol w:w="4590"/>
        <w:gridCol w:w="3870"/>
      </w:tblGrid>
      <w:tr w:rsidR="009F3B45" w:rsidRPr="002A7415" w14:paraId="49B18663" w14:textId="77777777" w:rsidTr="009F3B45">
        <w:trPr>
          <w:tblHeader/>
        </w:trPr>
        <w:tc>
          <w:tcPr>
            <w:tcW w:w="1559" w:type="dxa"/>
            <w:shd w:val="clear" w:color="auto" w:fill="auto"/>
            <w:vAlign w:val="center"/>
          </w:tcPr>
          <w:p w14:paraId="3ED0E40B" w14:textId="77777777" w:rsidR="009F3B45" w:rsidRPr="002A7415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6EC94200" w14:textId="77777777" w:rsidR="009F3B45" w:rsidRPr="002A7415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9F5E932" w14:textId="77777777" w:rsidR="009F3B45" w:rsidRPr="002A7415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9FFEBEC" w14:textId="77777777" w:rsidR="009F3B45" w:rsidRPr="002A7415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5A0A7E85" w14:textId="77777777" w:rsidR="009F3B45" w:rsidRPr="002A7415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FA4A096" w14:textId="77777777" w:rsidR="009F3B45" w:rsidRPr="002A7415" w:rsidRDefault="009F3B45" w:rsidP="009F3B4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2A7415" w14:paraId="211A37B8" w14:textId="77777777" w:rsidTr="009F3B45">
        <w:trPr>
          <w:trHeight w:val="690"/>
        </w:trPr>
        <w:tc>
          <w:tcPr>
            <w:tcW w:w="1559" w:type="dxa"/>
            <w:shd w:val="clear" w:color="auto" w:fill="auto"/>
          </w:tcPr>
          <w:p w14:paraId="3A7D7362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Author:</w:t>
            </w:r>
          </w:p>
          <w:p w14:paraId="79C05442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Einerson et al., </w:t>
            </w:r>
          </w:p>
          <w:p w14:paraId="626D6A20" w14:textId="77777777" w:rsidR="009F3B45" w:rsidRPr="004C6DDD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&lt;EndNote&gt;&lt;Cite&gt;&lt;RecNum&gt;20228&lt;/RecNum&gt;&lt;DisplayText&gt;&lt;style face="superscript" font="Times New Roman"&gt;5&lt;/style&gt;&lt;/DisplayText&gt;&lt;record&gt;&lt;rec-number&gt;20228&lt;/rec-number&gt;&lt;foreign-keys&gt;&lt;key app="EN" db-id="tv9r9txpoa2rpdeff94x0wdo5ppfzdpedpwr" timestamp="1410791850"&gt;20228&lt;/key&gt;&lt;/foreign-keys&gt;&lt;ref-type name="Journal Article"&gt;17&lt;/ref-type&gt;&lt;contributors&gt;&lt;authors&gt;&lt;author&gt;Einerson, B. D.&lt;/author&gt;&lt;author&gt;Miller, E. S.&lt;/author&gt;&lt;author&gt;Grobman, W. A.&lt;/author&gt;&lt;/authors&gt;&lt;/contributors&gt;&lt;auth-address&gt;Northwestern University Feinberg School of Medicine, Department of Obstetrics and Gynecology, Chicago, IL. Electronic address: beinerso@gmail.com.&amp;#xD;Northwestern University Feinberg School of Medicine, Department of Obstetrics and Gynecology, Chicago, IL.&lt;/auth-address&gt;&lt;titles&gt;&lt;title&gt;Does a postpartum hemorrhage patient safety program result in sustained changes in management and outcomes?&lt;/title&gt;&lt;secondary-title&gt;Am J Obstet Gynecol&lt;/secondary-title&gt;&lt;alt-title&gt;American journal of obstetrics and gynecology&lt;/alt-title&gt;&lt;/titles&gt;&lt;periodical&gt;&lt;full-title&gt;Am J Obstet Gynecol&lt;/full-title&gt;&lt;/periodical&gt;&lt;alt-periodical&gt;&lt;full-title&gt;Am J Obstet Gynecol&lt;/full-title&gt;&lt;abbr-1&gt;American journal of obstetrics and gynecology&lt;/abbr-1&gt;&lt;/alt-periodical&gt;&lt;edition&gt;2014/07/16&lt;/edition&gt;&lt;keywords&gt;&lt;keyword&gt;obstetrics&lt;/keyword&gt;&lt;keyword&gt;postpartum hemorrhage&lt;/keyword&gt;&lt;keyword&gt;protocols&lt;/keyword&gt;&lt;keyword&gt;quality improvement&lt;/keyword&gt;&lt;/keywords&gt;&lt;dates&gt;&lt;year&gt;2014&lt;/year&gt;&lt;pub-dates&gt;&lt;date&gt;Jul 11&lt;/date&gt;&lt;/pub-dates&gt;&lt;/dates&gt;&lt;isbn&gt;0002-9378&lt;/isbn&gt;&lt;accession-num&gt;25019484&lt;/accession-num&gt;&lt;urls&gt;&lt;related-urls&gt;&lt;url&gt;http://ac.els-cdn.com/S0002937814006863/1-s2.0-S0002937814006863-main.pdf?_tid=aae41928-3cf3-11e4-9cda-00000aab0f27&amp;amp;acdnat=1410797977_bae9baf70ef842b25e8cc233aae3623e&lt;/url&gt;&lt;/related-urls&gt;&lt;/urls&gt;&lt;custom2&gt;INCLUDE&lt;/custom2&gt;&lt;custom3&gt;INCLUDE&lt;/custom3&gt;&lt;electronic-resource-num&gt;10.1016/j.ajog.2014.07.004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5569A9">
              <w:rPr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14:paraId="1A8D3B19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Country:</w:t>
            </w:r>
          </w:p>
          <w:p w14:paraId="3720F00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14:paraId="05A4C3AA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Enrollment period: </w:t>
            </w:r>
          </w:p>
          <w:p w14:paraId="1CF30E0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August 2007 to December 2011</w:t>
            </w:r>
          </w:p>
          <w:p w14:paraId="336ED287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Birth setting: </w:t>
            </w:r>
          </w:p>
          <w:p w14:paraId="3D8F5BA9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Hospital</w:t>
            </w:r>
          </w:p>
          <w:p w14:paraId="3FBC3B5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3D1D06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Facility characteristics: </w:t>
            </w:r>
          </w:p>
          <w:p w14:paraId="4A8F2D4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Tertiary care</w:t>
            </w:r>
          </w:p>
          <w:p w14:paraId="71C98656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Funding:</w:t>
            </w:r>
          </w:p>
          <w:p w14:paraId="5B338741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Grant from Kenneth and Anne Griffin Foundation</w:t>
            </w:r>
          </w:p>
          <w:p w14:paraId="62D8A5BF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Design: </w:t>
            </w:r>
          </w:p>
          <w:p w14:paraId="2C5B8820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Pre-post (Systems level)</w:t>
            </w:r>
          </w:p>
          <w:p w14:paraId="4E81F124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0CD0C9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B29FA4" w14:textId="77777777" w:rsidR="009F3B45" w:rsidRPr="002A7415" w:rsidRDefault="009F3B45" w:rsidP="009F3B45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7A30A47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Intervention: </w:t>
            </w:r>
          </w:p>
          <w:p w14:paraId="54CE2C5E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Training program for perinatal nursing, residents, fellows, midwives and physicians in OB and anesthesia departments in early diagnosis and management of PPH. </w:t>
            </w:r>
          </w:p>
          <w:p w14:paraId="0489058B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Program d: 1) mandatory educational sessions to improve EBL assessment, 2) multidisciplinary checklist for PPH management, and 3) institution if universal active management of 3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stage of labor.</w:t>
            </w:r>
          </w:p>
          <w:p w14:paraId="17A64E7C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Groups:</w:t>
            </w:r>
          </w:p>
          <w:p w14:paraId="621DAC3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pre protocol</w:t>
            </w:r>
          </w:p>
          <w:p w14:paraId="276554B0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post protocol</w:t>
            </w:r>
          </w:p>
          <w:p w14:paraId="756EA413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  <w:t xml:space="preserve">N:  </w:t>
            </w:r>
          </w:p>
          <w:p w14:paraId="30995953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592</w:t>
            </w:r>
          </w:p>
          <w:p w14:paraId="060498B4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2513</w:t>
            </w:r>
          </w:p>
          <w:p w14:paraId="7962D2CE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A7415">
              <w:rPr>
                <w:rFonts w:ascii="Arial" w:hAnsi="Arial" w:cs="Arial"/>
                <w:b/>
                <w:color w:val="000000"/>
                <w:sz w:val="18"/>
              </w:rPr>
              <w:t xml:space="preserve">Duration of treatment: </w:t>
            </w:r>
            <w:r w:rsidRPr="002A7415">
              <w:rPr>
                <w:rFonts w:ascii="Arial" w:hAnsi="Arial" w:cs="Arial"/>
                <w:color w:val="000000"/>
                <w:sz w:val="18"/>
              </w:rPr>
              <w:t>NR</w:t>
            </w:r>
          </w:p>
          <w:p w14:paraId="5F3E297C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Timing of treatment: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ECA759A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Order of treatment: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80E82F0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Length of follow-up: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0FC223E8" w14:textId="77777777" w:rsidR="009F3B45" w:rsidRPr="002A7415" w:rsidRDefault="009F3B45" w:rsidP="009F3B45">
            <w:pPr>
              <w:rPr>
                <w:rFonts w:ascii="Arial Bold" w:hAnsi="Arial Bold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auto"/>
          </w:tcPr>
          <w:p w14:paraId="25E83248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Operational definition of PPH: </w:t>
            </w:r>
          </w:p>
          <w:p w14:paraId="57DDB412" w14:textId="77777777" w:rsidR="009F3B45" w:rsidRPr="002A7415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</w:rPr>
              <w:t>Estimated blood loss greater than 500 mL for vaginal delivery and &gt; 1,000 mL for cesarean delivery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or if received a blood transfusion or uterotonic medications for obstetric hemorrhage</w:t>
            </w:r>
          </w:p>
          <w:p w14:paraId="6F51EE0E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266EE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success of treatment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: changes in patient care and outcomes</w:t>
            </w:r>
          </w:p>
          <w:p w14:paraId="1E7A1380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4ADF14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Method of blood loss measurement: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NR </w:t>
            </w:r>
          </w:p>
          <w:p w14:paraId="6F5CEA57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96F0E8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Severity: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BA4E44C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Inclusion criteria: </w:t>
            </w:r>
          </w:p>
          <w:p w14:paraId="2FD726A8" w14:textId="77777777" w:rsidR="009F3B45" w:rsidRPr="002A7415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Query electronic records to identify women with PPH defined as EBL of &gt; 500 mL for vaginal delivery or &gt; 1000 mL for cesarean or if received a blood transfusion or uterotonic medications for obstetric hemorrhage</w:t>
            </w:r>
          </w:p>
          <w:p w14:paraId="6BF2B5D9" w14:textId="77777777" w:rsidR="009F3B45" w:rsidRPr="002A7415" w:rsidRDefault="009F3B45" w:rsidP="009F3B45">
            <w:pPr>
              <w:tabs>
                <w:tab w:val="num" w:pos="-1584"/>
                <w:tab w:val="num" w:pos="187"/>
                <w:tab w:val="num" w:pos="360"/>
              </w:tabs>
              <w:ind w:left="187" w:hanging="18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Records identified electronically were individually reviewed to confirm diagnosis of PPH</w:t>
            </w:r>
          </w:p>
          <w:p w14:paraId="59373639" w14:textId="77777777" w:rsidR="009F3B45" w:rsidRPr="002A7415" w:rsidRDefault="009F3B45" w:rsidP="009F3B45">
            <w:pPr>
              <w:spacing w:before="120"/>
              <w:rPr>
                <w:rFonts w:ascii="Arial Bold" w:hAnsi="Arial Bold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Exclusion criteria: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628143B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Maternal age, yrs, mean ± SD:</w:t>
            </w:r>
          </w:p>
          <w:p w14:paraId="3A9CE803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31.5 ± 6.1</w:t>
            </w:r>
          </w:p>
          <w:p w14:paraId="307D86FE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32.0 ± 5.6</w:t>
            </w:r>
          </w:p>
          <w:p w14:paraId="5AB09830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p=0.038</w:t>
            </w:r>
          </w:p>
          <w:p w14:paraId="43CB4214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 (%): </w:t>
            </w:r>
          </w:p>
          <w:p w14:paraId="67B2CE88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Nulliparous</w:t>
            </w:r>
          </w:p>
          <w:p w14:paraId="51AA2C5E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378 (63.9)</w:t>
            </w:r>
          </w:p>
          <w:p w14:paraId="087500BF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1543 (61.4)</w:t>
            </w:r>
          </w:p>
          <w:p w14:paraId="0BAA56C3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0.265</w:t>
            </w:r>
          </w:p>
          <w:p w14:paraId="20CF333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ED47B5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Gestational age, mean weeks ± SD: </w:t>
            </w:r>
          </w:p>
          <w:p w14:paraId="74E4CC7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38.6 ± 2.8</w:t>
            </w:r>
          </w:p>
          <w:p w14:paraId="08849F51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38.6 ± 2.7</w:t>
            </w:r>
          </w:p>
          <w:p w14:paraId="62E08ECF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p=0.879</w:t>
            </w:r>
          </w:p>
          <w:p w14:paraId="5BD397BB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Single pregnancy, n (%):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5F70B66D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213571B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Multiple pregnancy, n (%):</w:t>
            </w:r>
          </w:p>
          <w:p w14:paraId="3B0162A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75 (12.7)</w:t>
            </w:r>
          </w:p>
          <w:p w14:paraId="3F3365B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309 (12.3)</w:t>
            </w:r>
          </w:p>
          <w:p w14:paraId="31D1BFF3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p=0.802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6BD9608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Race/ethnicity:</w:t>
            </w:r>
          </w:p>
          <w:p w14:paraId="4231990F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Caucasian</w:t>
            </w:r>
          </w:p>
          <w:p w14:paraId="03C99A5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307 (51.9)</w:t>
            </w:r>
          </w:p>
          <w:p w14:paraId="683380F4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1379 (54.9)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AE70010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African-American</w:t>
            </w:r>
          </w:p>
          <w:p w14:paraId="2AFA1D1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72 (12.2)</w:t>
            </w:r>
          </w:p>
          <w:p w14:paraId="583B96F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282 (11.2)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11B2267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Hispanic</w:t>
            </w:r>
          </w:p>
          <w:p w14:paraId="09038464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107 (18.1)</w:t>
            </w:r>
          </w:p>
          <w:p w14:paraId="66FAA1EE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444 (17.7)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823163E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Asian</w:t>
            </w:r>
          </w:p>
          <w:p w14:paraId="35192489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19 (3.2)</w:t>
            </w:r>
          </w:p>
          <w:p w14:paraId="209B77B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185 (7.4)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74C2FBA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  <w:p w14:paraId="10CFA54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87 (14.7)</w:t>
            </w:r>
          </w:p>
          <w:p w14:paraId="09052D54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220 (8.8)</w:t>
            </w:r>
          </w:p>
          <w:p w14:paraId="26A8A564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p&lt; 0.001</w:t>
            </w:r>
          </w:p>
          <w:p w14:paraId="2EDDB7CF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E148CF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BMI</w:t>
            </w:r>
          </w:p>
          <w:p w14:paraId="7FB2E10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30.4 ± 5.9</w:t>
            </w:r>
          </w:p>
          <w:p w14:paraId="0C707DE0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31.4 ± 6.5</w:t>
            </w:r>
          </w:p>
          <w:p w14:paraId="5299BF3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p&lt; 0.001</w:t>
            </w:r>
          </w:p>
          <w:p w14:paraId="6F4A37DC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4DF5AD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02D69FFB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EC40126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06D0C03" w14:textId="77777777" w:rsidR="009F3B45" w:rsidRPr="002A7415" w:rsidRDefault="009F3B45" w:rsidP="009F3B4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n: </w:t>
            </w:r>
          </w:p>
          <w:p w14:paraId="3272AD93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Spontaneous vaginal</w:t>
            </w:r>
          </w:p>
          <w:p w14:paraId="7479BC1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271 (45.8)</w:t>
            </w:r>
          </w:p>
          <w:p w14:paraId="7D328AF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1084 (43.1)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</w:p>
          <w:p w14:paraId="1709E4E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Operative vaginal</w:t>
            </w:r>
          </w:p>
          <w:p w14:paraId="719F03D3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63 (10.6)</w:t>
            </w:r>
          </w:p>
          <w:p w14:paraId="7C629F4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215 (8.6)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E862B28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Cesarean</w:t>
            </w:r>
          </w:p>
          <w:p w14:paraId="2C3283CF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258 (43.6)</w:t>
            </w:r>
          </w:p>
          <w:p w14:paraId="28F773CB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1215 (48.3)</w:t>
            </w:r>
          </w:p>
          <w:p w14:paraId="3821F32F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0.067</w:t>
            </w:r>
          </w:p>
          <w:p w14:paraId="097B3402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factors, n (%): </w:t>
            </w:r>
          </w:p>
          <w:p w14:paraId="5686F3B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History of cesarean</w:t>
            </w:r>
          </w:p>
          <w:p w14:paraId="124075C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71 (12)</w:t>
            </w:r>
          </w:p>
          <w:p w14:paraId="4DF3BD12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362 (14.4)</w:t>
            </w:r>
          </w:p>
          <w:p w14:paraId="1AA92A97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p=0.13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6D3AE88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Labor induction</w:t>
            </w:r>
          </w:p>
          <w:p w14:paraId="61DB82C7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158 (26.7)</w:t>
            </w:r>
          </w:p>
          <w:p w14:paraId="3D34F14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793 (31.6)</w:t>
            </w:r>
          </w:p>
          <w:p w14:paraId="3319C4C1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p=0.021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E9DF94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Preeclampsia</w:t>
            </w:r>
          </w:p>
          <w:p w14:paraId="0D70F87B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54 (9.1)</w:t>
            </w:r>
          </w:p>
          <w:p w14:paraId="41F93883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269 (10.7)</w:t>
            </w:r>
          </w:p>
          <w:p w14:paraId="10F9CB6A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p=0.26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9FD6278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Placenta previa</w:t>
            </w:r>
          </w:p>
          <w:p w14:paraId="68B781F0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20 (3.4)</w:t>
            </w:r>
          </w:p>
          <w:p w14:paraId="6300C70D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G2: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73 (2.9)</w:t>
            </w:r>
          </w:p>
          <w:p w14:paraId="2FE12905" w14:textId="77777777" w:rsidR="009F3B45" w:rsidRPr="004C6DDD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p=0.54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6BEF82D9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Use of oxytocin</w:t>
            </w:r>
          </w:p>
          <w:p w14:paraId="5E7BBD7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378 (64.2)</w:t>
            </w:r>
          </w:p>
          <w:p w14:paraId="4C2030A8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1659 (66.3)</w:t>
            </w:r>
          </w:p>
          <w:p w14:paraId="09F7803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p=0.32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6FF6A84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Chorioamnionitis</w:t>
            </w:r>
          </w:p>
          <w:p w14:paraId="3FA6394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65 (11)</w:t>
            </w:r>
          </w:p>
          <w:p w14:paraId="66F0EF4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300 (11.9)</w:t>
            </w:r>
          </w:p>
          <w:p w14:paraId="44193CE2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p=0.52</w:t>
            </w:r>
          </w:p>
          <w:p w14:paraId="174170C3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8FA75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3870" w:type="dxa"/>
            <w:shd w:val="clear" w:color="auto" w:fill="auto"/>
          </w:tcPr>
          <w:p w14:paraId="56132E16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loss, estimated mL</w:t>
            </w:r>
          </w:p>
          <w:p w14:paraId="38DBE36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1,168 ± 688</w:t>
            </w:r>
          </w:p>
          <w:p w14:paraId="66AF9EF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1,265 ± 905</w:t>
            </w:r>
          </w:p>
          <w:p w14:paraId="7A732F11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0.014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FE1933E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EBL &gt; 1,500 mL, n (%)</w:t>
            </w:r>
          </w:p>
          <w:p w14:paraId="7BDA72EF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127 (21.5)</w:t>
            </w:r>
          </w:p>
          <w:p w14:paraId="06782A9F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669 (26.6)</w:t>
            </w:r>
          </w:p>
          <w:p w14:paraId="4B07C989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0.01</w:t>
            </w:r>
          </w:p>
          <w:p w14:paraId="04CB7A52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D203E56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t xml:space="preserve">Transfusion, n (%): </w:t>
            </w:r>
          </w:p>
          <w:p w14:paraId="2904129B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7415">
              <w:rPr>
                <w:rFonts w:ascii="Arial" w:hAnsi="Arial" w:cs="Arial"/>
                <w:sz w:val="18"/>
                <w:szCs w:val="18"/>
              </w:rPr>
              <w:t>Packed red cells</w:t>
            </w:r>
          </w:p>
          <w:p w14:paraId="1C4A81FA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63 (10.6)</w:t>
            </w:r>
          </w:p>
          <w:p w14:paraId="71691A1A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134 (12.5)</w:t>
            </w:r>
          </w:p>
          <w:p w14:paraId="681B3FD1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0.21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86C362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Fresh frozen plasma</w:t>
            </w:r>
          </w:p>
          <w:p w14:paraId="6A6742D9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18 (3.0)</w:t>
            </w:r>
          </w:p>
          <w:p w14:paraId="167C6B42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64 (2.6)</w:t>
            </w:r>
          </w:p>
          <w:p w14:paraId="3E2B701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0.50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377BCCF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Cyroprecipitate</w:t>
            </w:r>
          </w:p>
          <w:p w14:paraId="4393093F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(1.9)</w:t>
            </w:r>
          </w:p>
          <w:p w14:paraId="7AD68AA1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94 (3.8)</w:t>
            </w:r>
          </w:p>
          <w:p w14:paraId="13912D0A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0.02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3799759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Platelets</w:t>
            </w:r>
          </w:p>
          <w:p w14:paraId="2AB00C72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7 (1.2)</w:t>
            </w:r>
          </w:p>
          <w:p w14:paraId="3EDA467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39 (1.6)</w:t>
            </w:r>
          </w:p>
          <w:p w14:paraId="56CDD690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0.50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1AD26E8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More than 2 units pRBCs</w:t>
            </w:r>
          </w:p>
          <w:p w14:paraId="5ABA6EE4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27 (4.6)</w:t>
            </w:r>
          </w:p>
          <w:p w14:paraId="3D3D0E2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113 (4.5)</w:t>
            </w:r>
          </w:p>
          <w:p w14:paraId="6A54A22A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0.94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BDE27B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More than 2 units FFP</w:t>
            </w:r>
          </w:p>
          <w:p w14:paraId="24A62DA9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9 (1.5)</w:t>
            </w:r>
          </w:p>
          <w:p w14:paraId="16327D3F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36 (1.4)</w:t>
            </w:r>
          </w:p>
          <w:p w14:paraId="29FB8CF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0.87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25C9B1B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More than 2 units cryoprecipitate</w:t>
            </w:r>
          </w:p>
          <w:p w14:paraId="25B72271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 (0.2)</w:t>
            </w:r>
          </w:p>
          <w:p w14:paraId="7DB1156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22 (0.9)</w:t>
            </w:r>
          </w:p>
          <w:p w14:paraId="0D8EEDC8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F44D192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More than 2 units platelets</w:t>
            </w:r>
          </w:p>
          <w:p w14:paraId="4E28A58E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 (0.2)</w:t>
            </w:r>
          </w:p>
          <w:p w14:paraId="0864186C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(0.4)</w:t>
            </w:r>
          </w:p>
          <w:p w14:paraId="0309A6E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0.34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45594B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4 or more units total blood products</w:t>
            </w:r>
          </w:p>
          <w:p w14:paraId="0236CFF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22 (3.7)</w:t>
            </w:r>
          </w:p>
          <w:p w14:paraId="0BD4993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106 (4.2)</w:t>
            </w:r>
          </w:p>
          <w:p w14:paraId="760670BA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0.58</w:t>
            </w:r>
          </w:p>
          <w:p w14:paraId="701F84AC" w14:textId="77777777" w:rsidR="009F3B45" w:rsidRPr="002A7415" w:rsidRDefault="009F3B45" w:rsidP="009F3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31A7CF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7415">
              <w:rPr>
                <w:rFonts w:ascii="Arial" w:hAnsi="Arial" w:cs="Arial"/>
                <w:sz w:val="18"/>
                <w:szCs w:val="18"/>
              </w:rPr>
              <w:t>ICU admission</w:t>
            </w:r>
          </w:p>
          <w:p w14:paraId="7FFF644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14 (2.4)</w:t>
            </w:r>
          </w:p>
          <w:p w14:paraId="03B6B47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57 (2.3)</w:t>
            </w:r>
          </w:p>
          <w:p w14:paraId="1336D7D6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0.93</w:t>
            </w:r>
          </w:p>
          <w:p w14:paraId="3A02D79A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A1604E4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2A7415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59C65F6A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A475561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t>Length of stay:</w:t>
            </w:r>
            <w:r w:rsidRPr="002A7415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DA324FC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6CE9A9C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t>Mortality:</w:t>
            </w:r>
            <w:r w:rsidRPr="002A7415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  <w:p w14:paraId="7F0E1BF3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532BD7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t>Uterine preservation, n (%):</w:t>
            </w:r>
          </w:p>
          <w:p w14:paraId="20C5CCF8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7415">
              <w:rPr>
                <w:rFonts w:ascii="Arial" w:hAnsi="Arial" w:cs="Arial"/>
                <w:sz w:val="18"/>
                <w:szCs w:val="18"/>
              </w:rPr>
              <w:t>Embolization via interventional radiology</w:t>
            </w:r>
          </w:p>
          <w:p w14:paraId="5F551537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4 (0.7)</w:t>
            </w:r>
          </w:p>
          <w:p w14:paraId="5E1BD7FD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45 (1.8)</w:t>
            </w:r>
          </w:p>
          <w:p w14:paraId="6D39EC29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0.05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225C64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Hysterectomy</w:t>
            </w:r>
          </w:p>
          <w:p w14:paraId="5E343C20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7 (1.2)</w:t>
            </w:r>
          </w:p>
          <w:p w14:paraId="14F38985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43 (1.7)</w:t>
            </w:r>
          </w:p>
          <w:p w14:paraId="5DEF6A63" w14:textId="77777777" w:rsidR="009F3B45" w:rsidRPr="002A7415" w:rsidRDefault="009F3B45" w:rsidP="009F3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>p= 0.36</w:t>
            </w:r>
          </w:p>
          <w:p w14:paraId="44D14536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lastRenderedPageBreak/>
              <w:t>Future fertility:</w:t>
            </w:r>
            <w:r w:rsidRPr="002A7415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2B58FC04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FC8DF4D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2A7415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82B4924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FA1BE73" w14:textId="77777777" w:rsidR="009F3B45" w:rsidRPr="002A7415" w:rsidRDefault="009F3B45" w:rsidP="009F3B45">
            <w:pPr>
              <w:ind w:left="184" w:hanging="1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t>Psychological impact:</w:t>
            </w:r>
            <w:r w:rsidRPr="002A7415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1B14097C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t xml:space="preserve">Harms of intervention: </w:t>
            </w:r>
            <w:r w:rsidRPr="002A7415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6ABCAD5D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2A7415">
              <w:rPr>
                <w:rFonts w:ascii="Arial" w:hAnsi="Arial" w:cs="Arial"/>
                <w:sz w:val="18"/>
                <w:szCs w:val="18"/>
              </w:rPr>
              <w:t>NR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353C863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2A7415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203B649E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Uterotonic used, n (%):</w:t>
            </w: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278 (47.0)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1628 (64.8)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  <w:t>p&lt;0.001</w:t>
            </w:r>
          </w:p>
          <w:p w14:paraId="218FD565" w14:textId="77777777" w:rsidR="009F3B45" w:rsidRPr="004C6DDD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Intrauterine balloon tamponade, n (%):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G1: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17 (2.9)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  <w:r w:rsidRPr="004C6DDD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G2: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155 (6.2)</w:t>
            </w:r>
            <w:r w:rsidRPr="004C6DD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  <w:t>p=0.002</w:t>
            </w:r>
          </w:p>
          <w:p w14:paraId="25FA4EEC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B-Lynch, n (%):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23 (3.9)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151 (6.0)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  <w:t>p = 0.042</w:t>
            </w:r>
          </w:p>
          <w:p w14:paraId="0EB2754D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Curettage, n (%):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29 (4.9)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127 (5.1)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  <w:t>p = .875</w:t>
            </w:r>
          </w:p>
          <w:p w14:paraId="6F4ABBF9" w14:textId="77777777" w:rsidR="009F3B45" w:rsidRPr="002A7415" w:rsidRDefault="009F3B45" w:rsidP="009F3B45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Use of &gt;2 uterotonics, n (%):</w:t>
            </w: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G1: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125 (21.1)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A7415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t xml:space="preserve"> 1064 (42.3)</w:t>
            </w:r>
            <w:r w:rsidRPr="002A7415">
              <w:rPr>
                <w:rFonts w:ascii="Arial" w:hAnsi="Arial" w:cs="Arial"/>
                <w:color w:val="000000"/>
                <w:sz w:val="18"/>
                <w:szCs w:val="18"/>
              </w:rPr>
              <w:br/>
              <w:t>p&lt;.001</w:t>
            </w:r>
          </w:p>
        </w:tc>
      </w:tr>
    </w:tbl>
    <w:p w14:paraId="681080BF" w14:textId="4C3F562C" w:rsidR="00D45DD8" w:rsidRDefault="009F3B45" w:rsidP="003968F8">
      <w:r w:rsidRPr="002A7415">
        <w:rPr>
          <w:rFonts w:ascii="Arial" w:hAnsi="Arial"/>
          <w:b/>
          <w:sz w:val="20"/>
        </w:rPr>
        <w:lastRenderedPageBreak/>
        <w:t xml:space="preserve">Comments: </w:t>
      </w:r>
      <w:r w:rsidRPr="002A7415">
        <w:rPr>
          <w:rFonts w:ascii="Arial" w:hAnsi="Arial"/>
          <w:sz w:val="20"/>
        </w:rPr>
        <w:t>See also Lappen et al., 2013 for earlier report on same intervention</w:t>
      </w:r>
    </w:p>
    <w:sectPr w:rsidR="00D45DD8" w:rsidSect="00396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440" w:header="720" w:footer="720" w:gutter="0"/>
      <w:pgNumType w:start="1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19A58" w14:textId="77777777" w:rsidR="008D5589" w:rsidRDefault="008D5589">
      <w:r>
        <w:separator/>
      </w:r>
    </w:p>
  </w:endnote>
  <w:endnote w:type="continuationSeparator" w:id="0">
    <w:p w14:paraId="3D41D340" w14:textId="77777777" w:rsidR="008D5589" w:rsidRDefault="008D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1F680" w14:textId="77777777" w:rsidR="00F41AAA" w:rsidRDefault="00F41A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21B22D4A" w:rsidR="00F822E3" w:rsidRDefault="00F41AAA">
        <w:pPr>
          <w:pStyle w:val="Footer"/>
          <w:jc w:val="center"/>
        </w:pPr>
        <w:r>
          <w:t>D</w:t>
        </w:r>
        <w:bookmarkStart w:id="0" w:name="_GoBack"/>
        <w:bookmarkEnd w:id="0"/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14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2C911" w14:textId="77777777" w:rsidR="00F41AAA" w:rsidRDefault="00F41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12927" w14:textId="77777777" w:rsidR="008D5589" w:rsidRDefault="008D5589">
      <w:r>
        <w:separator/>
      </w:r>
    </w:p>
  </w:footnote>
  <w:footnote w:type="continuationSeparator" w:id="0">
    <w:p w14:paraId="7AD5D206" w14:textId="77777777" w:rsidR="008D5589" w:rsidRDefault="008D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A2B20" w14:textId="77777777" w:rsidR="00F41AAA" w:rsidRDefault="00F41A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63BBF" w14:textId="77777777" w:rsidR="00F41AAA" w:rsidRDefault="00F41A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5C2D3" w14:textId="77777777" w:rsidR="00F41AAA" w:rsidRDefault="00F41A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29BD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3A18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968F8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C6DDD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589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A4FD4"/>
    <w:rsid w:val="00BB5043"/>
    <w:rsid w:val="00BC6897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1AAA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00D-F2B1-4FA9-9B77-B8D2BF7B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8</cp:revision>
  <cp:lastPrinted>2015-04-23T18:16:00Z</cp:lastPrinted>
  <dcterms:created xsi:type="dcterms:W3CDTF">2015-04-24T16:14:00Z</dcterms:created>
  <dcterms:modified xsi:type="dcterms:W3CDTF">2015-05-08T07:41:00Z</dcterms:modified>
</cp:coreProperties>
</file>