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41" w:rsidRDefault="00B31541" w:rsidP="00AD7791">
      <w:pPr>
        <w:pStyle w:val="TableTitle"/>
        <w:tabs>
          <w:tab w:val="left" w:pos="1170"/>
        </w:tabs>
        <w:spacing w:after="20"/>
      </w:pPr>
      <w:bookmarkStart w:id="0" w:name="_Toc363826572"/>
      <w:bookmarkStart w:id="1" w:name="_Toc365038570"/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29</w:t>
      </w:r>
      <w:r>
        <w:t>.</w:t>
      </w:r>
      <w:r>
        <w:tab/>
        <w:t>Study design: CT versus PET/CT</w:t>
      </w:r>
      <w:bookmarkEnd w:id="0"/>
      <w:bookmarkEnd w:id="1"/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407"/>
        <w:gridCol w:w="2006"/>
        <w:gridCol w:w="1437"/>
        <w:gridCol w:w="2880"/>
        <w:gridCol w:w="1170"/>
        <w:gridCol w:w="1602"/>
      </w:tblGrid>
      <w:tr w:rsidR="00AD7791" w:rsidRPr="003150EE" w:rsidTr="00AD7791">
        <w:trPr>
          <w:cantSplit/>
          <w:trHeight w:val="20"/>
        </w:trPr>
        <w:tc>
          <w:tcPr>
            <w:tcW w:w="145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3150E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3150EE">
              <w:rPr>
                <w:b/>
              </w:rPr>
              <w:t>Study</w:t>
            </w:r>
          </w:p>
        </w:tc>
        <w:tc>
          <w:tcPr>
            <w:tcW w:w="24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150E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3150EE">
              <w:rPr>
                <w:b/>
              </w:rPr>
              <w:t>Outcomes</w:t>
            </w:r>
          </w:p>
        </w:tc>
        <w:tc>
          <w:tcPr>
            <w:tcW w:w="20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150E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3150EE">
              <w:rPr>
                <w:b/>
              </w:rPr>
              <w:t>Design</w:t>
            </w:r>
          </w:p>
        </w:tc>
        <w:tc>
          <w:tcPr>
            <w:tcW w:w="14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3150E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3150EE">
              <w:rPr>
                <w:b/>
              </w:rPr>
              <w:t>Prospective?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3150E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3150EE">
              <w:rPr>
                <w:b/>
              </w:rPr>
              <w:t>Funded by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3150E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3150EE">
              <w:rPr>
                <w:b/>
              </w:rPr>
              <w:t>Setting</w:t>
            </w:r>
          </w:p>
        </w:tc>
        <w:tc>
          <w:tcPr>
            <w:tcW w:w="16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3150E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3150EE">
              <w:rPr>
                <w:b/>
              </w:rPr>
              <w:t>Country</w:t>
            </w:r>
          </w:p>
        </w:tc>
      </w:tr>
      <w:tr w:rsidR="00AD7791" w:rsidRPr="001A35CB" w:rsidTr="00AD7791">
        <w:trPr>
          <w:cantSplit/>
          <w:trHeight w:val="20"/>
        </w:trPr>
        <w:tc>
          <w:tcPr>
            <w:tcW w:w="145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>
              <w:t>Engledow et al. 2012</w:t>
            </w:r>
            <w:r w:rsidRPr="00215F35">
              <w:rPr>
                <w:vertAlign w:val="superscript"/>
              </w:rPr>
              <w:t>128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AD7791" w:rsidRPr="001A35CB" w:rsidRDefault="00AD7791" w:rsidP="00AD7791">
            <w:pPr>
              <w:pStyle w:val="TableText"/>
              <w:spacing w:before="32" w:after="16"/>
            </w:pPr>
            <w:r>
              <w:t>Changes in management–colorectal staging</w:t>
            </w:r>
          </w:p>
        </w:tc>
        <w:tc>
          <w:tcPr>
            <w:tcW w:w="2006" w:type="dxa"/>
            <w:tcBorders>
              <w:top w:val="double" w:sz="4" w:space="0" w:color="auto"/>
            </w:tcBorders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One group (cohort or case series)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Prospective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No Surrender Charitable Trust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University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United Kingdom</w:t>
            </w:r>
          </w:p>
        </w:tc>
      </w:tr>
      <w:tr w:rsidR="00AD7791" w:rsidRPr="001A35CB" w:rsidTr="00AD7791">
        <w:trPr>
          <w:cantSplit/>
          <w:trHeight w:val="20"/>
        </w:trPr>
        <w:tc>
          <w:tcPr>
            <w:tcW w:w="1458" w:type="dxa"/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>
              <w:t>Uchiyama et al. 2012</w:t>
            </w:r>
            <w:r w:rsidRPr="00215F35">
              <w:rPr>
                <w:vertAlign w:val="superscript"/>
              </w:rPr>
              <w:t>89</w:t>
            </w:r>
          </w:p>
        </w:tc>
        <w:tc>
          <w:tcPr>
            <w:tcW w:w="2407" w:type="dxa"/>
          </w:tcPr>
          <w:p w:rsidR="00AD7791" w:rsidRPr="001A35CB" w:rsidRDefault="00AD7791" w:rsidP="00AD7791">
            <w:pPr>
              <w:pStyle w:val="TableText"/>
              <w:spacing w:before="32" w:after="16"/>
            </w:pPr>
            <w:r>
              <w:t>Preoperative colorectal T, N and M staging accuracy</w:t>
            </w:r>
          </w:p>
        </w:tc>
        <w:tc>
          <w:tcPr>
            <w:tcW w:w="2006" w:type="dxa"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One group (cohort or case series)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Prospective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Not reported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University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Japan</w:t>
            </w:r>
          </w:p>
        </w:tc>
      </w:tr>
      <w:tr w:rsidR="00AD7791" w:rsidRPr="001A35CB" w:rsidTr="00AD7791">
        <w:trPr>
          <w:cantSplit/>
          <w:trHeight w:val="20"/>
        </w:trPr>
        <w:tc>
          <w:tcPr>
            <w:tcW w:w="1458" w:type="dxa"/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>
              <w:t>Ramos et al. 2011</w:t>
            </w:r>
            <w:r w:rsidRPr="00215F35">
              <w:rPr>
                <w:vertAlign w:val="superscript"/>
              </w:rPr>
              <w:t>19</w:t>
            </w:r>
          </w:p>
        </w:tc>
        <w:tc>
          <w:tcPr>
            <w:tcW w:w="2407" w:type="dxa"/>
          </w:tcPr>
          <w:p w:rsidR="00AD7791" w:rsidRPr="001A35CB" w:rsidRDefault="00AD7791" w:rsidP="00AD7791">
            <w:pPr>
              <w:pStyle w:val="TableText"/>
              <w:spacing w:before="32" w:after="16"/>
            </w:pPr>
            <w:r>
              <w:t>Preoperative colorectal M staging accuracy, and changes in management</w:t>
            </w:r>
          </w:p>
        </w:tc>
        <w:tc>
          <w:tcPr>
            <w:tcW w:w="2006" w:type="dxa"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One group (cohort or case series)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Prospective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Instituto de Salud Carlos III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University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Spain</w:t>
            </w:r>
          </w:p>
        </w:tc>
      </w:tr>
      <w:tr w:rsidR="00AD7791" w:rsidRPr="001A35CB" w:rsidTr="00AD7791">
        <w:trPr>
          <w:cantSplit/>
          <w:trHeight w:val="20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>
              <w:t>Orlacchio et al. 2009</w:t>
            </w:r>
            <w:r w:rsidRPr="00215F35">
              <w:rPr>
                <w:vertAlign w:val="superscript"/>
              </w:rPr>
              <w:t>90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D7791" w:rsidRPr="001A35CB" w:rsidRDefault="00AD7791" w:rsidP="00AD7791">
            <w:pPr>
              <w:pStyle w:val="TableText"/>
              <w:spacing w:before="32" w:after="16"/>
            </w:pPr>
            <w:r>
              <w:t>Preoperative colorectal M staging accuracy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One group (cohort or case series)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Unclear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Not reported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University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Italy</w:t>
            </w:r>
          </w:p>
        </w:tc>
      </w:tr>
      <w:tr w:rsidR="00AD7791" w:rsidRPr="001A35CB" w:rsidTr="00AD7791">
        <w:trPr>
          <w:cantSplit/>
          <w:trHeight w:val="20"/>
        </w:trPr>
        <w:tc>
          <w:tcPr>
            <w:tcW w:w="145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>
              <w:t>Lubezky et al. 2007</w:t>
            </w:r>
            <w:r w:rsidRPr="00215F35">
              <w:rPr>
                <w:vertAlign w:val="superscript"/>
              </w:rPr>
              <w:t>91</w:t>
            </w:r>
          </w:p>
        </w:tc>
        <w:tc>
          <w:tcPr>
            <w:tcW w:w="2407" w:type="dxa"/>
            <w:tcBorders>
              <w:bottom w:val="single" w:sz="12" w:space="0" w:color="auto"/>
            </w:tcBorders>
          </w:tcPr>
          <w:p w:rsidR="00AD7791" w:rsidRPr="001A35CB" w:rsidRDefault="00AD7791" w:rsidP="00AD7791">
            <w:pPr>
              <w:spacing w:before="32" w:after="16"/>
            </w:pPr>
            <w:r>
              <w:rPr>
                <w:rFonts w:ascii="Arial" w:eastAsia="Calibri" w:hAnsi="Arial" w:cs="Arial"/>
                <w:sz w:val="18"/>
                <w:szCs w:val="18"/>
              </w:rPr>
              <w:t>Preoperative and interim colorectal M staging accuracy</w:t>
            </w:r>
          </w:p>
        </w:tc>
        <w:tc>
          <w:tcPr>
            <w:tcW w:w="2006" w:type="dxa"/>
            <w:tcBorders>
              <w:bottom w:val="single" w:sz="12" w:space="0" w:color="auto"/>
            </w:tcBorders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One group (cohort or case series)</w:t>
            </w:r>
          </w:p>
        </w:tc>
        <w:tc>
          <w:tcPr>
            <w:tcW w:w="143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Unclear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Not reported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University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1A35CB" w:rsidRDefault="00AD7791" w:rsidP="00AD7791">
            <w:pPr>
              <w:pStyle w:val="TableText"/>
              <w:spacing w:before="32" w:after="16"/>
            </w:pPr>
            <w:r w:rsidRPr="001A35CB">
              <w:t>Israel</w:t>
            </w:r>
          </w:p>
        </w:tc>
      </w:tr>
    </w:tbl>
    <w:p w:rsidR="00AD7791" w:rsidRDefault="00AD7791" w:rsidP="00AD7791">
      <w:pPr>
        <w:pStyle w:val="TableNote"/>
        <w:ind w:left="90"/>
      </w:pPr>
    </w:p>
    <w:sectPr w:rsidR="00AD7791" w:rsidSect="00B31541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82" w:rsidRDefault="008D6C82">
      <w:r>
        <w:separator/>
      </w:r>
    </w:p>
  </w:endnote>
  <w:endnote w:type="continuationSeparator" w:id="1">
    <w:p w:rsidR="008D6C82" w:rsidRDefault="008D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41" w:rsidRDefault="00B31541" w:rsidP="00B31541">
    <w:pPr>
      <w:pStyle w:val="PageNumber"/>
    </w:pPr>
    <w:r>
      <w:t>C-</w:t>
    </w:r>
    <w:r w:rsidR="006376B5">
      <w:t>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82" w:rsidRDefault="008D6C82">
      <w:r>
        <w:separator/>
      </w:r>
    </w:p>
  </w:footnote>
  <w:footnote w:type="continuationSeparator" w:id="1">
    <w:p w:rsidR="008D6C82" w:rsidRDefault="008D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0C8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6B5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D6C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541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083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94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901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2014-10-11T08:45:00Z</dcterms:created>
  <dcterms:modified xsi:type="dcterms:W3CDTF">2014-10-11T10:17:00Z</dcterms:modified>
</cp:coreProperties>
</file>