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974" w:rsidRPr="0069565C" w:rsidRDefault="00E60974" w:rsidP="005E1103">
      <w:pPr>
        <w:rPr>
          <w:rFonts w:ascii="Arial" w:hAnsi="Arial" w:cs="Arial"/>
          <w:b/>
          <w:sz w:val="20"/>
        </w:rPr>
      </w:pPr>
      <w:r w:rsidRPr="0069565C">
        <w:rPr>
          <w:rFonts w:ascii="Arial" w:hAnsi="Arial" w:cs="Arial"/>
          <w:b/>
          <w:sz w:val="20"/>
        </w:rPr>
        <w:t xml:space="preserve">Appendix Table </w:t>
      </w:r>
      <w:r w:rsidRPr="0069565C">
        <w:rPr>
          <w:rFonts w:ascii="Arial" w:hAnsi="Arial" w:cs="Arial"/>
          <w:b/>
          <w:sz w:val="20"/>
          <w:szCs w:val="16"/>
        </w:rPr>
        <w:t>E11</w:t>
      </w:r>
      <w:r>
        <w:rPr>
          <w:rFonts w:ascii="Arial" w:hAnsi="Arial" w:cs="Arial"/>
          <w:b/>
          <w:sz w:val="20"/>
        </w:rPr>
        <w:t>.</w:t>
      </w:r>
      <w:r w:rsidRPr="0069565C">
        <w:rPr>
          <w:rFonts w:ascii="Arial" w:hAnsi="Arial" w:cs="Arial"/>
          <w:b/>
          <w:sz w:val="20"/>
        </w:rPr>
        <w:t xml:space="preserve"> Phenotypic </w:t>
      </w:r>
      <w:r>
        <w:rPr>
          <w:rFonts w:ascii="Arial" w:hAnsi="Arial" w:cs="Arial"/>
          <w:b/>
          <w:sz w:val="20"/>
        </w:rPr>
        <w:t>t</w:t>
      </w:r>
      <w:r w:rsidRPr="0069565C">
        <w:rPr>
          <w:rFonts w:ascii="Arial" w:hAnsi="Arial" w:cs="Arial"/>
          <w:b/>
          <w:sz w:val="20"/>
        </w:rPr>
        <w:t xml:space="preserve">est </w:t>
      </w:r>
      <w:r>
        <w:rPr>
          <w:rFonts w:ascii="Arial" w:hAnsi="Arial" w:cs="Arial"/>
          <w:b/>
          <w:sz w:val="20"/>
        </w:rPr>
        <w:t>d</w:t>
      </w:r>
      <w:r w:rsidRPr="0069565C">
        <w:rPr>
          <w:rFonts w:ascii="Arial" w:hAnsi="Arial" w:cs="Arial"/>
          <w:b/>
          <w:sz w:val="20"/>
        </w:rPr>
        <w:t xml:space="preserve">etails in </w:t>
      </w:r>
      <w:r>
        <w:rPr>
          <w:rFonts w:ascii="Arial" w:hAnsi="Arial" w:cs="Arial"/>
          <w:b/>
          <w:sz w:val="20"/>
        </w:rPr>
        <w:t>s</w:t>
      </w:r>
      <w:r w:rsidRPr="0069565C">
        <w:rPr>
          <w:rFonts w:ascii="Arial" w:hAnsi="Arial" w:cs="Arial"/>
          <w:b/>
          <w:sz w:val="20"/>
        </w:rPr>
        <w:t xml:space="preserve">tudies </w:t>
      </w:r>
      <w:r>
        <w:rPr>
          <w:rFonts w:ascii="Arial" w:hAnsi="Arial" w:cs="Arial"/>
          <w:b/>
          <w:sz w:val="20"/>
        </w:rPr>
        <w:t>a</w:t>
      </w:r>
      <w:r w:rsidRPr="0069565C">
        <w:rPr>
          <w:rFonts w:ascii="Arial" w:hAnsi="Arial" w:cs="Arial"/>
          <w:b/>
          <w:sz w:val="20"/>
        </w:rPr>
        <w:t xml:space="preserve">ssessing the </w:t>
      </w:r>
      <w:r>
        <w:rPr>
          <w:rFonts w:ascii="Arial" w:hAnsi="Arial" w:cs="Arial"/>
          <w:b/>
          <w:sz w:val="20"/>
        </w:rPr>
        <w:t>p</w:t>
      </w:r>
      <w:r w:rsidRPr="0069565C">
        <w:rPr>
          <w:rFonts w:ascii="Arial" w:hAnsi="Arial" w:cs="Arial"/>
          <w:b/>
          <w:sz w:val="20"/>
        </w:rPr>
        <w:t xml:space="preserve">redictive </w:t>
      </w:r>
      <w:r>
        <w:rPr>
          <w:rFonts w:ascii="Arial" w:hAnsi="Arial" w:cs="Arial"/>
          <w:b/>
          <w:sz w:val="20"/>
        </w:rPr>
        <w:t>a</w:t>
      </w:r>
      <w:r w:rsidRPr="0069565C">
        <w:rPr>
          <w:rFonts w:ascii="Arial" w:hAnsi="Arial" w:cs="Arial"/>
          <w:b/>
          <w:sz w:val="20"/>
        </w:rPr>
        <w:t xml:space="preserve">bility of LTA in </w:t>
      </w:r>
      <w:r>
        <w:rPr>
          <w:rFonts w:ascii="Arial" w:hAnsi="Arial" w:cs="Arial"/>
          <w:b/>
          <w:sz w:val="20"/>
        </w:rPr>
        <w:t>p</w:t>
      </w:r>
      <w:r w:rsidRPr="0069565C">
        <w:rPr>
          <w:rFonts w:ascii="Arial" w:hAnsi="Arial" w:cs="Arial"/>
          <w:b/>
          <w:sz w:val="20"/>
        </w:rPr>
        <w:t xml:space="preserve">atients with </w:t>
      </w:r>
      <w:r>
        <w:rPr>
          <w:rFonts w:ascii="Arial" w:hAnsi="Arial" w:cs="Arial"/>
          <w:b/>
          <w:sz w:val="20"/>
        </w:rPr>
        <w:t>i</w:t>
      </w:r>
      <w:r w:rsidRPr="0069565C">
        <w:rPr>
          <w:rFonts w:ascii="Arial" w:hAnsi="Arial" w:cs="Arial"/>
          <w:b/>
          <w:sz w:val="20"/>
        </w:rPr>
        <w:t xml:space="preserve">schemic </w:t>
      </w:r>
      <w:r>
        <w:rPr>
          <w:rFonts w:ascii="Arial" w:hAnsi="Arial" w:cs="Arial"/>
          <w:b/>
          <w:sz w:val="20"/>
        </w:rPr>
        <w:t>h</w:t>
      </w:r>
      <w:r w:rsidRPr="0069565C">
        <w:rPr>
          <w:rFonts w:ascii="Arial" w:hAnsi="Arial" w:cs="Arial"/>
          <w:b/>
          <w:sz w:val="20"/>
        </w:rPr>
        <w:t xml:space="preserve">eart </w:t>
      </w:r>
      <w:r>
        <w:rPr>
          <w:rFonts w:ascii="Arial" w:hAnsi="Arial" w:cs="Arial"/>
          <w:b/>
          <w:sz w:val="20"/>
        </w:rPr>
        <w:t>d</w:t>
      </w:r>
      <w:r w:rsidRPr="0069565C">
        <w:rPr>
          <w:rFonts w:ascii="Arial" w:hAnsi="Arial" w:cs="Arial"/>
          <w:b/>
          <w:sz w:val="20"/>
        </w:rPr>
        <w:t xml:space="preserve">isease   </w:t>
      </w:r>
    </w:p>
    <w:tbl>
      <w:tblPr>
        <w:tblW w:w="14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1856"/>
        <w:gridCol w:w="1600"/>
        <w:gridCol w:w="3026"/>
        <w:gridCol w:w="2216"/>
        <w:gridCol w:w="1890"/>
        <w:gridCol w:w="2126"/>
      </w:tblGrid>
      <w:tr w:rsidR="00E60974" w:rsidRPr="0069565C" w:rsidTr="005E1103">
        <w:trPr>
          <w:jc w:val="center"/>
        </w:trPr>
        <w:tc>
          <w:tcPr>
            <w:tcW w:w="1730" w:type="dxa"/>
            <w:shd w:val="clear" w:color="auto" w:fill="auto"/>
          </w:tcPr>
          <w:p w:rsidR="00E60974" w:rsidRPr="0069565C" w:rsidRDefault="00E60974" w:rsidP="005E1103">
            <w:pPr>
              <w:rPr>
                <w:rFonts w:ascii="Arial" w:hAnsi="Arial" w:cs="Arial"/>
                <w:b/>
                <w:sz w:val="16"/>
                <w:szCs w:val="16"/>
              </w:rPr>
            </w:pPr>
            <w:r w:rsidRPr="0069565C">
              <w:rPr>
                <w:rFonts w:ascii="Arial" w:hAnsi="Arial" w:cs="Arial"/>
                <w:b/>
                <w:sz w:val="16"/>
                <w:szCs w:val="16"/>
              </w:rPr>
              <w:t>Author, year [ref]</w:t>
            </w:r>
          </w:p>
          <w:p w:rsidR="00E60974" w:rsidRPr="0069565C" w:rsidRDefault="00E60974" w:rsidP="005E1103">
            <w:pPr>
              <w:rPr>
                <w:rFonts w:ascii="Arial" w:hAnsi="Arial" w:cs="Arial"/>
                <w:b/>
                <w:sz w:val="16"/>
                <w:szCs w:val="16"/>
              </w:rPr>
            </w:pPr>
            <w:r w:rsidRPr="0069565C">
              <w:rPr>
                <w:rFonts w:ascii="Arial" w:hAnsi="Arial" w:cs="Arial"/>
                <w:b/>
                <w:sz w:val="16"/>
                <w:szCs w:val="16"/>
              </w:rPr>
              <w:t>UID</w:t>
            </w:r>
          </w:p>
          <w:p w:rsidR="00E60974" w:rsidRPr="0069565C" w:rsidRDefault="00E60974" w:rsidP="005E1103">
            <w:pPr>
              <w:rPr>
                <w:rFonts w:ascii="Arial" w:hAnsi="Arial" w:cs="Arial"/>
                <w:b/>
                <w:sz w:val="16"/>
                <w:szCs w:val="16"/>
              </w:rPr>
            </w:pPr>
            <w:r w:rsidRPr="0069565C">
              <w:rPr>
                <w:rFonts w:ascii="Arial" w:hAnsi="Arial" w:cs="Arial"/>
                <w:b/>
                <w:sz w:val="16"/>
                <w:szCs w:val="16"/>
              </w:rPr>
              <w:t>Country</w:t>
            </w:r>
          </w:p>
          <w:p w:rsidR="00E60974" w:rsidRPr="0069565C" w:rsidRDefault="00E60974" w:rsidP="005E1103">
            <w:pPr>
              <w:rPr>
                <w:rFonts w:ascii="Arial" w:hAnsi="Arial" w:cs="Arial"/>
                <w:b/>
                <w:sz w:val="16"/>
                <w:szCs w:val="16"/>
              </w:rPr>
            </w:pPr>
            <w:r w:rsidRPr="0069565C">
              <w:rPr>
                <w:rFonts w:ascii="Arial" w:hAnsi="Arial" w:cs="Arial"/>
                <w:b/>
                <w:sz w:val="16"/>
                <w:szCs w:val="16"/>
              </w:rPr>
              <w:t>Study Name</w:t>
            </w:r>
          </w:p>
        </w:tc>
        <w:tc>
          <w:tcPr>
            <w:tcW w:w="1856" w:type="dxa"/>
            <w:shd w:val="clear" w:color="auto" w:fill="auto"/>
          </w:tcPr>
          <w:p w:rsidR="00E60974" w:rsidRPr="0069565C" w:rsidRDefault="00E60974" w:rsidP="005E1103">
            <w:pPr>
              <w:rPr>
                <w:rFonts w:ascii="Arial" w:hAnsi="Arial" w:cs="Arial"/>
                <w:b/>
                <w:sz w:val="16"/>
                <w:szCs w:val="16"/>
              </w:rPr>
            </w:pPr>
            <w:r w:rsidRPr="0069565C">
              <w:rPr>
                <w:rFonts w:ascii="Arial" w:hAnsi="Arial" w:cs="Arial"/>
                <w:b/>
                <w:sz w:val="16"/>
                <w:szCs w:val="16"/>
              </w:rPr>
              <w:t xml:space="preserve">Test/Device name </w:t>
            </w:r>
          </w:p>
          <w:p w:rsidR="00E60974" w:rsidRPr="0069565C" w:rsidRDefault="00E60974" w:rsidP="005E1103">
            <w:pPr>
              <w:rPr>
                <w:rFonts w:ascii="Arial" w:hAnsi="Arial" w:cs="Arial"/>
                <w:b/>
                <w:sz w:val="16"/>
                <w:szCs w:val="16"/>
              </w:rPr>
            </w:pPr>
            <w:r w:rsidRPr="0069565C">
              <w:rPr>
                <w:rFonts w:ascii="Arial" w:hAnsi="Arial" w:cs="Arial"/>
                <w:b/>
                <w:sz w:val="16"/>
                <w:szCs w:val="16"/>
              </w:rPr>
              <w:t>Device category Device name &amp; manufacturer*</w:t>
            </w:r>
          </w:p>
          <w:p w:rsidR="00E60974" w:rsidRPr="0069565C" w:rsidRDefault="00E60974" w:rsidP="005E1103">
            <w:pPr>
              <w:rPr>
                <w:rFonts w:ascii="Arial" w:hAnsi="Arial" w:cs="Arial"/>
                <w:b/>
                <w:sz w:val="16"/>
                <w:szCs w:val="16"/>
              </w:rPr>
            </w:pPr>
          </w:p>
        </w:tc>
        <w:tc>
          <w:tcPr>
            <w:tcW w:w="1600" w:type="dxa"/>
            <w:shd w:val="clear" w:color="auto" w:fill="auto"/>
          </w:tcPr>
          <w:p w:rsidR="00E60974" w:rsidRPr="0069565C" w:rsidRDefault="00E60974" w:rsidP="005E1103">
            <w:pPr>
              <w:rPr>
                <w:rFonts w:ascii="Arial" w:hAnsi="Arial" w:cs="Arial"/>
                <w:b/>
                <w:sz w:val="16"/>
                <w:szCs w:val="16"/>
              </w:rPr>
            </w:pPr>
            <w:r w:rsidRPr="0069565C">
              <w:rPr>
                <w:rFonts w:ascii="Arial" w:hAnsi="Arial" w:cs="Arial"/>
                <w:b/>
                <w:sz w:val="16"/>
                <w:szCs w:val="16"/>
              </w:rPr>
              <w:t>Agonist used</w:t>
            </w:r>
          </w:p>
        </w:tc>
        <w:tc>
          <w:tcPr>
            <w:tcW w:w="3026" w:type="dxa"/>
            <w:shd w:val="clear" w:color="auto" w:fill="auto"/>
          </w:tcPr>
          <w:p w:rsidR="00E60974" w:rsidRPr="0069565C" w:rsidRDefault="00E60974" w:rsidP="005E1103">
            <w:pPr>
              <w:rPr>
                <w:rFonts w:ascii="Arial" w:hAnsi="Arial" w:cs="Arial"/>
                <w:b/>
                <w:sz w:val="16"/>
                <w:szCs w:val="16"/>
              </w:rPr>
            </w:pPr>
            <w:r w:rsidRPr="0069565C">
              <w:rPr>
                <w:rFonts w:ascii="Arial" w:hAnsi="Arial" w:cs="Arial"/>
                <w:b/>
                <w:sz w:val="16"/>
                <w:szCs w:val="16"/>
              </w:rPr>
              <w:t>Sample Collection and Procurement</w:t>
            </w:r>
          </w:p>
          <w:p w:rsidR="00E60974" w:rsidRPr="0069565C" w:rsidRDefault="00E60974" w:rsidP="005E1103">
            <w:pPr>
              <w:rPr>
                <w:rFonts w:ascii="Arial" w:hAnsi="Arial" w:cs="Arial"/>
                <w:b/>
                <w:sz w:val="16"/>
                <w:szCs w:val="16"/>
              </w:rPr>
            </w:pPr>
          </w:p>
          <w:p w:rsidR="00E60974" w:rsidRPr="0069565C" w:rsidRDefault="00E60974" w:rsidP="005E1103">
            <w:pPr>
              <w:rPr>
                <w:rFonts w:ascii="Arial" w:hAnsi="Arial" w:cs="Arial"/>
                <w:b/>
                <w:sz w:val="16"/>
                <w:szCs w:val="16"/>
              </w:rPr>
            </w:pPr>
            <w:r w:rsidRPr="0069565C">
              <w:rPr>
                <w:rFonts w:ascii="Arial" w:hAnsi="Arial" w:cs="Arial"/>
                <w:b/>
                <w:sz w:val="16"/>
                <w:szCs w:val="16"/>
              </w:rPr>
              <w:t>Anticoagulant used</w:t>
            </w:r>
          </w:p>
          <w:p w:rsidR="00E60974" w:rsidRPr="0069565C" w:rsidRDefault="00E60974" w:rsidP="005E1103">
            <w:pPr>
              <w:rPr>
                <w:rFonts w:ascii="Arial" w:hAnsi="Arial" w:cs="Arial"/>
                <w:b/>
                <w:sz w:val="16"/>
                <w:szCs w:val="16"/>
              </w:rPr>
            </w:pPr>
          </w:p>
          <w:p w:rsidR="00E60974" w:rsidRPr="0069565C" w:rsidRDefault="00E60974" w:rsidP="005E1103">
            <w:pPr>
              <w:rPr>
                <w:rFonts w:ascii="Arial" w:hAnsi="Arial" w:cs="Arial"/>
                <w:b/>
                <w:sz w:val="16"/>
                <w:szCs w:val="16"/>
              </w:rPr>
            </w:pPr>
            <w:r w:rsidRPr="0069565C">
              <w:rPr>
                <w:rFonts w:ascii="Arial" w:hAnsi="Arial" w:cs="Arial"/>
                <w:b/>
                <w:sz w:val="16"/>
                <w:szCs w:val="16"/>
              </w:rPr>
              <w:t xml:space="preserve">Interval between clopidogrel doses and blood sampling  (in days) </w:t>
            </w:r>
          </w:p>
          <w:p w:rsidR="00E60974" w:rsidRPr="0069565C" w:rsidRDefault="00E60974" w:rsidP="005E1103">
            <w:pPr>
              <w:rPr>
                <w:rFonts w:ascii="Arial" w:hAnsi="Arial" w:cs="Arial"/>
                <w:b/>
                <w:sz w:val="16"/>
                <w:szCs w:val="16"/>
              </w:rPr>
            </w:pPr>
          </w:p>
          <w:p w:rsidR="00E60974" w:rsidRPr="0069565C" w:rsidRDefault="00E60974" w:rsidP="005E1103">
            <w:pPr>
              <w:rPr>
                <w:rFonts w:ascii="Arial" w:hAnsi="Arial" w:cs="Arial"/>
                <w:b/>
                <w:sz w:val="16"/>
                <w:szCs w:val="16"/>
              </w:rPr>
            </w:pPr>
            <w:r w:rsidRPr="0069565C">
              <w:rPr>
                <w:rFonts w:ascii="Arial" w:hAnsi="Arial" w:cs="Arial"/>
                <w:b/>
                <w:sz w:val="16"/>
                <w:szCs w:val="16"/>
              </w:rPr>
              <w:t>Interval between sampling and testing (in days):</w:t>
            </w:r>
          </w:p>
        </w:tc>
        <w:tc>
          <w:tcPr>
            <w:tcW w:w="2216" w:type="dxa"/>
            <w:shd w:val="clear" w:color="auto" w:fill="auto"/>
          </w:tcPr>
          <w:p w:rsidR="00E60974" w:rsidRPr="0069565C" w:rsidRDefault="00E60974" w:rsidP="005E1103">
            <w:pPr>
              <w:rPr>
                <w:rFonts w:ascii="Arial" w:hAnsi="Arial" w:cs="Arial"/>
                <w:b/>
                <w:sz w:val="16"/>
                <w:szCs w:val="16"/>
              </w:rPr>
            </w:pPr>
            <w:r w:rsidRPr="0069565C">
              <w:rPr>
                <w:rFonts w:ascii="Arial" w:hAnsi="Arial" w:cs="Arial"/>
                <w:b/>
                <w:sz w:val="16"/>
                <w:szCs w:val="16"/>
              </w:rPr>
              <w:t xml:space="preserve">Grouping of Phenotypes [Definition] </w:t>
            </w:r>
          </w:p>
          <w:p w:rsidR="00E60974" w:rsidRPr="0069565C" w:rsidRDefault="00E60974" w:rsidP="005E1103">
            <w:pPr>
              <w:rPr>
                <w:rFonts w:ascii="Arial" w:hAnsi="Arial" w:cs="Arial"/>
                <w:b/>
                <w:sz w:val="16"/>
                <w:szCs w:val="16"/>
              </w:rPr>
            </w:pPr>
          </w:p>
        </w:tc>
        <w:tc>
          <w:tcPr>
            <w:tcW w:w="1890" w:type="dxa"/>
            <w:shd w:val="clear" w:color="auto" w:fill="auto"/>
          </w:tcPr>
          <w:p w:rsidR="00E60974" w:rsidRPr="0069565C" w:rsidRDefault="00E60974" w:rsidP="005E1103">
            <w:pPr>
              <w:rPr>
                <w:rFonts w:ascii="Arial" w:hAnsi="Arial" w:cs="Arial"/>
                <w:b/>
                <w:sz w:val="16"/>
                <w:szCs w:val="16"/>
              </w:rPr>
            </w:pPr>
            <w:r w:rsidRPr="0069565C">
              <w:rPr>
                <w:rFonts w:ascii="Arial" w:hAnsi="Arial" w:cs="Arial"/>
                <w:b/>
                <w:sz w:val="16"/>
                <w:szCs w:val="16"/>
              </w:rPr>
              <w:t xml:space="preserve">Rational for the grouping of phenotypes reported (Yes/No) </w:t>
            </w:r>
          </w:p>
          <w:p w:rsidR="00E60974" w:rsidRPr="0069565C" w:rsidRDefault="00E60974" w:rsidP="005E1103">
            <w:pPr>
              <w:rPr>
                <w:rFonts w:ascii="Arial" w:hAnsi="Arial" w:cs="Arial"/>
                <w:b/>
                <w:sz w:val="16"/>
                <w:szCs w:val="16"/>
              </w:rPr>
            </w:pPr>
            <w:r w:rsidRPr="0069565C">
              <w:rPr>
                <w:rFonts w:ascii="Arial" w:hAnsi="Arial" w:cs="Arial"/>
                <w:b/>
                <w:sz w:val="16"/>
                <w:szCs w:val="16"/>
              </w:rPr>
              <w:t>[short description]</w:t>
            </w:r>
          </w:p>
          <w:p w:rsidR="00E60974" w:rsidRPr="0069565C" w:rsidRDefault="00E60974" w:rsidP="005E1103">
            <w:pPr>
              <w:rPr>
                <w:rFonts w:ascii="Arial" w:hAnsi="Arial" w:cs="Arial"/>
                <w:b/>
                <w:sz w:val="16"/>
                <w:szCs w:val="16"/>
              </w:rPr>
            </w:pPr>
          </w:p>
        </w:tc>
        <w:tc>
          <w:tcPr>
            <w:tcW w:w="2126" w:type="dxa"/>
            <w:shd w:val="clear" w:color="auto" w:fill="auto"/>
          </w:tcPr>
          <w:p w:rsidR="00E60974" w:rsidRPr="0069565C" w:rsidRDefault="00E60974" w:rsidP="005E1103">
            <w:pPr>
              <w:rPr>
                <w:rFonts w:ascii="Arial" w:hAnsi="Arial" w:cs="Arial"/>
                <w:b/>
                <w:sz w:val="16"/>
                <w:szCs w:val="16"/>
              </w:rPr>
            </w:pPr>
            <w:r w:rsidRPr="0069565C">
              <w:rPr>
                <w:rFonts w:ascii="Arial" w:hAnsi="Arial" w:cs="Arial"/>
                <w:b/>
                <w:sz w:val="16"/>
                <w:szCs w:val="16"/>
              </w:rPr>
              <w:t xml:space="preserve">Frequency of phenotypes </w:t>
            </w:r>
          </w:p>
          <w:p w:rsidR="00E60974" w:rsidRPr="0069565C" w:rsidRDefault="00E60974" w:rsidP="005E1103">
            <w:pPr>
              <w:rPr>
                <w:rFonts w:ascii="Arial" w:hAnsi="Arial" w:cs="Arial"/>
                <w:b/>
                <w:sz w:val="16"/>
                <w:szCs w:val="16"/>
              </w:rPr>
            </w:pPr>
          </w:p>
          <w:p w:rsidR="00E60974" w:rsidRPr="0069565C" w:rsidRDefault="00E60974" w:rsidP="005E1103">
            <w:pPr>
              <w:rPr>
                <w:rFonts w:ascii="Arial" w:hAnsi="Arial" w:cs="Arial"/>
                <w:b/>
                <w:sz w:val="16"/>
                <w:szCs w:val="16"/>
              </w:rPr>
            </w:pP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Angiolollo, 2007{Angiolillo, 2007 194 /id}</w:t>
            </w:r>
          </w:p>
          <w:p w:rsidR="00E60974" w:rsidRPr="0069565C" w:rsidRDefault="00E60974" w:rsidP="005E1103">
            <w:pPr>
              <w:rPr>
                <w:rFonts w:ascii="Arial" w:hAnsi="Arial" w:cs="Arial"/>
                <w:sz w:val="16"/>
                <w:szCs w:val="16"/>
              </w:rPr>
            </w:pPr>
            <w:r w:rsidRPr="0069565C">
              <w:rPr>
                <w:rFonts w:ascii="Arial" w:hAnsi="Arial" w:cs="Arial"/>
                <w:sz w:val="16"/>
                <w:szCs w:val="16"/>
              </w:rPr>
              <w:t>17936152</w:t>
            </w:r>
          </w:p>
          <w:p w:rsidR="00E60974" w:rsidRPr="0069565C" w:rsidRDefault="00E60974" w:rsidP="005E1103">
            <w:pPr>
              <w:rPr>
                <w:rFonts w:ascii="Arial" w:hAnsi="Arial" w:cs="Arial"/>
                <w:sz w:val="16"/>
                <w:szCs w:val="16"/>
              </w:rPr>
            </w:pPr>
            <w:r w:rsidRPr="0069565C">
              <w:rPr>
                <w:rFonts w:ascii="Arial" w:hAnsi="Arial" w:cs="Arial"/>
                <w:sz w:val="16"/>
                <w:szCs w:val="16"/>
              </w:rPr>
              <w:t>Spain</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Light transmittance aggregometry </w:t>
            </w:r>
            <w:r w:rsidRPr="0069565C">
              <w:rPr>
                <w:rFonts w:ascii="Arial" w:hAnsi="Arial" w:cs="Arial"/>
                <w:sz w:val="16"/>
                <w:szCs w:val="16"/>
              </w:rPr>
              <w:tab/>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490</w:t>
            </w:r>
          </w:p>
          <w:p w:rsidR="00E60974" w:rsidRPr="0069565C" w:rsidRDefault="00E60974" w:rsidP="005E1103">
            <w:pPr>
              <w:rPr>
                <w:rFonts w:ascii="Arial" w:hAnsi="Arial" w:cs="Arial"/>
                <w:sz w:val="16"/>
                <w:szCs w:val="16"/>
              </w:rPr>
            </w:pPr>
            <w:r w:rsidRPr="0069565C">
              <w:rPr>
                <w:rFonts w:ascii="Arial" w:hAnsi="Arial" w:cs="Arial"/>
                <w:sz w:val="16"/>
                <w:szCs w:val="16"/>
              </w:rPr>
              <w:t>Model</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Corp., Havertown, Pennsylvania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Blood samples for platelet function assays were collected 2 to 4 h after antiplatelet therapy intake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2 to 4 h after antiplatelet therapy intake.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HRP (set a cutoff of 62% Aggmax )</w:t>
            </w:r>
          </w:p>
          <w:p w:rsidR="00E60974" w:rsidRPr="0069565C" w:rsidRDefault="00E60974" w:rsidP="005E1103">
            <w:pPr>
              <w:rPr>
                <w:rFonts w:ascii="Arial" w:hAnsi="Arial" w:cs="Arial"/>
                <w:sz w:val="16"/>
                <w:szCs w:val="16"/>
              </w:rPr>
            </w:pPr>
            <w:r w:rsidRPr="0069565C">
              <w:rPr>
                <w:rFonts w:ascii="Arial" w:hAnsi="Arial" w:cs="Arial"/>
                <w:sz w:val="16"/>
                <w:szCs w:val="16"/>
              </w:rPr>
              <w:t>non HRP</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Based on ROC curve </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HRP (set a cutoff of 62% Aggmax.): n=45(26)</w:t>
            </w:r>
          </w:p>
          <w:p w:rsidR="00E60974" w:rsidRPr="0069565C" w:rsidRDefault="00E60974" w:rsidP="005E1103">
            <w:pPr>
              <w:rPr>
                <w:rFonts w:ascii="Arial" w:hAnsi="Arial" w:cs="Arial"/>
                <w:sz w:val="16"/>
                <w:szCs w:val="16"/>
              </w:rPr>
            </w:pPr>
            <w:r w:rsidRPr="0069565C">
              <w:rPr>
                <w:rFonts w:ascii="Arial" w:hAnsi="Arial" w:cs="Arial"/>
                <w:sz w:val="16"/>
                <w:szCs w:val="16"/>
              </w:rPr>
              <w:t>non HRP: n=128 (73)</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Aradi, 2008{Aradi, 2008 236 /id}</w:t>
            </w:r>
          </w:p>
          <w:p w:rsidR="00E60974" w:rsidRPr="0069565C" w:rsidRDefault="00E60974" w:rsidP="005E1103">
            <w:pPr>
              <w:rPr>
                <w:rFonts w:ascii="Arial" w:hAnsi="Arial" w:cs="Arial"/>
                <w:sz w:val="16"/>
                <w:szCs w:val="16"/>
              </w:rPr>
            </w:pPr>
            <w:r w:rsidRPr="0069565C">
              <w:rPr>
                <w:rFonts w:ascii="Arial" w:hAnsi="Arial" w:cs="Arial"/>
                <w:sz w:val="16"/>
                <w:szCs w:val="16"/>
              </w:rPr>
              <w:t>18388039</w:t>
            </w:r>
          </w:p>
          <w:p w:rsidR="00E60974" w:rsidRPr="0069565C" w:rsidRDefault="00E60974" w:rsidP="005E1103">
            <w:pPr>
              <w:rPr>
                <w:rFonts w:ascii="Arial" w:hAnsi="Arial" w:cs="Arial"/>
                <w:sz w:val="16"/>
                <w:szCs w:val="16"/>
              </w:rPr>
            </w:pPr>
            <w:r w:rsidRPr="0069565C">
              <w:rPr>
                <w:rFonts w:ascii="Arial" w:hAnsi="Arial" w:cs="Arial"/>
                <w:sz w:val="16"/>
                <w:szCs w:val="16"/>
              </w:rPr>
              <w:t>Hungary</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Optical aggregometry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Carat TX4 optical aggregometer</w:t>
            </w:r>
            <w:r w:rsidRPr="0069565C">
              <w:rPr>
                <w:rFonts w:ascii="Arial" w:hAnsi="Arial" w:cs="Arial"/>
                <w:sz w:val="16"/>
                <w:szCs w:val="16"/>
              </w:rPr>
              <w:tab/>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Carat Diagnostics, Budapest, Hungary</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adenosine diphosphate 5 and 10 umol, collagen 2 ug/ml, and adrenaline 10 umol</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10 mL blood was drawn by direct venipunc ture for optical aggregometry into a sodium citrate vacuum tube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Clopidogrel given at time of PCI and stenting and platelets tested at 30 ± 5 days after coronary stent implantation</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2 hours</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Lower 50% of ADP 5 umol Induced Aggregation</w:t>
            </w:r>
          </w:p>
          <w:p w:rsidR="00E60974" w:rsidRPr="0069565C" w:rsidRDefault="00E60974" w:rsidP="005E1103">
            <w:pPr>
              <w:rPr>
                <w:rFonts w:ascii="Arial" w:hAnsi="Arial" w:cs="Arial"/>
                <w:sz w:val="16"/>
                <w:szCs w:val="16"/>
              </w:rPr>
            </w:pPr>
            <w:r w:rsidRPr="0069565C">
              <w:rPr>
                <w:rFonts w:ascii="Arial" w:hAnsi="Arial" w:cs="Arial"/>
                <w:sz w:val="16"/>
                <w:szCs w:val="16"/>
              </w:rPr>
              <w:t>Upper 50% of ADP 5 umol Induced Aggregation</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Lower 50% of ADP 5 umol Induced Aggregation: NR but maybe can ascertain from Fig 1A (distribution of aggregation %s)</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Upper 50% of ADP 5 umol Induced Aggregation: NR but maybe can ascertain from Fig 1A (distribution of aggregation %s)</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Bellemain-Appaix, 2010{Bellemain-Appaix, 2010 87 /id}</w:t>
            </w:r>
          </w:p>
          <w:p w:rsidR="00E60974" w:rsidRPr="0069565C" w:rsidRDefault="00E60974" w:rsidP="005E1103">
            <w:pPr>
              <w:rPr>
                <w:rFonts w:ascii="Arial" w:hAnsi="Arial" w:cs="Arial"/>
                <w:sz w:val="16"/>
                <w:szCs w:val="16"/>
              </w:rPr>
            </w:pPr>
            <w:r w:rsidRPr="0069565C">
              <w:rPr>
                <w:rFonts w:ascii="Arial" w:hAnsi="Arial" w:cs="Arial"/>
                <w:sz w:val="16"/>
                <w:szCs w:val="16"/>
              </w:rPr>
              <w:t>20170822</w:t>
            </w:r>
          </w:p>
          <w:p w:rsidR="00E60974" w:rsidRPr="0069565C" w:rsidRDefault="00E60974" w:rsidP="005E1103">
            <w:pPr>
              <w:rPr>
                <w:rFonts w:ascii="Arial" w:hAnsi="Arial" w:cs="Arial"/>
                <w:sz w:val="16"/>
                <w:szCs w:val="16"/>
              </w:rPr>
            </w:pPr>
            <w:r w:rsidRPr="0069565C">
              <w:rPr>
                <w:rFonts w:ascii="Arial" w:hAnsi="Arial" w:cs="Arial"/>
                <w:sz w:val="16"/>
                <w:szCs w:val="16"/>
              </w:rPr>
              <w:t>France</w:t>
            </w:r>
          </w:p>
          <w:p w:rsidR="00E60974" w:rsidRPr="0069565C" w:rsidRDefault="00E60974" w:rsidP="005E1103">
            <w:pPr>
              <w:rPr>
                <w:rFonts w:ascii="Arial" w:hAnsi="Arial" w:cs="Arial"/>
                <w:sz w:val="16"/>
                <w:szCs w:val="16"/>
              </w:rPr>
            </w:pPr>
            <w:r w:rsidRPr="0069565C">
              <w:rPr>
                <w:rFonts w:ascii="Arial" w:hAnsi="Arial" w:cs="Arial"/>
                <w:sz w:val="16"/>
                <w:szCs w:val="16"/>
              </w:rPr>
              <w:t>ALBION (Assessment of the Best Loading Dose of Clopidogrel to Blunt Platelet Activation, Inflammation and Ongoing Necrosis)</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LTA</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20 µmol/l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Samples obtained at baseline and 0.5, 1, 2, 3, 4, 5, 6, and 24 h</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Less than 1 day; Clopidogrel came first</w:t>
            </w:r>
            <w:r w:rsidRPr="0069565C">
              <w:rPr>
                <w:rFonts w:ascii="Arial" w:hAnsi="Arial" w:cs="Arial"/>
                <w:sz w:val="16"/>
                <w:szCs w:val="16"/>
              </w:rPr>
              <w:tab/>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Slow responders (maximal platelet aggregation &lt;10% within the first hour after loading)</w:t>
            </w:r>
          </w:p>
          <w:p w:rsidR="00E60974" w:rsidRPr="0069565C" w:rsidRDefault="00E60974" w:rsidP="005E1103">
            <w:pPr>
              <w:rPr>
                <w:rFonts w:ascii="Arial" w:hAnsi="Arial" w:cs="Arial"/>
                <w:sz w:val="16"/>
                <w:szCs w:val="16"/>
              </w:rPr>
            </w:pPr>
            <w:r w:rsidRPr="0069565C">
              <w:rPr>
                <w:rFonts w:ascii="Arial" w:hAnsi="Arial" w:cs="Arial"/>
                <w:sz w:val="16"/>
                <w:szCs w:val="16"/>
              </w:rPr>
              <w:t>Fast responders (maximal platelet aggregation ≥10% within the first hour after loading)</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Low response (maximal platelet aggregation &lt;10% over 24 hrs)</w:t>
            </w:r>
          </w:p>
          <w:p w:rsidR="00E60974" w:rsidRPr="0069565C" w:rsidRDefault="00E60974" w:rsidP="005E1103">
            <w:pPr>
              <w:rPr>
                <w:rFonts w:ascii="Arial" w:hAnsi="Arial" w:cs="Arial"/>
                <w:sz w:val="16"/>
                <w:szCs w:val="16"/>
              </w:rPr>
            </w:pPr>
            <w:r w:rsidRPr="0069565C">
              <w:rPr>
                <w:rFonts w:ascii="Arial" w:hAnsi="Arial" w:cs="Arial"/>
                <w:sz w:val="16"/>
                <w:szCs w:val="16"/>
              </w:rPr>
              <w:t>Responders (maximal platelet aggregation ≥10% over 24 hrs)</w:t>
            </w:r>
            <w:r w:rsidRPr="0069565C">
              <w:rPr>
                <w:rFonts w:ascii="Arial" w:hAnsi="Arial" w:cs="Arial"/>
                <w:sz w:val="16"/>
                <w:szCs w:val="16"/>
              </w:rPr>
              <w:tab/>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Slow responders (maximal platelet aggregation &lt;10% within the first hour after loading): 53 (55%)</w:t>
            </w:r>
          </w:p>
          <w:p w:rsidR="00E60974" w:rsidRPr="0069565C" w:rsidRDefault="00E60974" w:rsidP="005E1103">
            <w:pPr>
              <w:rPr>
                <w:rFonts w:ascii="Arial" w:hAnsi="Arial" w:cs="Arial"/>
                <w:sz w:val="16"/>
                <w:szCs w:val="16"/>
              </w:rPr>
            </w:pPr>
            <w:r w:rsidRPr="0069565C">
              <w:rPr>
                <w:rFonts w:ascii="Arial" w:hAnsi="Arial" w:cs="Arial"/>
                <w:sz w:val="16"/>
                <w:szCs w:val="16"/>
              </w:rPr>
              <w:t>Fast responders (maximal platelet aggregation ≥10% within the first hour after loading): 46 (45%)</w:t>
            </w:r>
          </w:p>
          <w:p w:rsidR="00E60974" w:rsidRPr="0069565C" w:rsidRDefault="00E60974" w:rsidP="005E1103">
            <w:pPr>
              <w:rPr>
                <w:rFonts w:ascii="Arial" w:hAnsi="Arial" w:cs="Arial"/>
                <w:sz w:val="16"/>
                <w:szCs w:val="16"/>
              </w:rPr>
            </w:pPr>
            <w:r w:rsidRPr="0069565C">
              <w:rPr>
                <w:rFonts w:ascii="Arial" w:hAnsi="Arial" w:cs="Arial"/>
                <w:sz w:val="16"/>
                <w:szCs w:val="16"/>
              </w:rPr>
              <w:tab/>
            </w:r>
          </w:p>
          <w:p w:rsidR="00E60974" w:rsidRPr="0069565C" w:rsidRDefault="00E60974" w:rsidP="005E1103">
            <w:pPr>
              <w:rPr>
                <w:rFonts w:ascii="Arial" w:hAnsi="Arial" w:cs="Arial"/>
                <w:sz w:val="16"/>
                <w:szCs w:val="16"/>
              </w:rPr>
            </w:pPr>
            <w:r w:rsidRPr="0069565C">
              <w:rPr>
                <w:rFonts w:ascii="Arial" w:hAnsi="Arial" w:cs="Arial"/>
                <w:sz w:val="16"/>
                <w:szCs w:val="16"/>
              </w:rPr>
              <w:t>Low response (maximal platelet aggregation &lt;10% over 24 hrs): 9 (9.3%)</w:t>
            </w:r>
          </w:p>
          <w:p w:rsidR="00E60974" w:rsidRPr="0069565C" w:rsidRDefault="00E60974" w:rsidP="005E1103">
            <w:pPr>
              <w:rPr>
                <w:rFonts w:ascii="Arial" w:hAnsi="Arial" w:cs="Arial"/>
                <w:sz w:val="16"/>
                <w:szCs w:val="16"/>
              </w:rPr>
            </w:pPr>
            <w:r w:rsidRPr="0069565C">
              <w:rPr>
                <w:rFonts w:ascii="Arial" w:hAnsi="Arial" w:cs="Arial"/>
                <w:sz w:val="16"/>
                <w:szCs w:val="16"/>
              </w:rPr>
              <w:t>Responders (maximal platelet aggregation ≥10% over 24 hrs)</w:t>
            </w:r>
            <w:r w:rsidRPr="0069565C">
              <w:rPr>
                <w:rFonts w:ascii="Arial" w:hAnsi="Arial" w:cs="Arial"/>
                <w:sz w:val="16"/>
                <w:szCs w:val="16"/>
              </w:rPr>
              <w:tab/>
              <w:t xml:space="preserve"> : 7 (90.7%)</w:t>
            </w:r>
          </w:p>
          <w:p w:rsidR="00E60974" w:rsidRPr="0069565C" w:rsidRDefault="00E60974" w:rsidP="005E1103">
            <w:pPr>
              <w:rPr>
                <w:rFonts w:ascii="Arial" w:hAnsi="Arial" w:cs="Arial"/>
                <w:sz w:val="16"/>
                <w:szCs w:val="16"/>
              </w:rPr>
            </w:pPr>
            <w:r w:rsidRPr="0069565C">
              <w:rPr>
                <w:rFonts w:ascii="Arial" w:hAnsi="Arial" w:cs="Arial"/>
                <w:sz w:val="16"/>
                <w:szCs w:val="16"/>
              </w:rPr>
              <w:tab/>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Bliden,</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2007{Bliden, 2007 </w:t>
            </w:r>
            <w:r w:rsidRPr="0069565C">
              <w:rPr>
                <w:rFonts w:ascii="Arial" w:hAnsi="Arial" w:cs="Arial"/>
                <w:sz w:val="16"/>
                <w:szCs w:val="16"/>
              </w:rPr>
              <w:lastRenderedPageBreak/>
              <w:t>202 /id}</w:t>
            </w:r>
          </w:p>
          <w:p w:rsidR="00E60974" w:rsidRPr="0069565C" w:rsidRDefault="00E60974" w:rsidP="005E1103">
            <w:pPr>
              <w:rPr>
                <w:rFonts w:ascii="Arial" w:hAnsi="Arial" w:cs="Arial"/>
                <w:sz w:val="16"/>
                <w:szCs w:val="16"/>
              </w:rPr>
            </w:pPr>
            <w:r w:rsidRPr="0069565C">
              <w:rPr>
                <w:rFonts w:ascii="Arial" w:hAnsi="Arial" w:cs="Arial"/>
                <w:sz w:val="16"/>
                <w:szCs w:val="16"/>
              </w:rPr>
              <w:t>17291930</w:t>
            </w:r>
          </w:p>
          <w:p w:rsidR="00E60974" w:rsidRPr="0069565C" w:rsidRDefault="00E60974" w:rsidP="005E1103">
            <w:pPr>
              <w:rPr>
                <w:rFonts w:ascii="Arial" w:hAnsi="Arial" w:cs="Arial"/>
                <w:sz w:val="16"/>
                <w:szCs w:val="16"/>
              </w:rPr>
            </w:pPr>
            <w:r w:rsidRPr="0069565C">
              <w:rPr>
                <w:rFonts w:ascii="Arial" w:hAnsi="Arial" w:cs="Arial"/>
                <w:sz w:val="16"/>
                <w:szCs w:val="16"/>
              </w:rPr>
              <w:t>USA</w:t>
            </w: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b/>
                <w:sz w:val="16"/>
                <w:szCs w:val="16"/>
              </w:rPr>
            </w:pP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 xml:space="preserve">Platelet aggregation/Chronolog </w:t>
            </w:r>
            <w:r w:rsidRPr="0069565C">
              <w:rPr>
                <w:rFonts w:ascii="Arial" w:hAnsi="Arial" w:cs="Arial"/>
                <w:sz w:val="16"/>
                <w:szCs w:val="16"/>
              </w:rPr>
              <w:lastRenderedPageBreak/>
              <w:t>Lumi-Aggregometer</w:t>
            </w:r>
            <w:r w:rsidRPr="0069565C">
              <w:rPr>
                <w:rFonts w:ascii="Arial" w:hAnsi="Arial" w:cs="Arial"/>
                <w:sz w:val="16"/>
                <w:szCs w:val="16"/>
              </w:rPr>
              <w:tab/>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Model 490-4D</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Havertown, Pennsylvania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 xml:space="preserve">5 umol/LADP and 1 </w:t>
            </w:r>
            <w:r w:rsidRPr="0069565C">
              <w:rPr>
                <w:rFonts w:ascii="Arial" w:hAnsi="Arial" w:cs="Arial"/>
                <w:sz w:val="16"/>
                <w:szCs w:val="16"/>
              </w:rPr>
              <w:lastRenderedPageBreak/>
              <w:t>mmol/Larachidonic acid (AA)</w:t>
            </w:r>
          </w:p>
        </w:tc>
        <w:tc>
          <w:tcPr>
            <w:tcW w:w="3026" w:type="dxa"/>
            <w:shd w:val="clear" w:color="auto" w:fill="auto"/>
          </w:tcPr>
          <w:p w:rsidR="00E60974" w:rsidRPr="0069565C" w:rsidRDefault="00E60974" w:rsidP="005E1103">
            <w:pPr>
              <w:rPr>
                <w:rFonts w:ascii="Arial" w:hAnsi="Arial" w:cs="Arial"/>
                <w:sz w:val="16"/>
                <w:szCs w:val="16"/>
              </w:rPr>
            </w:pPr>
            <w:proofErr w:type="gramStart"/>
            <w:r w:rsidRPr="0069565C">
              <w:rPr>
                <w:rFonts w:ascii="Arial" w:hAnsi="Arial" w:cs="Arial"/>
                <w:sz w:val="16"/>
                <w:szCs w:val="16"/>
              </w:rPr>
              <w:lastRenderedPageBreak/>
              <w:t>from</w:t>
            </w:r>
            <w:proofErr w:type="gramEnd"/>
            <w:r w:rsidRPr="0069565C">
              <w:rPr>
                <w:rFonts w:ascii="Arial" w:hAnsi="Arial" w:cs="Arial"/>
                <w:sz w:val="16"/>
                <w:szCs w:val="16"/>
              </w:rPr>
              <w:t xml:space="preserve"> patients in a fasting state in the catheterization laboratory through the </w:t>
            </w:r>
            <w:r w:rsidRPr="0069565C">
              <w:rPr>
                <w:rFonts w:ascii="Arial" w:hAnsi="Arial" w:cs="Arial"/>
                <w:sz w:val="16"/>
                <w:szCs w:val="16"/>
              </w:rPr>
              <w:lastRenderedPageBreak/>
              <w:t>indwelling femoral vessel sheath.</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3.8% trisodium citrate or lithium heparin</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Baseline samples were obtained before coronary intervention and at 3 h and 18 to 24 h after stenting</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Within 2h</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 xml:space="preserve">HPR=high on-treatment platelet reactivity based on </w:t>
            </w:r>
            <w:r w:rsidRPr="0069565C">
              <w:rPr>
                <w:rFonts w:ascii="Arial" w:hAnsi="Arial" w:cs="Arial"/>
                <w:sz w:val="16"/>
                <w:szCs w:val="16"/>
              </w:rPr>
              <w:lastRenderedPageBreak/>
              <w:t>LTA-5 umol/L ADP (%)</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Based on literature</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HPR=high on-treatment platelet reactivity based on </w:t>
            </w:r>
            <w:r w:rsidRPr="0069565C">
              <w:rPr>
                <w:rFonts w:ascii="Arial" w:hAnsi="Arial" w:cs="Arial"/>
                <w:sz w:val="16"/>
                <w:szCs w:val="16"/>
              </w:rPr>
              <w:lastRenderedPageBreak/>
              <w:t>LTA-5 umol/L ADP (%)  : 22%Gori</w:t>
            </w:r>
          </w:p>
          <w:p w:rsidR="00E60974" w:rsidRPr="0069565C" w:rsidRDefault="00E60974" w:rsidP="005E1103">
            <w:pPr>
              <w:rPr>
                <w:rFonts w:ascii="Arial" w:hAnsi="Arial" w:cs="Arial"/>
                <w:sz w:val="16"/>
                <w:szCs w:val="16"/>
              </w:rPr>
            </w:pP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Blindt, 2007{Blindt, 2007 189 /id}</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18064332 </w:t>
            </w:r>
          </w:p>
          <w:p w:rsidR="00E60974" w:rsidRPr="0069565C" w:rsidRDefault="00E60974" w:rsidP="005E1103">
            <w:pPr>
              <w:rPr>
                <w:rFonts w:ascii="Arial" w:hAnsi="Arial" w:cs="Arial"/>
                <w:sz w:val="16"/>
                <w:szCs w:val="16"/>
              </w:rPr>
            </w:pPr>
            <w:r w:rsidRPr="0069565C">
              <w:rPr>
                <w:rFonts w:ascii="Arial" w:hAnsi="Arial" w:cs="Arial"/>
                <w:sz w:val="16"/>
                <w:szCs w:val="16"/>
              </w:rPr>
              <w:t>Germany</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Platelet aggregation /Densitometrically-determined measurement of platelet aggregation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APACT 4 S</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Plus platelet aggregometer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 Rolf Greiner Biochemica, Flacht,</w:t>
            </w:r>
          </w:p>
          <w:p w:rsidR="00E60974" w:rsidRPr="0069565C" w:rsidRDefault="00E60974" w:rsidP="005E1103">
            <w:pPr>
              <w:rPr>
                <w:rFonts w:ascii="Arial" w:hAnsi="Arial" w:cs="Arial"/>
                <w:sz w:val="16"/>
                <w:szCs w:val="16"/>
              </w:rPr>
            </w:pPr>
            <w:r w:rsidRPr="0069565C">
              <w:rPr>
                <w:rFonts w:ascii="Arial" w:hAnsi="Arial" w:cs="Arial"/>
                <w:sz w:val="16"/>
                <w:szCs w:val="16"/>
              </w:rPr>
              <w:t>Germany</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10 µM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The blood samples were obtained </w:t>
            </w:r>
          </w:p>
          <w:p w:rsidR="00E60974" w:rsidRPr="0069565C" w:rsidRDefault="00E60974" w:rsidP="005E1103">
            <w:pPr>
              <w:rPr>
                <w:rFonts w:ascii="Arial" w:hAnsi="Arial" w:cs="Arial"/>
                <w:sz w:val="16"/>
                <w:szCs w:val="16"/>
              </w:rPr>
            </w:pPr>
            <w:r w:rsidRPr="0069565C">
              <w:rPr>
                <w:rFonts w:ascii="Arial" w:hAnsi="Arial" w:cs="Arial"/>
                <w:sz w:val="16"/>
                <w:szCs w:val="16"/>
              </w:rPr>
              <w:t>72–96 h after stent placement. Interval at least 8 days</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3.2%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All patients were given 75 mg clopidogrel and 100 mg aspirin once a day at least five days prior to PCI. The blood samples were obtained 72–96 h after stent placement. Interval at least 8 days</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Within 1 h</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Breet, 2010{Breet, 2010 50 /id}</w:t>
            </w:r>
          </w:p>
          <w:p w:rsidR="00E60974" w:rsidRPr="0069565C" w:rsidRDefault="00E60974" w:rsidP="005E1103">
            <w:pPr>
              <w:rPr>
                <w:rFonts w:ascii="Arial" w:hAnsi="Arial" w:cs="Arial"/>
                <w:sz w:val="16"/>
                <w:szCs w:val="16"/>
              </w:rPr>
            </w:pPr>
            <w:r w:rsidRPr="0069565C">
              <w:rPr>
                <w:rFonts w:ascii="Arial" w:hAnsi="Arial" w:cs="Arial"/>
                <w:sz w:val="16"/>
                <w:szCs w:val="16"/>
              </w:rPr>
              <w:t>20695984</w:t>
            </w:r>
          </w:p>
          <w:p w:rsidR="00E60974" w:rsidRPr="0069565C" w:rsidRDefault="00E60974" w:rsidP="005E1103">
            <w:pPr>
              <w:rPr>
                <w:rFonts w:ascii="Arial" w:hAnsi="Arial" w:cs="Arial"/>
                <w:sz w:val="16"/>
                <w:szCs w:val="16"/>
              </w:rPr>
            </w:pPr>
            <w:r w:rsidRPr="0069565C">
              <w:rPr>
                <w:rFonts w:ascii="Arial" w:hAnsi="Arial" w:cs="Arial"/>
                <w:sz w:val="16"/>
                <w:szCs w:val="16"/>
              </w:rPr>
              <w:t>Netherlands</w:t>
            </w:r>
          </w:p>
          <w:p w:rsidR="00E60974" w:rsidRPr="0069565C" w:rsidRDefault="00E60974" w:rsidP="005E1103">
            <w:pPr>
              <w:rPr>
                <w:rFonts w:ascii="Arial" w:hAnsi="Arial" w:cs="Arial"/>
                <w:sz w:val="16"/>
                <w:szCs w:val="16"/>
              </w:rPr>
            </w:pPr>
            <w:r w:rsidRPr="0069565C">
              <w:rPr>
                <w:rFonts w:ascii="Arial" w:hAnsi="Arial" w:cs="Arial"/>
                <w:sz w:val="16"/>
                <w:szCs w:val="16"/>
              </w:rPr>
              <w:t>Substudy of a larger cohort (Breet 2010 PMID: 20179285)</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LTA</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four-channel APACT 4004</w:t>
            </w:r>
          </w:p>
          <w:p w:rsidR="00E60974" w:rsidRPr="0069565C" w:rsidRDefault="00E60974" w:rsidP="005E1103">
            <w:pPr>
              <w:rPr>
                <w:rFonts w:ascii="Arial" w:hAnsi="Arial" w:cs="Arial"/>
                <w:sz w:val="16"/>
                <w:szCs w:val="16"/>
              </w:rPr>
            </w:pPr>
            <w:r w:rsidRPr="0069565C">
              <w:rPr>
                <w:rFonts w:ascii="Arial" w:hAnsi="Arial" w:cs="Arial"/>
                <w:sz w:val="16"/>
                <w:szCs w:val="16"/>
              </w:rPr>
              <w:t>aggregometer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LABiTec, Arensburg, Germany</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3.2%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2h</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High on-treatment platelet reactivity  with native platelet rich plasma </w:t>
            </w:r>
          </w:p>
          <w:p w:rsidR="00E60974" w:rsidRPr="0069565C" w:rsidRDefault="00E60974" w:rsidP="005E1103">
            <w:pPr>
              <w:rPr>
                <w:rFonts w:ascii="Arial" w:hAnsi="Arial" w:cs="Arial"/>
                <w:sz w:val="16"/>
                <w:szCs w:val="16"/>
              </w:rPr>
            </w:pPr>
            <w:r w:rsidRPr="0069565C">
              <w:rPr>
                <w:rFonts w:ascii="Arial" w:hAnsi="Arial" w:cs="Arial"/>
                <w:sz w:val="16"/>
                <w:szCs w:val="16"/>
              </w:rPr>
              <w:t>Non-high on-treatment platelet reactivity with native platelet rich plasma (Cutoffs 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High on-treatment platelet reactivity  with adjusted platelet rich plasma (Cutoffs NR)</w:t>
            </w:r>
          </w:p>
          <w:p w:rsidR="00E60974" w:rsidRPr="0069565C" w:rsidRDefault="00E60974" w:rsidP="005E1103">
            <w:pPr>
              <w:rPr>
                <w:rFonts w:ascii="Arial" w:hAnsi="Arial" w:cs="Arial"/>
                <w:sz w:val="16"/>
                <w:szCs w:val="16"/>
              </w:rPr>
            </w:pPr>
            <w:r w:rsidRPr="0069565C">
              <w:rPr>
                <w:rFonts w:ascii="Arial" w:hAnsi="Arial" w:cs="Arial"/>
                <w:sz w:val="16"/>
                <w:szCs w:val="16"/>
              </w:rPr>
              <w:t>Non-high on-treatment platelet reactivity with adjusted platelet rich plasma (Cutoffs NR)</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High on-treatment platelet </w:t>
            </w:r>
            <w:proofErr w:type="gramStart"/>
            <w:r w:rsidRPr="0069565C">
              <w:rPr>
                <w:rFonts w:ascii="Arial" w:hAnsi="Arial" w:cs="Arial"/>
                <w:sz w:val="16"/>
                <w:szCs w:val="16"/>
              </w:rPr>
              <w:t>reactivity  with</w:t>
            </w:r>
            <w:proofErr w:type="gramEnd"/>
            <w:r w:rsidRPr="0069565C">
              <w:rPr>
                <w:rFonts w:ascii="Arial" w:hAnsi="Arial" w:cs="Arial"/>
                <w:sz w:val="16"/>
                <w:szCs w:val="16"/>
              </w:rPr>
              <w:t xml:space="preserve"> native platelet rich plasma (Cutoffs NR)</w:t>
            </w:r>
            <w:r w:rsidRPr="0069565C">
              <w:rPr>
                <w:rFonts w:ascii="Arial" w:hAnsi="Arial" w:cs="Arial"/>
                <w:sz w:val="16"/>
                <w:szCs w:val="16"/>
              </w:rPr>
              <w:tab/>
              <w:t>: 200 (28.9%)</w:t>
            </w:r>
          </w:p>
          <w:p w:rsidR="00E60974" w:rsidRPr="0069565C" w:rsidRDefault="00E60974" w:rsidP="005E1103">
            <w:pPr>
              <w:rPr>
                <w:rFonts w:ascii="Arial" w:hAnsi="Arial" w:cs="Arial"/>
                <w:sz w:val="16"/>
                <w:szCs w:val="16"/>
              </w:rPr>
            </w:pPr>
            <w:r w:rsidRPr="0069565C">
              <w:rPr>
                <w:rFonts w:ascii="Arial" w:hAnsi="Arial" w:cs="Arial"/>
                <w:sz w:val="16"/>
                <w:szCs w:val="16"/>
              </w:rPr>
              <w:t>Non-high on-treatment platelet reactivity with native platelet rich plasma (Cutoffs NR): 492 (71.1%)</w:t>
            </w:r>
          </w:p>
          <w:p w:rsidR="00E60974" w:rsidRPr="0069565C" w:rsidRDefault="00E60974" w:rsidP="005E1103">
            <w:pPr>
              <w:rPr>
                <w:rFonts w:ascii="Arial" w:hAnsi="Arial" w:cs="Arial"/>
                <w:sz w:val="16"/>
                <w:szCs w:val="16"/>
              </w:rPr>
            </w:pPr>
            <w:r w:rsidRPr="0069565C">
              <w:rPr>
                <w:rFonts w:ascii="Arial" w:hAnsi="Arial" w:cs="Arial"/>
                <w:sz w:val="16"/>
                <w:szCs w:val="16"/>
              </w:rPr>
              <w:tab/>
            </w:r>
          </w:p>
          <w:p w:rsidR="00E60974" w:rsidRPr="0069565C" w:rsidRDefault="00E60974" w:rsidP="005E1103">
            <w:pPr>
              <w:rPr>
                <w:rFonts w:ascii="Arial" w:hAnsi="Arial" w:cs="Arial"/>
                <w:sz w:val="16"/>
                <w:szCs w:val="16"/>
              </w:rPr>
            </w:pPr>
            <w:r w:rsidRPr="0069565C">
              <w:rPr>
                <w:rFonts w:ascii="Arial" w:hAnsi="Arial" w:cs="Arial"/>
                <w:sz w:val="16"/>
                <w:szCs w:val="16"/>
              </w:rPr>
              <w:t xml:space="preserve">High on-treatment platelet </w:t>
            </w:r>
            <w:proofErr w:type="gramStart"/>
            <w:r w:rsidRPr="0069565C">
              <w:rPr>
                <w:rFonts w:ascii="Arial" w:hAnsi="Arial" w:cs="Arial"/>
                <w:sz w:val="16"/>
                <w:szCs w:val="16"/>
              </w:rPr>
              <w:t>reactivity  with</w:t>
            </w:r>
            <w:proofErr w:type="gramEnd"/>
            <w:r w:rsidRPr="0069565C">
              <w:rPr>
                <w:rFonts w:ascii="Arial" w:hAnsi="Arial" w:cs="Arial"/>
                <w:sz w:val="16"/>
                <w:szCs w:val="16"/>
              </w:rPr>
              <w:t xml:space="preserve"> adjusted platelet rich plasma (Cutoffs NR): 243 (35.1%)</w:t>
            </w:r>
          </w:p>
          <w:p w:rsidR="00E60974" w:rsidRPr="0069565C" w:rsidRDefault="00E60974" w:rsidP="005E1103">
            <w:pPr>
              <w:rPr>
                <w:rFonts w:ascii="Arial" w:hAnsi="Arial" w:cs="Arial"/>
                <w:sz w:val="16"/>
                <w:szCs w:val="16"/>
              </w:rPr>
            </w:pPr>
            <w:r w:rsidRPr="0069565C">
              <w:rPr>
                <w:rFonts w:ascii="Arial" w:hAnsi="Arial" w:cs="Arial"/>
                <w:sz w:val="16"/>
                <w:szCs w:val="16"/>
              </w:rPr>
              <w:t>Non-high on-treatment platelet reactivity with adjusted platelet rich plasma (Cutoffs NR): 449 (64.9%)</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Breet, 2010{Breet, 2010 86 /id}</w:t>
            </w:r>
          </w:p>
          <w:p w:rsidR="00E60974" w:rsidRPr="0069565C" w:rsidRDefault="00E60974" w:rsidP="005E1103">
            <w:pPr>
              <w:rPr>
                <w:rFonts w:ascii="Arial" w:hAnsi="Arial" w:cs="Arial"/>
                <w:sz w:val="16"/>
                <w:szCs w:val="16"/>
              </w:rPr>
            </w:pPr>
            <w:r w:rsidRPr="0069565C">
              <w:rPr>
                <w:rFonts w:ascii="Arial" w:hAnsi="Arial" w:cs="Arial"/>
                <w:sz w:val="16"/>
                <w:szCs w:val="16"/>
              </w:rPr>
              <w:t>20179285</w:t>
            </w:r>
          </w:p>
          <w:p w:rsidR="00E60974" w:rsidRPr="0069565C" w:rsidRDefault="00E60974" w:rsidP="005E1103">
            <w:pPr>
              <w:rPr>
                <w:rFonts w:ascii="Arial" w:hAnsi="Arial" w:cs="Arial"/>
                <w:sz w:val="16"/>
                <w:szCs w:val="16"/>
              </w:rPr>
            </w:pPr>
            <w:r w:rsidRPr="0069565C">
              <w:rPr>
                <w:rFonts w:ascii="Arial" w:hAnsi="Arial" w:cs="Arial"/>
                <w:sz w:val="16"/>
                <w:szCs w:val="16"/>
              </w:rPr>
              <w:t>Netherlands</w:t>
            </w:r>
          </w:p>
          <w:p w:rsidR="00E60974" w:rsidRPr="0069565C" w:rsidRDefault="00E60974" w:rsidP="005E1103">
            <w:pPr>
              <w:rPr>
                <w:rFonts w:ascii="Arial" w:hAnsi="Arial" w:cs="Arial"/>
                <w:sz w:val="16"/>
                <w:szCs w:val="16"/>
              </w:rPr>
            </w:pPr>
            <w:r w:rsidRPr="0069565C">
              <w:rPr>
                <w:rFonts w:ascii="Arial" w:hAnsi="Arial" w:cs="Arial"/>
                <w:sz w:val="16"/>
                <w:szCs w:val="16"/>
              </w:rPr>
              <w:t>POPULAR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Light transmittance aggregometry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600"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5 µmol/L ADP</w:t>
            </w:r>
          </w:p>
          <w:p w:rsidR="00E60974" w:rsidRPr="0069565C" w:rsidRDefault="00E60974" w:rsidP="005E1103">
            <w:pPr>
              <w:rPr>
                <w:rFonts w:ascii="Arial" w:hAnsi="Arial" w:cs="Arial"/>
                <w:sz w:val="16"/>
                <w:szCs w:val="16"/>
                <w:lang w:val="es-ES_tradnl"/>
              </w:rPr>
            </w:pP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20 µmol/L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Before Heparinization</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3.2%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lastRenderedPageBreak/>
              <w:t>Within 2 hours after blood collection.</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High on-treatment platelet reactivity  ≥42.9% aggregation LTA-ADP 5 µmol/L</w:t>
            </w:r>
            <w:r w:rsidRPr="0069565C">
              <w:rPr>
                <w:rFonts w:ascii="Arial" w:hAnsi="Arial" w:cs="Arial"/>
                <w:sz w:val="16"/>
                <w:szCs w:val="16"/>
              </w:rPr>
              <w:tab/>
              <w:t>N=445</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Not High on-treatment platelet reactivity  &lt;42.9% </w:t>
            </w:r>
            <w:r w:rsidRPr="0069565C">
              <w:rPr>
                <w:rFonts w:ascii="Arial" w:hAnsi="Arial" w:cs="Arial"/>
                <w:sz w:val="16"/>
                <w:szCs w:val="16"/>
              </w:rPr>
              <w:lastRenderedPageBreak/>
              <w:t>aggregation LTA-ADP 5 µmol/L</w:t>
            </w:r>
            <w:r w:rsidRPr="0069565C">
              <w:rPr>
                <w:rFonts w:ascii="Arial" w:hAnsi="Arial" w:cs="Arial"/>
                <w:sz w:val="16"/>
                <w:szCs w:val="16"/>
              </w:rPr>
              <w:tab/>
              <w:t>N=604</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High on-treatment platelet reactivity  &lt;64.5% aggregation LTA-ADP 20 µmol/L</w:t>
            </w:r>
            <w:r w:rsidRPr="0069565C">
              <w:rPr>
                <w:rFonts w:ascii="Arial" w:hAnsi="Arial" w:cs="Arial"/>
                <w:sz w:val="16"/>
                <w:szCs w:val="16"/>
              </w:rPr>
              <w:tab/>
              <w:t>n=659</w:t>
            </w:r>
          </w:p>
          <w:p w:rsidR="00E60974" w:rsidRPr="0069565C" w:rsidRDefault="00E60974" w:rsidP="005E1103">
            <w:pPr>
              <w:rPr>
                <w:rFonts w:ascii="Arial" w:hAnsi="Arial" w:cs="Arial"/>
                <w:sz w:val="16"/>
                <w:szCs w:val="16"/>
              </w:rPr>
            </w:pPr>
            <w:r w:rsidRPr="0069565C">
              <w:rPr>
                <w:rFonts w:ascii="Arial" w:hAnsi="Arial" w:cs="Arial"/>
                <w:sz w:val="16"/>
                <w:szCs w:val="16"/>
              </w:rPr>
              <w:t>Not high on-treatment platelet reactivity  ≥64.5% aggregation LTA-ADP 20 µmol/L</w:t>
            </w:r>
            <w:r w:rsidRPr="0069565C">
              <w:rPr>
                <w:rFonts w:ascii="Arial" w:hAnsi="Arial" w:cs="Arial"/>
                <w:sz w:val="16"/>
                <w:szCs w:val="16"/>
              </w:rPr>
              <w:tab/>
              <w:t>n=392</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Based on ROC curves</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High on-treatment platelet reactivity  ≥42.9% aggregation LTA-ADP 5 µmol/L: N=445</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Not High on-treatment platelet reactivity  &lt;42.9% </w:t>
            </w:r>
            <w:r w:rsidRPr="0069565C">
              <w:rPr>
                <w:rFonts w:ascii="Arial" w:hAnsi="Arial" w:cs="Arial"/>
                <w:sz w:val="16"/>
                <w:szCs w:val="16"/>
              </w:rPr>
              <w:lastRenderedPageBreak/>
              <w:t>aggregation LTA-ADP 5 µmol/L: N=604</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High on-treatment platelet reactivity  ≥64.5% aggregation LTA-ADP 20 µmol/L: n=392 </w:t>
            </w:r>
          </w:p>
          <w:p w:rsidR="00E60974" w:rsidRPr="0069565C" w:rsidRDefault="00E60974" w:rsidP="005E1103">
            <w:pPr>
              <w:rPr>
                <w:rFonts w:ascii="Arial" w:hAnsi="Arial" w:cs="Arial"/>
                <w:sz w:val="16"/>
                <w:szCs w:val="16"/>
              </w:rPr>
            </w:pPr>
            <w:r w:rsidRPr="0069565C">
              <w:rPr>
                <w:rFonts w:ascii="Arial" w:hAnsi="Arial" w:cs="Arial"/>
                <w:sz w:val="16"/>
                <w:szCs w:val="16"/>
              </w:rPr>
              <w:t>Not high on-treatment platelet reactivity  &lt;64.5% aggregation LTA-ADP 20 µmol/L: n=659</w:t>
            </w:r>
          </w:p>
          <w:p w:rsidR="00E60974" w:rsidRPr="0069565C" w:rsidRDefault="00E60974" w:rsidP="005E1103">
            <w:pPr>
              <w:rPr>
                <w:rFonts w:ascii="Arial" w:hAnsi="Arial" w:cs="Arial"/>
                <w:sz w:val="16"/>
                <w:szCs w:val="16"/>
              </w:rPr>
            </w:pP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Breet, 2011{Breet, 2011 15 /id}</w:t>
            </w:r>
          </w:p>
          <w:p w:rsidR="00E60974" w:rsidRPr="0069565C" w:rsidRDefault="00E60974" w:rsidP="005E1103">
            <w:pPr>
              <w:rPr>
                <w:rFonts w:ascii="Arial" w:hAnsi="Arial" w:cs="Arial"/>
                <w:sz w:val="16"/>
                <w:szCs w:val="16"/>
              </w:rPr>
            </w:pPr>
            <w:r w:rsidRPr="0069565C">
              <w:rPr>
                <w:rFonts w:ascii="Arial" w:hAnsi="Arial" w:cs="Arial"/>
                <w:sz w:val="16"/>
                <w:szCs w:val="16"/>
              </w:rPr>
              <w:t>21478385</w:t>
            </w:r>
          </w:p>
          <w:p w:rsidR="00E60974" w:rsidRPr="0069565C" w:rsidRDefault="00E60974" w:rsidP="005E1103">
            <w:pPr>
              <w:rPr>
                <w:rFonts w:ascii="Arial" w:hAnsi="Arial" w:cs="Arial"/>
                <w:sz w:val="16"/>
                <w:szCs w:val="16"/>
              </w:rPr>
            </w:pPr>
            <w:r w:rsidRPr="0069565C">
              <w:rPr>
                <w:rFonts w:ascii="Arial" w:hAnsi="Arial" w:cs="Arial"/>
                <w:sz w:val="16"/>
                <w:szCs w:val="16"/>
              </w:rPr>
              <w:t>The Netherlands</w:t>
            </w:r>
          </w:p>
          <w:p w:rsidR="00E60974" w:rsidRPr="0069565C" w:rsidRDefault="00E60974" w:rsidP="005E1103">
            <w:pPr>
              <w:rPr>
                <w:rFonts w:ascii="Arial" w:hAnsi="Arial" w:cs="Arial"/>
                <w:sz w:val="16"/>
                <w:szCs w:val="16"/>
              </w:rPr>
            </w:pPr>
            <w:r w:rsidRPr="0069565C">
              <w:rPr>
                <w:rFonts w:ascii="Arial" w:hAnsi="Arial" w:cs="Arial"/>
                <w:sz w:val="16"/>
                <w:szCs w:val="16"/>
              </w:rPr>
              <w:t>POPular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Light transmission aggregometry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Four-channel APACT 4004 aggregometer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LABiTec, Arensburg, Germany</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3.2% Sarstedt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2h</w:t>
            </w:r>
          </w:p>
        </w:tc>
        <w:tc>
          <w:tcPr>
            <w:tcW w:w="2216"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No HCPR (LTA5)</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With HCPR (LTA5)</w:t>
            </w:r>
          </w:p>
          <w:p w:rsidR="00E60974" w:rsidRPr="0069565C" w:rsidRDefault="00E60974" w:rsidP="005E1103">
            <w:pPr>
              <w:rPr>
                <w:rFonts w:ascii="Arial" w:hAnsi="Arial" w:cs="Arial"/>
                <w:sz w:val="16"/>
                <w:szCs w:val="16"/>
                <w:lang w:val="es-ES_tradnl"/>
              </w:rPr>
            </w:pP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No HCPR (LTA20)</w:t>
            </w:r>
          </w:p>
          <w:p w:rsidR="00E60974" w:rsidRPr="0069565C" w:rsidRDefault="00E60974" w:rsidP="005E1103">
            <w:pPr>
              <w:rPr>
                <w:rFonts w:ascii="Arial" w:hAnsi="Arial" w:cs="Arial"/>
                <w:sz w:val="16"/>
                <w:szCs w:val="16"/>
              </w:rPr>
            </w:pPr>
            <w:r w:rsidRPr="0069565C">
              <w:rPr>
                <w:rFonts w:ascii="Arial" w:hAnsi="Arial" w:cs="Arial"/>
                <w:sz w:val="16"/>
                <w:szCs w:val="16"/>
              </w:rPr>
              <w:t>With HCPR (LTA20)</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Cutoff 43% aggregation for LTA5, 65% for LTA20</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Based on literature</w:t>
            </w:r>
          </w:p>
        </w:tc>
        <w:tc>
          <w:tcPr>
            <w:tcW w:w="2126"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No HCPR (LTA5): 536</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With HCPR (LTA5): 385</w:t>
            </w:r>
          </w:p>
          <w:p w:rsidR="00E60974" w:rsidRPr="0069565C" w:rsidRDefault="00E60974" w:rsidP="005E1103">
            <w:pPr>
              <w:rPr>
                <w:rFonts w:ascii="Arial" w:hAnsi="Arial" w:cs="Arial"/>
                <w:sz w:val="16"/>
                <w:szCs w:val="16"/>
                <w:lang w:val="es-ES_tradnl"/>
              </w:rPr>
            </w:pP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No HCPR (LTA20): 588</w:t>
            </w:r>
          </w:p>
          <w:p w:rsidR="00E60974" w:rsidRPr="0069565C" w:rsidRDefault="00E60974" w:rsidP="005E1103">
            <w:pPr>
              <w:rPr>
                <w:rFonts w:ascii="Arial" w:hAnsi="Arial" w:cs="Arial"/>
                <w:sz w:val="16"/>
                <w:szCs w:val="16"/>
              </w:rPr>
            </w:pPr>
            <w:r w:rsidRPr="0069565C">
              <w:rPr>
                <w:rFonts w:ascii="Arial" w:hAnsi="Arial" w:cs="Arial"/>
                <w:sz w:val="16"/>
                <w:szCs w:val="16"/>
              </w:rPr>
              <w:t>With HCPR (LTA20): 335</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Buonamici, 2007{Buonamici, 2007 200 /id}</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17572245</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Italy</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LTA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APACT 4 light transmittance aggregometer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Helena Laboratories,</w:t>
            </w:r>
          </w:p>
          <w:p w:rsidR="00E60974" w:rsidRPr="0069565C" w:rsidRDefault="00E60974" w:rsidP="005E1103">
            <w:pPr>
              <w:rPr>
                <w:rFonts w:ascii="Arial" w:hAnsi="Arial" w:cs="Arial"/>
                <w:sz w:val="16"/>
                <w:szCs w:val="16"/>
              </w:rPr>
            </w:pPr>
            <w:r w:rsidRPr="0069565C">
              <w:rPr>
                <w:rFonts w:ascii="Arial" w:hAnsi="Arial" w:cs="Arial"/>
                <w:sz w:val="16"/>
                <w:szCs w:val="16"/>
              </w:rPr>
              <w:t>Milan, Italy</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Blood samples anticoagulated with 0.129 mol/l sodium citrate (ratio 9:1) for platelet reactivity assessment was obtained 12 to 18 h from clopidogrel loading</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0.129 mol/l 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12-18 h from clopidogrel loading</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Responders</w:t>
            </w:r>
          </w:p>
          <w:p w:rsidR="00E60974" w:rsidRPr="0069565C" w:rsidRDefault="00E60974" w:rsidP="005E1103">
            <w:pPr>
              <w:rPr>
                <w:rFonts w:ascii="Arial" w:hAnsi="Arial" w:cs="Arial"/>
                <w:sz w:val="16"/>
                <w:szCs w:val="16"/>
              </w:rPr>
            </w:pPr>
            <w:r w:rsidRPr="0069565C">
              <w:rPr>
                <w:rFonts w:ascii="Arial" w:hAnsi="Arial" w:cs="Arial"/>
                <w:sz w:val="16"/>
                <w:szCs w:val="16"/>
              </w:rPr>
              <w:t>Non-responders</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Patients with platelet aggregation by 10-mol ADP ≥90th percentile of controls (70%) were defined as nonresponders.</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Responders</w:t>
            </w:r>
            <w:r w:rsidRPr="0069565C">
              <w:rPr>
                <w:rFonts w:ascii="Arial" w:hAnsi="Arial" w:cs="Arial"/>
                <w:sz w:val="16"/>
                <w:szCs w:val="16"/>
              </w:rPr>
              <w:tab/>
              <w:t>: 699/804(86.9)</w:t>
            </w:r>
          </w:p>
          <w:p w:rsidR="00E60974" w:rsidRPr="0069565C" w:rsidRDefault="00E60974" w:rsidP="005E1103">
            <w:pPr>
              <w:rPr>
                <w:rFonts w:ascii="Arial" w:hAnsi="Arial" w:cs="Arial"/>
                <w:sz w:val="16"/>
                <w:szCs w:val="16"/>
              </w:rPr>
            </w:pPr>
            <w:r w:rsidRPr="0069565C">
              <w:rPr>
                <w:rFonts w:ascii="Arial" w:hAnsi="Arial" w:cs="Arial"/>
                <w:sz w:val="16"/>
                <w:szCs w:val="16"/>
              </w:rPr>
              <w:t>Non-responders: 105/804 (13.1)</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Campo, 2007{Campo, 2007 197 /id}</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17868803</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Italy</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Platelet aggregation</w:t>
            </w:r>
            <w:r w:rsidRPr="0069565C">
              <w:rPr>
                <w:rFonts w:ascii="Arial" w:hAnsi="Arial" w:cs="Arial"/>
                <w:sz w:val="16"/>
                <w:szCs w:val="16"/>
              </w:rPr>
              <w:tab/>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T0 baseline before thienopyridine;</w:t>
            </w:r>
          </w:p>
          <w:p w:rsidR="00E60974" w:rsidRPr="0069565C" w:rsidRDefault="00E60974" w:rsidP="005E1103">
            <w:pPr>
              <w:rPr>
                <w:rFonts w:ascii="Arial" w:hAnsi="Arial" w:cs="Arial"/>
                <w:sz w:val="16"/>
                <w:szCs w:val="16"/>
              </w:rPr>
            </w:pPr>
            <w:r w:rsidRPr="0069565C">
              <w:rPr>
                <w:rFonts w:ascii="Arial" w:hAnsi="Arial" w:cs="Arial"/>
                <w:sz w:val="16"/>
                <w:szCs w:val="16"/>
              </w:rPr>
              <w:t>T1, 5-7 days after baseline;</w:t>
            </w:r>
          </w:p>
          <w:p w:rsidR="00E60974" w:rsidRPr="0069565C" w:rsidRDefault="00E60974" w:rsidP="005E1103">
            <w:pPr>
              <w:rPr>
                <w:rFonts w:ascii="Arial" w:hAnsi="Arial" w:cs="Arial"/>
                <w:sz w:val="16"/>
                <w:szCs w:val="16"/>
              </w:rPr>
            </w:pPr>
            <w:r w:rsidRPr="0069565C">
              <w:rPr>
                <w:rFonts w:ascii="Arial" w:hAnsi="Arial" w:cs="Arial"/>
                <w:sz w:val="16"/>
                <w:szCs w:val="16"/>
              </w:rPr>
              <w:t>T2, 7-10 days after T1</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Responder to both thienopyridines</w:t>
            </w:r>
          </w:p>
          <w:p w:rsidR="00E60974" w:rsidRPr="0069565C" w:rsidRDefault="00E60974" w:rsidP="005E1103">
            <w:pPr>
              <w:rPr>
                <w:rFonts w:ascii="Arial" w:hAnsi="Arial" w:cs="Arial"/>
                <w:sz w:val="16"/>
                <w:szCs w:val="16"/>
              </w:rPr>
            </w:pPr>
            <w:r w:rsidRPr="0069565C">
              <w:rPr>
                <w:rFonts w:ascii="Arial" w:hAnsi="Arial" w:cs="Arial"/>
                <w:sz w:val="16"/>
                <w:szCs w:val="16"/>
              </w:rPr>
              <w:t>Clopidogrel nonresponders</w:t>
            </w:r>
          </w:p>
          <w:p w:rsidR="00E60974" w:rsidRPr="0069565C" w:rsidRDefault="00E60974" w:rsidP="005E1103">
            <w:pPr>
              <w:rPr>
                <w:rFonts w:ascii="Arial" w:hAnsi="Arial" w:cs="Arial"/>
                <w:sz w:val="16"/>
                <w:szCs w:val="16"/>
              </w:rPr>
            </w:pPr>
            <w:r w:rsidRPr="0069565C">
              <w:rPr>
                <w:rFonts w:ascii="Arial" w:hAnsi="Arial" w:cs="Arial"/>
                <w:sz w:val="16"/>
                <w:szCs w:val="16"/>
              </w:rPr>
              <w:t>Ticlopidine nonresponders Nonresponder to both thienopyridines</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[Based on thienopyridine responsiveness]</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Responder to both thienopyridines: 90</w:t>
            </w:r>
          </w:p>
          <w:p w:rsidR="00E60974" w:rsidRPr="0069565C" w:rsidRDefault="00E60974" w:rsidP="005E1103">
            <w:pPr>
              <w:rPr>
                <w:rFonts w:ascii="Arial" w:hAnsi="Arial" w:cs="Arial"/>
                <w:sz w:val="16"/>
                <w:szCs w:val="16"/>
              </w:rPr>
            </w:pPr>
            <w:r w:rsidRPr="0069565C">
              <w:rPr>
                <w:rFonts w:ascii="Arial" w:hAnsi="Arial" w:cs="Arial"/>
                <w:sz w:val="16"/>
                <w:szCs w:val="16"/>
              </w:rPr>
              <w:t>Clopidogrel nonresponders: 30</w:t>
            </w:r>
          </w:p>
          <w:p w:rsidR="00E60974" w:rsidRPr="0069565C" w:rsidRDefault="00E60974" w:rsidP="005E1103">
            <w:pPr>
              <w:rPr>
                <w:rFonts w:ascii="Arial" w:hAnsi="Arial" w:cs="Arial"/>
                <w:sz w:val="16"/>
                <w:szCs w:val="16"/>
              </w:rPr>
            </w:pPr>
            <w:r w:rsidRPr="0069565C">
              <w:rPr>
                <w:rFonts w:ascii="Arial" w:hAnsi="Arial" w:cs="Arial"/>
                <w:sz w:val="16"/>
                <w:szCs w:val="16"/>
              </w:rPr>
              <w:t>Ticlopidine nonresponders: 28</w:t>
            </w:r>
          </w:p>
          <w:p w:rsidR="00E60974" w:rsidRPr="0069565C" w:rsidRDefault="00E60974" w:rsidP="005E1103">
            <w:pPr>
              <w:rPr>
                <w:rFonts w:ascii="Arial" w:hAnsi="Arial" w:cs="Arial"/>
                <w:sz w:val="16"/>
                <w:szCs w:val="16"/>
              </w:rPr>
            </w:pPr>
            <w:r w:rsidRPr="0069565C">
              <w:rPr>
                <w:rFonts w:ascii="Arial" w:hAnsi="Arial" w:cs="Arial"/>
                <w:sz w:val="16"/>
                <w:szCs w:val="16"/>
              </w:rPr>
              <w:t>Nonresponder to both thienopyridines: 5</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Cuisset, 2006{Cuisset, 2006 212 /id}</w:t>
            </w:r>
          </w:p>
          <w:p w:rsidR="00E60974" w:rsidRPr="0069565C" w:rsidRDefault="00E60974" w:rsidP="005E1103">
            <w:pPr>
              <w:rPr>
                <w:rFonts w:ascii="Arial" w:hAnsi="Arial" w:cs="Arial"/>
                <w:sz w:val="16"/>
                <w:szCs w:val="16"/>
              </w:rPr>
            </w:pPr>
            <w:r w:rsidRPr="0069565C">
              <w:rPr>
                <w:rFonts w:ascii="Arial" w:hAnsi="Arial" w:cs="Arial"/>
                <w:sz w:val="16"/>
                <w:szCs w:val="16"/>
              </w:rPr>
              <w:t>16371119</w:t>
            </w:r>
          </w:p>
          <w:p w:rsidR="00E60974" w:rsidRPr="0069565C" w:rsidRDefault="00E60974" w:rsidP="005E1103">
            <w:pPr>
              <w:rPr>
                <w:rFonts w:ascii="Arial" w:hAnsi="Arial" w:cs="Arial"/>
                <w:sz w:val="16"/>
                <w:szCs w:val="16"/>
              </w:rPr>
            </w:pPr>
            <w:r w:rsidRPr="0069565C">
              <w:rPr>
                <w:rFonts w:ascii="Arial" w:hAnsi="Arial" w:cs="Arial"/>
                <w:sz w:val="16"/>
                <w:szCs w:val="16"/>
              </w:rPr>
              <w:t>France</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pStyle w:val="TableFigureTitleEPC"/>
              <w:rPr>
                <w:b w:val="0"/>
                <w:sz w:val="16"/>
                <w:szCs w:val="16"/>
              </w:rPr>
            </w:pPr>
            <w:r w:rsidRPr="0069565C">
              <w:rPr>
                <w:b w:val="0"/>
                <w:sz w:val="16"/>
                <w:szCs w:val="16"/>
              </w:rPr>
              <w:t>light transmittance</w:t>
            </w:r>
          </w:p>
          <w:p w:rsidR="00E60974" w:rsidRPr="0069565C" w:rsidRDefault="00E60974" w:rsidP="005E1103">
            <w:pPr>
              <w:pStyle w:val="TableFigureTitleEPC"/>
              <w:rPr>
                <w:b w:val="0"/>
                <w:sz w:val="16"/>
                <w:szCs w:val="16"/>
              </w:rPr>
            </w:pPr>
          </w:p>
          <w:p w:rsidR="00E60974" w:rsidRPr="0069565C" w:rsidRDefault="00E60974" w:rsidP="005E1103">
            <w:pPr>
              <w:pStyle w:val="TableFigureTitleEPC"/>
              <w:rPr>
                <w:b w:val="0"/>
                <w:sz w:val="16"/>
                <w:szCs w:val="16"/>
              </w:rPr>
            </w:pPr>
            <w:r w:rsidRPr="0069565C">
              <w:rPr>
                <w:b w:val="0"/>
                <w:sz w:val="16"/>
                <w:szCs w:val="16"/>
              </w:rPr>
              <w:t>PAP4 Aggregometer</w:t>
            </w:r>
          </w:p>
          <w:p w:rsidR="00E60974" w:rsidRPr="0069565C" w:rsidRDefault="00E60974" w:rsidP="005E1103">
            <w:pPr>
              <w:pStyle w:val="TableFigureTitleEPC"/>
              <w:rPr>
                <w:b w:val="0"/>
                <w:sz w:val="16"/>
                <w:szCs w:val="16"/>
              </w:rPr>
            </w:pPr>
          </w:p>
          <w:p w:rsidR="00E60974" w:rsidRPr="0069565C" w:rsidRDefault="00E60974" w:rsidP="005E1103">
            <w:pPr>
              <w:pStyle w:val="TableFigureTitleEPC"/>
              <w:rPr>
                <w:b w:val="0"/>
                <w:sz w:val="16"/>
                <w:szCs w:val="16"/>
              </w:rPr>
            </w:pPr>
            <w:r w:rsidRPr="0069565C">
              <w:rPr>
                <w:b w:val="0"/>
                <w:sz w:val="16"/>
                <w:szCs w:val="16"/>
              </w:rPr>
              <w:t>Biodata Corp, Wellcome, Paris, France</w:t>
            </w:r>
          </w:p>
        </w:tc>
        <w:tc>
          <w:tcPr>
            <w:tcW w:w="1600" w:type="dxa"/>
            <w:shd w:val="clear" w:color="auto" w:fill="auto"/>
          </w:tcPr>
          <w:p w:rsidR="00E60974" w:rsidRPr="0069565C" w:rsidRDefault="00E60974" w:rsidP="005E1103">
            <w:pPr>
              <w:pStyle w:val="TableFigureTitleEPC"/>
              <w:rPr>
                <w:b w:val="0"/>
                <w:sz w:val="16"/>
                <w:szCs w:val="16"/>
              </w:rPr>
            </w:pPr>
            <w:r w:rsidRPr="0069565C">
              <w:rPr>
                <w:b w:val="0"/>
                <w:sz w:val="16"/>
                <w:szCs w:val="16"/>
              </w:rPr>
              <w:t>ADP 10 umol/L</w:t>
            </w:r>
          </w:p>
        </w:tc>
        <w:tc>
          <w:tcPr>
            <w:tcW w:w="3026" w:type="dxa"/>
            <w:shd w:val="clear" w:color="auto" w:fill="auto"/>
          </w:tcPr>
          <w:p w:rsidR="00E60974" w:rsidRPr="0069565C" w:rsidRDefault="00E60974" w:rsidP="005E1103">
            <w:pPr>
              <w:pStyle w:val="TableFigureTitleEPC"/>
              <w:rPr>
                <w:b w:val="0"/>
                <w:sz w:val="16"/>
                <w:szCs w:val="16"/>
              </w:rPr>
            </w:pPr>
            <w:r w:rsidRPr="0069565C">
              <w:rPr>
                <w:b w:val="0"/>
                <w:sz w:val="16"/>
                <w:szCs w:val="16"/>
              </w:rPr>
              <w:t>ﬁrst blood millimeters discarded to avoid platelet activation induced by needle puncture and blood was immediately collected in vacutainer tube, ﬁlled to capacity, and then inverted three to ﬁve times for gentle mixing</w:t>
            </w:r>
          </w:p>
          <w:p w:rsidR="00E60974" w:rsidRPr="0069565C" w:rsidRDefault="00E60974" w:rsidP="005E1103">
            <w:pPr>
              <w:pStyle w:val="TableFigureTitleEPC"/>
              <w:rPr>
                <w:b w:val="0"/>
                <w:sz w:val="16"/>
                <w:szCs w:val="16"/>
              </w:rPr>
            </w:pPr>
          </w:p>
          <w:p w:rsidR="00E60974" w:rsidRPr="0069565C" w:rsidRDefault="00E60974" w:rsidP="005E1103">
            <w:pPr>
              <w:pStyle w:val="TableFigureTitleEPC"/>
              <w:rPr>
                <w:b w:val="0"/>
                <w:sz w:val="16"/>
                <w:szCs w:val="16"/>
              </w:rPr>
            </w:pPr>
            <w:r w:rsidRPr="0069565C">
              <w:rPr>
                <w:b w:val="0"/>
                <w:sz w:val="16"/>
                <w:szCs w:val="16"/>
              </w:rPr>
              <w:t>3.8% Trisodium citrate</w:t>
            </w:r>
          </w:p>
          <w:p w:rsidR="00E60974" w:rsidRPr="0069565C" w:rsidRDefault="00E60974" w:rsidP="005E1103">
            <w:pPr>
              <w:pStyle w:val="TableFigureTitleEPC"/>
              <w:rPr>
                <w:b w:val="0"/>
                <w:sz w:val="16"/>
                <w:szCs w:val="16"/>
              </w:rPr>
            </w:pPr>
          </w:p>
          <w:p w:rsidR="00E60974" w:rsidRPr="0069565C" w:rsidRDefault="00E60974" w:rsidP="005E1103">
            <w:pPr>
              <w:pStyle w:val="TableFigureTitleEPC"/>
              <w:rPr>
                <w:b w:val="0"/>
                <w:sz w:val="16"/>
                <w:szCs w:val="16"/>
              </w:rPr>
            </w:pPr>
            <w:r w:rsidRPr="0069565C">
              <w:rPr>
                <w:b w:val="0"/>
                <w:sz w:val="16"/>
                <w:szCs w:val="16"/>
              </w:rPr>
              <w:lastRenderedPageBreak/>
              <w:t>before the PCI at least 12 h after the loading dose of clopidogrel and the aspirin administration and before administration of tiroﬁban if needed</w:t>
            </w:r>
          </w:p>
          <w:p w:rsidR="00E60974" w:rsidRPr="0069565C" w:rsidRDefault="00E60974" w:rsidP="005E1103">
            <w:pPr>
              <w:pStyle w:val="TableFigureTitleEPC"/>
              <w:rPr>
                <w:b w:val="0"/>
                <w:sz w:val="16"/>
                <w:szCs w:val="16"/>
              </w:rPr>
            </w:pPr>
          </w:p>
          <w:p w:rsidR="00E60974" w:rsidRPr="0069565C" w:rsidRDefault="00E60974" w:rsidP="005E1103">
            <w:pPr>
              <w:pStyle w:val="TableFigureTitleEPC"/>
              <w:rPr>
                <w:b w:val="0"/>
                <w:sz w:val="16"/>
                <w:szCs w:val="16"/>
              </w:rPr>
            </w:pPr>
            <w:r w:rsidRPr="0069565C">
              <w:rPr>
                <w:b w:val="0"/>
                <w:sz w:val="16"/>
                <w:szCs w:val="16"/>
              </w:rPr>
              <w:t>Immediately</w:t>
            </w:r>
          </w:p>
        </w:tc>
        <w:tc>
          <w:tcPr>
            <w:tcW w:w="2216" w:type="dxa"/>
            <w:shd w:val="clear" w:color="auto" w:fill="auto"/>
          </w:tcPr>
          <w:p w:rsidR="00E60974" w:rsidRPr="0069565C" w:rsidRDefault="00E60974" w:rsidP="005E1103">
            <w:pPr>
              <w:pStyle w:val="TableFigureTitleEPC"/>
              <w:rPr>
                <w:b w:val="0"/>
                <w:sz w:val="16"/>
                <w:szCs w:val="16"/>
              </w:rPr>
            </w:pPr>
            <w:r w:rsidRPr="0069565C">
              <w:rPr>
                <w:b w:val="0"/>
                <w:sz w:val="16"/>
                <w:szCs w:val="16"/>
              </w:rPr>
              <w:lastRenderedPageBreak/>
              <w:t>Quartiles of (mean ± SD) ADP-induced maximal intensity of platelet aggregation (with threshold for low response ≥70%)</w:t>
            </w:r>
          </w:p>
          <w:p w:rsidR="00E60974" w:rsidRPr="0069565C" w:rsidRDefault="00E60974" w:rsidP="005E1103">
            <w:pPr>
              <w:pStyle w:val="TableFigureTitleEPC"/>
              <w:rPr>
                <w:b w:val="0"/>
                <w:sz w:val="16"/>
                <w:szCs w:val="16"/>
              </w:rPr>
            </w:pPr>
          </w:p>
          <w:p w:rsidR="00E60974" w:rsidRPr="0069565C" w:rsidRDefault="00E60974" w:rsidP="005E1103">
            <w:pPr>
              <w:pStyle w:val="TableFigureTitleEPC"/>
              <w:rPr>
                <w:b w:val="0"/>
                <w:sz w:val="16"/>
                <w:szCs w:val="16"/>
              </w:rPr>
            </w:pPr>
            <w:r w:rsidRPr="0069565C">
              <w:rPr>
                <w:b w:val="0"/>
                <w:sz w:val="16"/>
                <w:szCs w:val="16"/>
              </w:rPr>
              <w:t>Q1, Q2, and Q3: responsive to clopidogrel</w:t>
            </w:r>
          </w:p>
          <w:p w:rsidR="00E60974" w:rsidRPr="0069565C" w:rsidRDefault="00E60974" w:rsidP="005E1103">
            <w:pPr>
              <w:pStyle w:val="TableFigureTitleEPC"/>
              <w:rPr>
                <w:b w:val="0"/>
                <w:sz w:val="16"/>
                <w:szCs w:val="16"/>
              </w:rPr>
            </w:pPr>
          </w:p>
          <w:p w:rsidR="00E60974" w:rsidRPr="0069565C" w:rsidRDefault="00E60974" w:rsidP="005E1103">
            <w:pPr>
              <w:pStyle w:val="TableFigureTitleEPC"/>
              <w:rPr>
                <w:b w:val="0"/>
                <w:sz w:val="16"/>
                <w:szCs w:val="16"/>
              </w:rPr>
            </w:pPr>
            <w:r w:rsidRPr="0069565C">
              <w:rPr>
                <w:b w:val="0"/>
                <w:sz w:val="16"/>
                <w:szCs w:val="16"/>
              </w:rPr>
              <w:t xml:space="preserve">Q4 (82 ± 1 2%): </w:t>
            </w:r>
            <w:r w:rsidRPr="0069565C">
              <w:rPr>
                <w:b w:val="0"/>
                <w:sz w:val="16"/>
                <w:szCs w:val="16"/>
              </w:rPr>
              <w:lastRenderedPageBreak/>
              <w:t>nonresponsive to clopidogrel</w:t>
            </w:r>
          </w:p>
        </w:tc>
        <w:tc>
          <w:tcPr>
            <w:tcW w:w="1890" w:type="dxa"/>
            <w:shd w:val="clear" w:color="auto" w:fill="auto"/>
          </w:tcPr>
          <w:p w:rsidR="00E60974" w:rsidRPr="0069565C" w:rsidRDefault="00E60974" w:rsidP="005E1103">
            <w:pPr>
              <w:pStyle w:val="TableFigureTitleEPC"/>
              <w:rPr>
                <w:b w:val="0"/>
                <w:sz w:val="16"/>
                <w:szCs w:val="16"/>
              </w:rPr>
            </w:pPr>
            <w:r w:rsidRPr="0069565C">
              <w:rPr>
                <w:b w:val="0"/>
                <w:sz w:val="16"/>
                <w:szCs w:val="16"/>
              </w:rPr>
              <w:lastRenderedPageBreak/>
              <w:t>The quartile data—Q4 range determined the cutoff</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Q1, Q2, and Q3: responsive to clopidogrel: 83</w:t>
            </w:r>
          </w:p>
          <w:p w:rsidR="00E60974" w:rsidRPr="0069565C" w:rsidRDefault="00E60974" w:rsidP="005E1103">
            <w:pPr>
              <w:rPr>
                <w:rFonts w:ascii="Arial" w:hAnsi="Arial" w:cs="Arial"/>
                <w:sz w:val="16"/>
                <w:szCs w:val="16"/>
              </w:rPr>
            </w:pPr>
            <w:r w:rsidRPr="0069565C">
              <w:rPr>
                <w:rFonts w:ascii="Arial" w:hAnsi="Arial" w:cs="Arial"/>
                <w:sz w:val="16"/>
                <w:szCs w:val="16"/>
              </w:rPr>
              <w:t>Q4 (82 ± 1 2%): nonresponsive to clopidogrel: 23</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Cuisset, 2006{Cuisset, 2006 237 /id}</w:t>
            </w:r>
          </w:p>
          <w:p w:rsidR="00E60974" w:rsidRPr="0069565C" w:rsidRDefault="00E60974" w:rsidP="005E1103">
            <w:pPr>
              <w:rPr>
                <w:rFonts w:ascii="Arial" w:hAnsi="Arial" w:cs="Arial"/>
                <w:sz w:val="16"/>
                <w:szCs w:val="16"/>
              </w:rPr>
            </w:pPr>
            <w:r w:rsidRPr="0069565C">
              <w:rPr>
                <w:rFonts w:ascii="Arial" w:hAnsi="Arial" w:cs="Arial"/>
                <w:sz w:val="16"/>
                <w:szCs w:val="16"/>
              </w:rPr>
              <w:t>17010792</w:t>
            </w:r>
          </w:p>
          <w:p w:rsidR="00E60974" w:rsidRPr="0069565C" w:rsidRDefault="00E60974" w:rsidP="005E1103">
            <w:pPr>
              <w:rPr>
                <w:rFonts w:ascii="Arial" w:hAnsi="Arial" w:cs="Arial"/>
                <w:sz w:val="16"/>
                <w:szCs w:val="16"/>
              </w:rPr>
            </w:pPr>
            <w:r w:rsidRPr="0069565C">
              <w:rPr>
                <w:rFonts w:ascii="Arial" w:hAnsi="Arial" w:cs="Arial"/>
                <w:sz w:val="16"/>
                <w:szCs w:val="16"/>
              </w:rPr>
              <w:t>France</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Light transmission</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PAP4 Aggregometer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Biodata Corporation, Wellcome, Paris, France</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10 µmol/L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Before PCI after clopidogrel LD</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3.8% trisodium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0.5 days (12 hours)Clopidogrel came first</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high post treatment platelet reactivity (ADP induced platelet aggregation &gt;70%) in 300 mg group</w:t>
            </w:r>
          </w:p>
          <w:p w:rsidR="00E60974" w:rsidRPr="0069565C" w:rsidRDefault="00E60974" w:rsidP="005E1103">
            <w:pPr>
              <w:rPr>
                <w:rFonts w:ascii="Arial" w:hAnsi="Arial" w:cs="Arial"/>
                <w:sz w:val="16"/>
                <w:szCs w:val="16"/>
              </w:rPr>
            </w:pPr>
            <w:r w:rsidRPr="0069565C">
              <w:rPr>
                <w:rFonts w:ascii="Arial" w:hAnsi="Arial" w:cs="Arial"/>
                <w:sz w:val="16"/>
                <w:szCs w:val="16"/>
              </w:rPr>
              <w:t>normal post treatment platelet reactivity (ADP induced platelet aggregation &lt;70%) in 300 mg group</w:t>
            </w:r>
          </w:p>
          <w:p w:rsidR="00E60974" w:rsidRPr="0069565C" w:rsidRDefault="00E60974" w:rsidP="005E1103">
            <w:pPr>
              <w:rPr>
                <w:rFonts w:ascii="Arial" w:hAnsi="Arial" w:cs="Arial"/>
                <w:sz w:val="16"/>
                <w:szCs w:val="16"/>
              </w:rPr>
            </w:pPr>
            <w:r w:rsidRPr="0069565C">
              <w:rPr>
                <w:rFonts w:ascii="Arial" w:hAnsi="Arial" w:cs="Arial"/>
                <w:sz w:val="16"/>
                <w:szCs w:val="16"/>
              </w:rPr>
              <w:tab/>
            </w:r>
          </w:p>
          <w:p w:rsidR="00E60974" w:rsidRPr="0069565C" w:rsidRDefault="00E60974" w:rsidP="005E1103">
            <w:pPr>
              <w:rPr>
                <w:rFonts w:ascii="Arial" w:hAnsi="Arial" w:cs="Arial"/>
                <w:sz w:val="16"/>
                <w:szCs w:val="16"/>
              </w:rPr>
            </w:pPr>
            <w:r w:rsidRPr="0069565C">
              <w:rPr>
                <w:rFonts w:ascii="Arial" w:hAnsi="Arial" w:cs="Arial"/>
                <w:sz w:val="16"/>
                <w:szCs w:val="16"/>
              </w:rPr>
              <w:t>high post treatment platelet reactivity (ADP induced platelet aggregation &gt;70%) in 600 mg group</w:t>
            </w:r>
          </w:p>
          <w:p w:rsidR="00E60974" w:rsidRPr="0069565C" w:rsidRDefault="00E60974" w:rsidP="005E1103">
            <w:pPr>
              <w:rPr>
                <w:rFonts w:ascii="Arial" w:hAnsi="Arial" w:cs="Arial"/>
                <w:sz w:val="16"/>
                <w:szCs w:val="16"/>
              </w:rPr>
            </w:pPr>
            <w:r w:rsidRPr="0069565C">
              <w:rPr>
                <w:rFonts w:ascii="Arial" w:hAnsi="Arial" w:cs="Arial"/>
                <w:sz w:val="16"/>
                <w:szCs w:val="16"/>
              </w:rPr>
              <w:t>normal post treatment platelet reactivity (ADP induced platelet aggregation &lt;70%) in 600 mg group</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proofErr w:type="gramStart"/>
            <w:r w:rsidRPr="0069565C">
              <w:rPr>
                <w:rFonts w:ascii="Arial" w:hAnsi="Arial" w:cs="Arial"/>
                <w:sz w:val="16"/>
                <w:szCs w:val="16"/>
              </w:rPr>
              <w:t>high</w:t>
            </w:r>
            <w:proofErr w:type="gramEnd"/>
            <w:r w:rsidRPr="0069565C">
              <w:rPr>
                <w:rFonts w:ascii="Arial" w:hAnsi="Arial" w:cs="Arial"/>
                <w:sz w:val="16"/>
                <w:szCs w:val="16"/>
              </w:rPr>
              <w:t xml:space="preserve"> post treatment platelet reactivity (ADP induced platelet aggregation &gt;70%) in 300 mg group: 36 (24.7%)</w:t>
            </w:r>
          </w:p>
          <w:p w:rsidR="00E60974" w:rsidRPr="0069565C" w:rsidRDefault="00E60974" w:rsidP="005E1103">
            <w:pPr>
              <w:rPr>
                <w:rFonts w:ascii="Arial" w:hAnsi="Arial" w:cs="Arial"/>
                <w:sz w:val="16"/>
                <w:szCs w:val="16"/>
              </w:rPr>
            </w:pPr>
            <w:proofErr w:type="gramStart"/>
            <w:r w:rsidRPr="0069565C">
              <w:rPr>
                <w:rFonts w:ascii="Arial" w:hAnsi="Arial" w:cs="Arial"/>
                <w:sz w:val="16"/>
                <w:szCs w:val="16"/>
              </w:rPr>
              <w:t>normal</w:t>
            </w:r>
            <w:proofErr w:type="gramEnd"/>
            <w:r w:rsidRPr="0069565C">
              <w:rPr>
                <w:rFonts w:ascii="Arial" w:hAnsi="Arial" w:cs="Arial"/>
                <w:sz w:val="16"/>
                <w:szCs w:val="16"/>
              </w:rPr>
              <w:t xml:space="preserve"> post treatment platelet reactivity (ADP induced platelet aggregation &lt;70%) in 300 mg group: 110 (75.3%)</w:t>
            </w:r>
          </w:p>
          <w:p w:rsidR="00E60974" w:rsidRPr="0069565C" w:rsidRDefault="00E60974" w:rsidP="005E1103">
            <w:pPr>
              <w:rPr>
                <w:rFonts w:ascii="Arial" w:hAnsi="Arial" w:cs="Arial"/>
                <w:sz w:val="16"/>
                <w:szCs w:val="16"/>
              </w:rPr>
            </w:pPr>
            <w:r w:rsidRPr="0069565C">
              <w:rPr>
                <w:rFonts w:ascii="Arial" w:hAnsi="Arial" w:cs="Arial"/>
                <w:sz w:val="16"/>
                <w:szCs w:val="16"/>
              </w:rPr>
              <w:tab/>
            </w:r>
          </w:p>
          <w:p w:rsidR="00E60974" w:rsidRPr="0069565C" w:rsidRDefault="00E60974" w:rsidP="005E1103">
            <w:pPr>
              <w:rPr>
                <w:rFonts w:ascii="Arial" w:hAnsi="Arial" w:cs="Arial"/>
                <w:sz w:val="16"/>
                <w:szCs w:val="16"/>
              </w:rPr>
            </w:pPr>
            <w:proofErr w:type="gramStart"/>
            <w:r w:rsidRPr="0069565C">
              <w:rPr>
                <w:rFonts w:ascii="Arial" w:hAnsi="Arial" w:cs="Arial"/>
                <w:sz w:val="16"/>
                <w:szCs w:val="16"/>
              </w:rPr>
              <w:t>high</w:t>
            </w:r>
            <w:proofErr w:type="gramEnd"/>
            <w:r w:rsidRPr="0069565C">
              <w:rPr>
                <w:rFonts w:ascii="Arial" w:hAnsi="Arial" w:cs="Arial"/>
                <w:sz w:val="16"/>
                <w:szCs w:val="16"/>
              </w:rPr>
              <w:t xml:space="preserve"> post treatment platelet reactivity (ADP induced platelet aggregation &gt;70%) in 600 mg group: 22 (15.1%)</w:t>
            </w:r>
          </w:p>
          <w:p w:rsidR="00E60974" w:rsidRPr="0069565C" w:rsidRDefault="00E60974" w:rsidP="005E1103">
            <w:pPr>
              <w:rPr>
                <w:rFonts w:ascii="Arial" w:hAnsi="Arial" w:cs="Arial"/>
                <w:sz w:val="16"/>
                <w:szCs w:val="16"/>
              </w:rPr>
            </w:pPr>
            <w:proofErr w:type="gramStart"/>
            <w:r w:rsidRPr="0069565C">
              <w:rPr>
                <w:rFonts w:ascii="Arial" w:hAnsi="Arial" w:cs="Arial"/>
                <w:sz w:val="16"/>
                <w:szCs w:val="16"/>
              </w:rPr>
              <w:t>normal</w:t>
            </w:r>
            <w:proofErr w:type="gramEnd"/>
            <w:r w:rsidRPr="0069565C">
              <w:rPr>
                <w:rFonts w:ascii="Arial" w:hAnsi="Arial" w:cs="Arial"/>
                <w:sz w:val="16"/>
                <w:szCs w:val="16"/>
              </w:rPr>
              <w:t xml:space="preserve"> post treatment platelet reactivity (ADP induced platelet aggregation &lt;70%) in 600 mg group: 124 (84.9%)</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Cuisset, 2007{Cuisset, 2007 204 /id}</w:t>
            </w:r>
          </w:p>
          <w:p w:rsidR="00E60974" w:rsidRPr="0069565C" w:rsidRDefault="00E60974" w:rsidP="005E1103">
            <w:pPr>
              <w:rPr>
                <w:rFonts w:ascii="Arial" w:hAnsi="Arial" w:cs="Arial"/>
                <w:sz w:val="16"/>
                <w:szCs w:val="16"/>
              </w:rPr>
            </w:pPr>
            <w:r w:rsidRPr="0069565C">
              <w:rPr>
                <w:rFonts w:ascii="Arial" w:hAnsi="Arial" w:cs="Arial"/>
                <w:sz w:val="16"/>
                <w:szCs w:val="16"/>
              </w:rPr>
              <w:t>17264958</w:t>
            </w:r>
          </w:p>
          <w:p w:rsidR="00E60974" w:rsidRPr="0069565C" w:rsidRDefault="00E60974" w:rsidP="005E1103">
            <w:pPr>
              <w:rPr>
                <w:rFonts w:ascii="Arial" w:hAnsi="Arial" w:cs="Arial"/>
                <w:sz w:val="16"/>
                <w:szCs w:val="16"/>
              </w:rPr>
            </w:pPr>
            <w:r w:rsidRPr="0069565C">
              <w:rPr>
                <w:rFonts w:ascii="Arial" w:hAnsi="Arial" w:cs="Arial"/>
                <w:sz w:val="16"/>
                <w:szCs w:val="16"/>
              </w:rPr>
              <w:t>France</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Light transmission</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PAP4 Aggregometer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Biodata Corporation, Wellcome, Paris, France</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Blood samples for testing platelet reactivity were drawn in the catheterization laboratory from a 6-French arterial sheath before</w:t>
            </w:r>
          </w:p>
          <w:p w:rsidR="00E60974" w:rsidRPr="0069565C" w:rsidRDefault="00E60974" w:rsidP="005E1103">
            <w:pPr>
              <w:rPr>
                <w:rFonts w:ascii="Arial" w:hAnsi="Arial" w:cs="Arial"/>
                <w:sz w:val="16"/>
                <w:szCs w:val="16"/>
              </w:rPr>
            </w:pPr>
            <w:r w:rsidRPr="0069565C">
              <w:rPr>
                <w:rFonts w:ascii="Arial" w:hAnsi="Arial" w:cs="Arial"/>
                <w:sz w:val="16"/>
                <w:szCs w:val="16"/>
              </w:rPr>
              <w:t>the PCI</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3.8% trisodium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Blood samples were drawn  before the PCI, at least 12 h after the loading dose of clopidogrel and aspirin, and before administration of tirofiban if needed</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tc>
        <w:tc>
          <w:tcPr>
            <w:tcW w:w="2216"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HPPR   ADP10 &gt;70</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No HPPR  ADP10 &lt;70</w:t>
            </w:r>
          </w:p>
          <w:p w:rsidR="00E60974" w:rsidRPr="0069565C" w:rsidRDefault="00E60974" w:rsidP="005E1103">
            <w:pPr>
              <w:rPr>
                <w:rFonts w:ascii="Arial" w:hAnsi="Arial" w:cs="Arial"/>
                <w:sz w:val="16"/>
                <w:szCs w:val="16"/>
                <w:lang w:val="es-ES_tradnl"/>
              </w:rPr>
            </w:pPr>
          </w:p>
          <w:p w:rsidR="00E60974" w:rsidRPr="0069565C" w:rsidRDefault="00E60974" w:rsidP="005E1103">
            <w:pPr>
              <w:rPr>
                <w:rFonts w:ascii="Arial" w:hAnsi="Arial" w:cs="Arial"/>
                <w:sz w:val="16"/>
                <w:szCs w:val="16"/>
              </w:rPr>
            </w:pPr>
            <w:r w:rsidRPr="0069565C">
              <w:rPr>
                <w:rFonts w:ascii="Arial" w:hAnsi="Arial" w:cs="Arial"/>
                <w:sz w:val="16"/>
                <w:szCs w:val="16"/>
              </w:rPr>
              <w:t>[Based on high post-treatment platelet reactivity (HPPR) defined as &gt;70% by ADP LTA]</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Based on literature</w:t>
            </w:r>
          </w:p>
        </w:tc>
        <w:tc>
          <w:tcPr>
            <w:tcW w:w="2126"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HPPR   ADP10 &gt;70: 42 (22)</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No HPPR  ADP10 &lt;70: 148 (78)</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Cuisset, 2009{Cuisset, 2009 111 /id}</w:t>
            </w:r>
          </w:p>
          <w:p w:rsidR="00E60974" w:rsidRPr="0069565C" w:rsidRDefault="00E60974" w:rsidP="005E1103">
            <w:pPr>
              <w:rPr>
                <w:rFonts w:ascii="Arial" w:hAnsi="Arial" w:cs="Arial"/>
                <w:sz w:val="16"/>
                <w:szCs w:val="16"/>
              </w:rPr>
            </w:pPr>
            <w:r w:rsidRPr="0069565C">
              <w:rPr>
                <w:rFonts w:ascii="Arial" w:hAnsi="Arial" w:cs="Arial"/>
                <w:sz w:val="16"/>
                <w:szCs w:val="16"/>
              </w:rPr>
              <w:t>19801028</w:t>
            </w:r>
          </w:p>
          <w:p w:rsidR="00E60974" w:rsidRPr="0069565C" w:rsidRDefault="00E60974" w:rsidP="005E1103">
            <w:pPr>
              <w:rPr>
                <w:rFonts w:ascii="Arial" w:hAnsi="Arial" w:cs="Arial"/>
                <w:sz w:val="16"/>
                <w:szCs w:val="16"/>
              </w:rPr>
            </w:pPr>
            <w:r w:rsidRPr="0069565C">
              <w:rPr>
                <w:rFonts w:ascii="Arial" w:hAnsi="Arial" w:cs="Arial"/>
                <w:sz w:val="16"/>
                <w:szCs w:val="16"/>
              </w:rPr>
              <w:t>France</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light transmission aggregometry </w:t>
            </w:r>
          </w:p>
          <w:p w:rsidR="00E60974" w:rsidRPr="0069565C" w:rsidRDefault="00E60974" w:rsidP="005E1103">
            <w:pPr>
              <w:rPr>
                <w:rFonts w:ascii="Arial" w:hAnsi="Arial" w:cs="Arial"/>
                <w:sz w:val="16"/>
                <w:szCs w:val="16"/>
              </w:rPr>
            </w:pPr>
          </w:p>
          <w:p w:rsidR="00E60974" w:rsidRPr="0069565C" w:rsidRDefault="00E60974" w:rsidP="005E1103">
            <w:pPr>
              <w:tabs>
                <w:tab w:val="left" w:pos="52"/>
              </w:tabs>
              <w:ind w:left="52" w:right="11"/>
              <w:rPr>
                <w:rFonts w:ascii="Arial" w:hAnsi="Arial" w:cs="Arial"/>
                <w:sz w:val="16"/>
                <w:szCs w:val="16"/>
              </w:rPr>
            </w:pPr>
            <w:r w:rsidRPr="0069565C">
              <w:rPr>
                <w:rFonts w:ascii="Arial" w:hAnsi="Arial" w:cs="Arial"/>
                <w:sz w:val="16"/>
                <w:szCs w:val="16"/>
              </w:rPr>
              <w:t>PAP4 aggregometer</w:t>
            </w:r>
          </w:p>
          <w:p w:rsidR="00E60974" w:rsidRPr="0069565C" w:rsidRDefault="00E60974" w:rsidP="005E1103">
            <w:pPr>
              <w:tabs>
                <w:tab w:val="left" w:pos="52"/>
              </w:tabs>
              <w:ind w:left="52" w:right="11"/>
              <w:rPr>
                <w:rFonts w:ascii="Arial" w:hAnsi="Arial" w:cs="Arial"/>
                <w:sz w:val="16"/>
                <w:szCs w:val="16"/>
              </w:rPr>
            </w:pPr>
          </w:p>
          <w:p w:rsidR="00E60974" w:rsidRPr="0069565C" w:rsidRDefault="00E60974" w:rsidP="005E1103">
            <w:pPr>
              <w:tabs>
                <w:tab w:val="left" w:pos="52"/>
              </w:tabs>
              <w:ind w:left="52" w:right="11"/>
              <w:rPr>
                <w:rFonts w:ascii="Arial" w:hAnsi="Arial" w:cs="Arial"/>
                <w:sz w:val="16"/>
                <w:szCs w:val="16"/>
              </w:rPr>
            </w:pPr>
            <w:r w:rsidRPr="0069565C">
              <w:rPr>
                <w:rFonts w:ascii="Arial" w:hAnsi="Arial" w:cs="Arial"/>
                <w:sz w:val="16"/>
                <w:szCs w:val="16"/>
              </w:rPr>
              <w:t xml:space="preserve">Bio data welcome, </w:t>
            </w:r>
            <w:r w:rsidRPr="0069565C">
              <w:rPr>
                <w:rFonts w:ascii="Arial" w:hAnsi="Arial" w:cs="Arial"/>
                <w:sz w:val="16"/>
                <w:szCs w:val="16"/>
              </w:rPr>
              <w:lastRenderedPageBreak/>
              <w:t>Paris France</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10 umol/L</w:t>
            </w:r>
          </w:p>
          <w:p w:rsidR="00E60974" w:rsidRPr="0069565C" w:rsidRDefault="00E60974" w:rsidP="005E1103">
            <w:pPr>
              <w:rPr>
                <w:rFonts w:ascii="Arial" w:hAnsi="Arial" w:cs="Arial"/>
                <w:sz w:val="16"/>
                <w:szCs w:val="16"/>
              </w:rPr>
            </w:pPr>
            <w:r w:rsidRPr="0069565C">
              <w:rPr>
                <w:rFonts w:ascii="Arial" w:hAnsi="Arial" w:cs="Arial"/>
                <w:sz w:val="16"/>
                <w:szCs w:val="16"/>
              </w:rPr>
              <w:t>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blood samples were obtained  72–96 h after stent placement</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Citrate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Interval at least 8 days.</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Non-responder: ADP-Ag of &gt;67%</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Responder: ADP-Ag of ≤67%</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As per the ROC curve created using data from study subjects </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Non-responder: ADP-Ag of &gt;67%: 31%</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Responder: ADP-Ag of ≤67%: 69%</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Cuisset, 2009{Cuisset, 2009 246 /id}</w:t>
            </w:r>
          </w:p>
          <w:p w:rsidR="00E60974" w:rsidRPr="0069565C" w:rsidRDefault="00E60974" w:rsidP="005E1103">
            <w:pPr>
              <w:rPr>
                <w:rFonts w:ascii="Arial" w:hAnsi="Arial" w:cs="Arial"/>
                <w:sz w:val="16"/>
                <w:szCs w:val="16"/>
              </w:rPr>
            </w:pPr>
            <w:r w:rsidRPr="0069565C">
              <w:rPr>
                <w:rFonts w:ascii="Arial" w:hAnsi="Arial" w:cs="Arial"/>
                <w:sz w:val="16"/>
                <w:szCs w:val="16"/>
              </w:rPr>
              <w:t>19736156</w:t>
            </w:r>
          </w:p>
          <w:p w:rsidR="00E60974" w:rsidRPr="0069565C" w:rsidRDefault="00E60974" w:rsidP="005E1103">
            <w:pPr>
              <w:rPr>
                <w:rFonts w:ascii="Arial" w:hAnsi="Arial" w:cs="Arial"/>
                <w:sz w:val="16"/>
                <w:szCs w:val="16"/>
              </w:rPr>
            </w:pPr>
            <w:r w:rsidRPr="0069565C">
              <w:rPr>
                <w:rFonts w:ascii="Arial" w:hAnsi="Arial" w:cs="Arial"/>
                <w:sz w:val="16"/>
                <w:szCs w:val="16"/>
              </w:rPr>
              <w:t>France</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Light transmission aggregometry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PAP4 Aggregometer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Biodata Corporation, Wellcome, Paris, Francea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Blood drawn after cardiac catheterization</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0.5 days (12 hours after the loading dose of clopidogrel and aspirin)</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Hyper-responder (quartile 1: ADP-induced aggregation &lt;40%)</w:t>
            </w:r>
          </w:p>
          <w:p w:rsidR="00E60974" w:rsidRPr="0069565C" w:rsidRDefault="00E60974" w:rsidP="005E1103">
            <w:pPr>
              <w:rPr>
                <w:rFonts w:ascii="Arial" w:hAnsi="Arial" w:cs="Arial"/>
                <w:sz w:val="16"/>
                <w:szCs w:val="16"/>
              </w:rPr>
            </w:pPr>
            <w:r w:rsidRPr="0069565C">
              <w:rPr>
                <w:rFonts w:ascii="Arial" w:hAnsi="Arial" w:cs="Arial"/>
                <w:sz w:val="16"/>
                <w:szCs w:val="16"/>
              </w:rPr>
              <w:t>Non hyperresponder (quartile 2-4: ADP-induced aggregation ≥40%)</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Hyper-responder (quartile 1: ADP-induced aggregation &lt;40%): 150 (25.1%)</w:t>
            </w:r>
          </w:p>
          <w:p w:rsidR="00E60974" w:rsidRPr="0069565C" w:rsidRDefault="00E60974" w:rsidP="005E1103">
            <w:pPr>
              <w:rPr>
                <w:rFonts w:ascii="Arial" w:hAnsi="Arial" w:cs="Arial"/>
                <w:sz w:val="16"/>
                <w:szCs w:val="16"/>
              </w:rPr>
            </w:pPr>
            <w:r w:rsidRPr="0069565C">
              <w:rPr>
                <w:rFonts w:ascii="Arial" w:hAnsi="Arial" w:cs="Arial"/>
                <w:sz w:val="16"/>
                <w:szCs w:val="16"/>
              </w:rPr>
              <w:t>Non hyperresponder (quartile 2-4: ADP-induced aggregation ≥40%): 447 (74.9)</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Frere, 2007{Frere, 2007 193 /id}</w:t>
            </w:r>
          </w:p>
          <w:p w:rsidR="00E60974" w:rsidRPr="0069565C" w:rsidRDefault="00E60974" w:rsidP="005E1103">
            <w:pPr>
              <w:rPr>
                <w:rFonts w:ascii="Arial" w:hAnsi="Arial" w:cs="Arial"/>
                <w:sz w:val="16"/>
                <w:szCs w:val="16"/>
              </w:rPr>
            </w:pPr>
            <w:r w:rsidRPr="0069565C">
              <w:rPr>
                <w:rFonts w:ascii="Arial" w:hAnsi="Arial" w:cs="Arial"/>
                <w:sz w:val="16"/>
                <w:szCs w:val="16"/>
              </w:rPr>
              <w:t>17938809</w:t>
            </w:r>
          </w:p>
          <w:p w:rsidR="00E60974" w:rsidRPr="0069565C" w:rsidRDefault="00E60974" w:rsidP="005E1103">
            <w:pPr>
              <w:rPr>
                <w:rFonts w:ascii="Arial" w:hAnsi="Arial" w:cs="Arial"/>
                <w:sz w:val="16"/>
                <w:szCs w:val="16"/>
              </w:rPr>
            </w:pPr>
            <w:r w:rsidRPr="0069565C">
              <w:rPr>
                <w:rFonts w:ascii="Arial" w:hAnsi="Arial" w:cs="Arial"/>
                <w:sz w:val="16"/>
                <w:szCs w:val="16"/>
              </w:rPr>
              <w:t>France</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light transmission aggregometry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PAP4 aggregometer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Bio data welcome, Paris France</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w:t>
            </w:r>
          </w:p>
        </w:tc>
        <w:tc>
          <w:tcPr>
            <w:tcW w:w="3026" w:type="dxa"/>
            <w:shd w:val="clear" w:color="auto" w:fill="auto"/>
          </w:tcPr>
          <w:p w:rsidR="00E60974" w:rsidRPr="0069565C" w:rsidRDefault="00E60974" w:rsidP="005E1103">
            <w:pPr>
              <w:rPr>
                <w:rFonts w:ascii="Arial" w:hAnsi="Arial" w:cs="Arial"/>
                <w:sz w:val="16"/>
                <w:szCs w:val="16"/>
              </w:rPr>
            </w:pPr>
            <w:proofErr w:type="gramStart"/>
            <w:r w:rsidRPr="0069565C">
              <w:rPr>
                <w:rFonts w:ascii="Arial" w:hAnsi="Arial" w:cs="Arial"/>
                <w:sz w:val="16"/>
                <w:szCs w:val="16"/>
              </w:rPr>
              <w:t>before</w:t>
            </w:r>
            <w:proofErr w:type="gramEnd"/>
            <w:r w:rsidRPr="0069565C">
              <w:rPr>
                <w:rFonts w:ascii="Arial" w:hAnsi="Arial" w:cs="Arial"/>
                <w:sz w:val="16"/>
                <w:szCs w:val="16"/>
              </w:rPr>
              <w:t xml:space="preserve"> the PCI at least 12 h after the loading dose of clopidogrel and aspirin, and before administration of tirofiban if needed.</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3.8% trisodium citrate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After 12hours after the loading dose of clopidogrel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With 1 hour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ADP-Ag ≥ 70%</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ADP-Ag     &lt;70%</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As per the ROC curve created using data from study subjects</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ADP-Ag ≥ 70%: 11/14 (79%)</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ADP-Ag     &lt;70%:                 3/14 (21%)</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Geisler 2008{Geisler, 2008 184 /id}</w:t>
            </w:r>
          </w:p>
          <w:p w:rsidR="00E60974" w:rsidRPr="0069565C" w:rsidRDefault="00E60974" w:rsidP="005E1103">
            <w:pPr>
              <w:rPr>
                <w:rFonts w:ascii="Arial" w:hAnsi="Arial" w:cs="Arial"/>
                <w:sz w:val="16"/>
                <w:szCs w:val="16"/>
              </w:rPr>
            </w:pPr>
            <w:r w:rsidRPr="0069565C">
              <w:rPr>
                <w:rFonts w:ascii="Arial" w:hAnsi="Arial" w:cs="Arial"/>
                <w:sz w:val="16"/>
                <w:szCs w:val="16"/>
              </w:rPr>
              <w:t>17949474</w:t>
            </w:r>
          </w:p>
          <w:p w:rsidR="00E60974" w:rsidRPr="0069565C" w:rsidRDefault="00E60974" w:rsidP="005E1103">
            <w:pPr>
              <w:rPr>
                <w:rFonts w:ascii="Arial" w:hAnsi="Arial" w:cs="Arial"/>
                <w:sz w:val="16"/>
                <w:szCs w:val="16"/>
              </w:rPr>
            </w:pPr>
            <w:r w:rsidRPr="0069565C">
              <w:rPr>
                <w:rFonts w:ascii="Arial" w:hAnsi="Arial" w:cs="Arial"/>
                <w:sz w:val="16"/>
                <w:szCs w:val="16"/>
              </w:rPr>
              <w:t>Germany</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Turbidoaggregometry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Lumi aggregometer with Aggro-link software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20 umol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Venous blood. RPA measured 5 min after ADP addition</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3.8%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At least 6 hr after loading dose (median, 24.8 hr) if 600 mg; if 300 mg (for those previously on clopidogrel), at least 24 hr after loading dose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RPA tertile 1 (lowest)</w:t>
            </w:r>
          </w:p>
          <w:p w:rsidR="00E60974" w:rsidRPr="0069565C" w:rsidRDefault="00E60974" w:rsidP="005E1103">
            <w:pPr>
              <w:rPr>
                <w:rFonts w:ascii="Arial" w:hAnsi="Arial" w:cs="Arial"/>
                <w:sz w:val="16"/>
                <w:szCs w:val="16"/>
              </w:rPr>
            </w:pPr>
            <w:r w:rsidRPr="0069565C">
              <w:rPr>
                <w:rFonts w:ascii="Arial" w:hAnsi="Arial" w:cs="Arial"/>
                <w:sz w:val="16"/>
                <w:szCs w:val="16"/>
              </w:rPr>
              <w:t>RPA tertile 2</w:t>
            </w:r>
          </w:p>
          <w:p w:rsidR="00E60974" w:rsidRPr="0069565C" w:rsidRDefault="00E60974" w:rsidP="005E1103">
            <w:pPr>
              <w:rPr>
                <w:rFonts w:ascii="Arial" w:hAnsi="Arial" w:cs="Arial"/>
                <w:sz w:val="16"/>
                <w:szCs w:val="16"/>
              </w:rPr>
            </w:pPr>
            <w:r w:rsidRPr="0069565C">
              <w:rPr>
                <w:rFonts w:ascii="Arial" w:hAnsi="Arial" w:cs="Arial"/>
                <w:sz w:val="16"/>
                <w:szCs w:val="16"/>
              </w:rPr>
              <w:t>RPA tertile 3 (highest)</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RPA tertile 1 (lowest)</w:t>
            </w:r>
            <w:r w:rsidRPr="0069565C">
              <w:rPr>
                <w:rFonts w:ascii="Arial" w:hAnsi="Arial" w:cs="Arial"/>
                <w:sz w:val="16"/>
                <w:szCs w:val="16"/>
              </w:rPr>
              <w:tab/>
              <w:t>NR</w:t>
            </w:r>
          </w:p>
          <w:p w:rsidR="00E60974" w:rsidRPr="0069565C" w:rsidRDefault="00E60974" w:rsidP="005E1103">
            <w:pPr>
              <w:rPr>
                <w:rFonts w:ascii="Arial" w:hAnsi="Arial" w:cs="Arial"/>
                <w:sz w:val="16"/>
                <w:szCs w:val="16"/>
              </w:rPr>
            </w:pPr>
            <w:r w:rsidRPr="0069565C">
              <w:rPr>
                <w:rFonts w:ascii="Arial" w:hAnsi="Arial" w:cs="Arial"/>
                <w:sz w:val="16"/>
                <w:szCs w:val="16"/>
              </w:rPr>
              <w:t>RPA tertile 2</w:t>
            </w:r>
            <w:r w:rsidRPr="0069565C">
              <w:rPr>
                <w:rFonts w:ascii="Arial" w:hAnsi="Arial" w:cs="Arial"/>
                <w:sz w:val="16"/>
                <w:szCs w:val="16"/>
              </w:rPr>
              <w:tab/>
              <w:t>NR</w:t>
            </w:r>
          </w:p>
          <w:p w:rsidR="00E60974" w:rsidRPr="0069565C" w:rsidRDefault="00E60974" w:rsidP="005E1103">
            <w:pPr>
              <w:rPr>
                <w:rFonts w:ascii="Arial" w:hAnsi="Arial" w:cs="Arial"/>
                <w:sz w:val="16"/>
                <w:szCs w:val="16"/>
              </w:rPr>
            </w:pPr>
            <w:r w:rsidRPr="0069565C">
              <w:rPr>
                <w:rFonts w:ascii="Arial" w:hAnsi="Arial" w:cs="Arial"/>
                <w:sz w:val="16"/>
                <w:szCs w:val="16"/>
              </w:rPr>
              <w:t>RPA tertile 3 (highest)</w:t>
            </w:r>
            <w:r w:rsidRPr="0069565C">
              <w:rPr>
                <w:rFonts w:ascii="Arial" w:hAnsi="Arial" w:cs="Arial"/>
                <w:sz w:val="16"/>
                <w:szCs w:val="16"/>
              </w:rPr>
              <w:tab/>
              <w:t>NR</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Geisler 2010{Geisler, 2010 54 /id}</w:t>
            </w:r>
          </w:p>
          <w:p w:rsidR="00E60974" w:rsidRPr="0069565C" w:rsidRDefault="00E60974" w:rsidP="005E1103">
            <w:pPr>
              <w:rPr>
                <w:rFonts w:ascii="Arial" w:hAnsi="Arial" w:cs="Arial"/>
                <w:sz w:val="16"/>
                <w:szCs w:val="16"/>
              </w:rPr>
            </w:pPr>
            <w:r w:rsidRPr="0069565C">
              <w:rPr>
                <w:rFonts w:ascii="Arial" w:hAnsi="Arial" w:cs="Arial"/>
                <w:sz w:val="16"/>
                <w:szCs w:val="16"/>
              </w:rPr>
              <w:t>20526607</w:t>
            </w:r>
          </w:p>
          <w:p w:rsidR="00E60974" w:rsidRPr="0069565C" w:rsidRDefault="00E60974" w:rsidP="005E1103">
            <w:pPr>
              <w:rPr>
                <w:rFonts w:ascii="Arial" w:hAnsi="Arial" w:cs="Arial"/>
                <w:sz w:val="16"/>
                <w:szCs w:val="16"/>
              </w:rPr>
            </w:pPr>
            <w:r w:rsidRPr="0069565C">
              <w:rPr>
                <w:rFonts w:ascii="Arial" w:hAnsi="Arial" w:cs="Arial"/>
                <w:sz w:val="16"/>
                <w:szCs w:val="16"/>
              </w:rPr>
              <w:t>Germany</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Turbidometry;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Chronolog Lumi Aggregometer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 (20 umol/l)</w:t>
            </w:r>
          </w:p>
        </w:tc>
        <w:tc>
          <w:tcPr>
            <w:tcW w:w="30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Samples were collected the day following PCI</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blood was collected at least 6 h (median 23.6 h interquartile range 20.8 h) after first administration of 600 mg clopidogrel</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keepNext/>
              <w:rPr>
                <w:rFonts w:ascii="Arial" w:hAnsi="Arial" w:cs="Arial"/>
                <w:sz w:val="16"/>
                <w:szCs w:val="16"/>
              </w:rPr>
            </w:pPr>
            <w:r w:rsidRPr="0069565C">
              <w:rPr>
                <w:rFonts w:ascii="Arial" w:hAnsi="Arial" w:cs="Arial"/>
                <w:sz w:val="16"/>
                <w:szCs w:val="16"/>
              </w:rPr>
              <w:t>Diabetics with ADP-induced aggregation in the top tertile vs. lowest tertile (among n=413 patients followed)</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Prestudy data by the authors in a smaller, different patient group (data reported in current paper but not extracted)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Geisler, 2006{Geisler, 2006 210 /id}</w:t>
            </w:r>
          </w:p>
          <w:p w:rsidR="00E60974" w:rsidRPr="0069565C" w:rsidRDefault="00E60974" w:rsidP="005E1103">
            <w:pPr>
              <w:rPr>
                <w:rFonts w:ascii="Arial" w:hAnsi="Arial" w:cs="Arial"/>
                <w:sz w:val="16"/>
                <w:szCs w:val="16"/>
              </w:rPr>
            </w:pPr>
            <w:r w:rsidRPr="0069565C">
              <w:rPr>
                <w:rFonts w:ascii="Arial" w:hAnsi="Arial" w:cs="Arial"/>
                <w:sz w:val="16"/>
                <w:szCs w:val="16"/>
              </w:rPr>
              <w:t>17005534</w:t>
            </w:r>
          </w:p>
          <w:p w:rsidR="00E60974" w:rsidRPr="0069565C" w:rsidRDefault="00E60974" w:rsidP="005E1103">
            <w:pPr>
              <w:rPr>
                <w:rFonts w:ascii="Arial" w:hAnsi="Arial" w:cs="Arial"/>
                <w:sz w:val="16"/>
                <w:szCs w:val="16"/>
              </w:rPr>
            </w:pPr>
            <w:r w:rsidRPr="0069565C">
              <w:rPr>
                <w:rFonts w:ascii="Arial" w:hAnsi="Arial" w:cs="Arial"/>
                <w:sz w:val="16"/>
                <w:szCs w:val="16"/>
              </w:rPr>
              <w:t>Germany</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Lumi aggregometer with Aggro-Link</w:t>
            </w:r>
          </w:p>
          <w:p w:rsidR="00E60974" w:rsidRPr="0069565C" w:rsidRDefault="00E60974" w:rsidP="005E1103">
            <w:pPr>
              <w:rPr>
                <w:rFonts w:ascii="Arial" w:hAnsi="Arial" w:cs="Arial"/>
                <w:sz w:val="16"/>
                <w:szCs w:val="16"/>
              </w:rPr>
            </w:pPr>
            <w:r w:rsidRPr="0069565C">
              <w:rPr>
                <w:rFonts w:ascii="Arial" w:hAnsi="Arial" w:cs="Arial"/>
                <w:sz w:val="16"/>
                <w:szCs w:val="16"/>
              </w:rPr>
              <w:t>Software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Blood samples were collected in 3.8%</w:t>
            </w:r>
          </w:p>
          <w:p w:rsidR="00E60974" w:rsidRPr="0069565C" w:rsidRDefault="00E60974" w:rsidP="005E1103">
            <w:pPr>
              <w:rPr>
                <w:rFonts w:ascii="Arial" w:hAnsi="Arial" w:cs="Arial"/>
                <w:sz w:val="16"/>
                <w:szCs w:val="16"/>
              </w:rPr>
            </w:pPr>
            <w:r w:rsidRPr="0069565C">
              <w:rPr>
                <w:rFonts w:ascii="Arial" w:hAnsi="Arial" w:cs="Arial"/>
                <w:sz w:val="16"/>
                <w:szCs w:val="16"/>
              </w:rPr>
              <w:t>citrate plasma</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3.8% citrate plasma</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Patient blood was collected at least 6 h </w:t>
            </w:r>
            <w:r w:rsidRPr="0069565C">
              <w:rPr>
                <w:rFonts w:ascii="Arial" w:hAnsi="Arial" w:cs="Arial"/>
                <w:sz w:val="16"/>
                <w:szCs w:val="16"/>
              </w:rPr>
              <w:lastRenderedPageBreak/>
              <w:t>(mean 34.8+25.9 h) after first administration of 600 mg clopidogrel</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Adequate response (&lt;70%)</w:t>
            </w:r>
          </w:p>
          <w:p w:rsidR="00E60974" w:rsidRPr="0069565C" w:rsidRDefault="00E60974" w:rsidP="005E1103">
            <w:pPr>
              <w:rPr>
                <w:rFonts w:ascii="Arial" w:hAnsi="Arial" w:cs="Arial"/>
                <w:sz w:val="16"/>
                <w:szCs w:val="16"/>
              </w:rPr>
            </w:pPr>
            <w:r w:rsidRPr="0069565C">
              <w:rPr>
                <w:rFonts w:ascii="Arial" w:hAnsi="Arial" w:cs="Arial"/>
                <w:sz w:val="16"/>
                <w:szCs w:val="16"/>
              </w:rPr>
              <w:t>Low response (&gt;70%)</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Based  on post-treatment aggregation</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Based on literature</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Adequate response (&lt;70%): 341/363( 93.9)</w:t>
            </w:r>
          </w:p>
          <w:p w:rsidR="00E60974" w:rsidRPr="0069565C" w:rsidRDefault="00E60974" w:rsidP="005E1103">
            <w:pPr>
              <w:rPr>
                <w:rFonts w:ascii="Arial" w:hAnsi="Arial" w:cs="Arial"/>
                <w:sz w:val="16"/>
                <w:szCs w:val="16"/>
              </w:rPr>
            </w:pPr>
            <w:r w:rsidRPr="0069565C">
              <w:rPr>
                <w:rFonts w:ascii="Arial" w:hAnsi="Arial" w:cs="Arial"/>
                <w:sz w:val="16"/>
                <w:szCs w:val="16"/>
              </w:rPr>
              <w:t>Low response (&gt;70%): 22/363 (6.1)</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Geisler, 2010{Geisler, 2010 101 /id}</w:t>
            </w:r>
          </w:p>
          <w:p w:rsidR="00E60974" w:rsidRPr="0069565C" w:rsidRDefault="00E60974" w:rsidP="005E1103">
            <w:pPr>
              <w:rPr>
                <w:rFonts w:ascii="Arial" w:hAnsi="Arial" w:cs="Arial"/>
                <w:sz w:val="16"/>
                <w:szCs w:val="16"/>
              </w:rPr>
            </w:pPr>
            <w:r w:rsidRPr="0069565C">
              <w:rPr>
                <w:rFonts w:ascii="Arial" w:hAnsi="Arial" w:cs="Arial"/>
                <w:sz w:val="16"/>
                <w:szCs w:val="16"/>
              </w:rPr>
              <w:t>19812059</w:t>
            </w:r>
          </w:p>
          <w:p w:rsidR="00E60974" w:rsidRPr="0069565C" w:rsidRDefault="00E60974" w:rsidP="005E1103">
            <w:pPr>
              <w:rPr>
                <w:rFonts w:ascii="Arial" w:hAnsi="Arial" w:cs="Arial"/>
                <w:sz w:val="16"/>
                <w:szCs w:val="16"/>
              </w:rPr>
            </w:pPr>
            <w:r w:rsidRPr="0069565C">
              <w:rPr>
                <w:rFonts w:ascii="Arial" w:hAnsi="Arial" w:cs="Arial"/>
                <w:sz w:val="16"/>
                <w:szCs w:val="16"/>
              </w:rPr>
              <w:t>Germany</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light transmission aggregometry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Lumi aggregometer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6 hrs after clopidogrel dose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3.8%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0.25 days (6 hours); Clopidogrel came first</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Clopidogrel low responders (tertile 3)</w:t>
            </w:r>
          </w:p>
          <w:p w:rsidR="00E60974" w:rsidRPr="0069565C" w:rsidRDefault="00E60974" w:rsidP="005E1103">
            <w:pPr>
              <w:rPr>
                <w:rFonts w:ascii="Arial" w:hAnsi="Arial" w:cs="Arial"/>
                <w:sz w:val="16"/>
                <w:szCs w:val="16"/>
              </w:rPr>
            </w:pPr>
            <w:r w:rsidRPr="0069565C">
              <w:rPr>
                <w:rFonts w:ascii="Arial" w:hAnsi="Arial" w:cs="Arial"/>
                <w:sz w:val="16"/>
                <w:szCs w:val="16"/>
              </w:rPr>
              <w:t>Clopidogrel responders (tertile 1 &amp; 2)</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Clopidogrel low responders (tertile 3): 329 (32.3%)</w:t>
            </w:r>
          </w:p>
          <w:p w:rsidR="00E60974" w:rsidRPr="0069565C" w:rsidRDefault="00E60974" w:rsidP="005E1103">
            <w:pPr>
              <w:rPr>
                <w:rFonts w:ascii="Arial" w:hAnsi="Arial" w:cs="Arial"/>
                <w:sz w:val="16"/>
                <w:szCs w:val="16"/>
              </w:rPr>
            </w:pPr>
            <w:r w:rsidRPr="0069565C">
              <w:rPr>
                <w:rFonts w:ascii="Arial" w:hAnsi="Arial" w:cs="Arial"/>
                <w:sz w:val="16"/>
                <w:szCs w:val="16"/>
              </w:rPr>
              <w:t>Clopidogrel responders (tertile 1 &amp; 2): 690 (67.7%)</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Giusti, 2009{Giusti, 2009 134 /id}</w:t>
            </w:r>
          </w:p>
          <w:p w:rsidR="00E60974" w:rsidRPr="0069565C" w:rsidRDefault="00E60974" w:rsidP="005E1103">
            <w:pPr>
              <w:rPr>
                <w:rFonts w:ascii="Arial" w:hAnsi="Arial" w:cs="Arial"/>
                <w:sz w:val="16"/>
                <w:szCs w:val="16"/>
              </w:rPr>
            </w:pPr>
            <w:r w:rsidRPr="0069565C">
              <w:rPr>
                <w:rFonts w:ascii="Arial" w:hAnsi="Arial" w:cs="Arial"/>
                <w:sz w:val="16"/>
                <w:szCs w:val="16"/>
              </w:rPr>
              <w:t>19268736</w:t>
            </w:r>
          </w:p>
          <w:p w:rsidR="00E60974" w:rsidRPr="0069565C" w:rsidRDefault="00E60974" w:rsidP="005E1103">
            <w:pPr>
              <w:rPr>
                <w:rFonts w:ascii="Arial" w:hAnsi="Arial" w:cs="Arial"/>
                <w:sz w:val="16"/>
                <w:szCs w:val="16"/>
              </w:rPr>
            </w:pPr>
            <w:r w:rsidRPr="0069565C">
              <w:rPr>
                <w:rFonts w:ascii="Arial" w:hAnsi="Arial" w:cs="Arial"/>
                <w:sz w:val="16"/>
                <w:szCs w:val="16"/>
              </w:rPr>
              <w:t>Italy</w:t>
            </w:r>
          </w:p>
          <w:p w:rsidR="00E60974" w:rsidRPr="0069565C" w:rsidRDefault="00E60974" w:rsidP="005E1103">
            <w:pPr>
              <w:rPr>
                <w:rFonts w:ascii="Arial" w:hAnsi="Arial" w:cs="Arial"/>
                <w:sz w:val="16"/>
                <w:szCs w:val="16"/>
              </w:rPr>
            </w:pPr>
            <w:r w:rsidRPr="0069565C">
              <w:rPr>
                <w:rFonts w:ascii="Arial" w:hAnsi="Arial" w:cs="Arial"/>
                <w:sz w:val="16"/>
                <w:szCs w:val="16"/>
              </w:rPr>
              <w:t>RECLOSE study</w:t>
            </w:r>
          </w:p>
          <w:p w:rsidR="00E60974" w:rsidRPr="0069565C" w:rsidRDefault="00E60974" w:rsidP="005E1103">
            <w:pPr>
              <w:rPr>
                <w:rFonts w:ascii="Arial" w:hAnsi="Arial" w:cs="Arial"/>
                <w:sz w:val="16"/>
                <w:szCs w:val="16"/>
              </w:rPr>
            </w:pPr>
            <w:r w:rsidRPr="0069565C">
              <w:rPr>
                <w:rFonts w:ascii="Arial" w:hAnsi="Arial" w:cs="Arial"/>
                <w:sz w:val="16"/>
                <w:szCs w:val="16"/>
              </w:rPr>
              <w:t>(Low Responsiveness to Clopidogrel and Sirolimus- or Paclitaxel-Eluting Stent Thrombosis)</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Turbidimetric aggregometry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APACT4 (4 channel aggregometer)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Helena Laboratories (Milan, Italy)</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 (10 μM)</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Venous blood was obtained</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Citrated blood</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Venous blood was obtained 12-18 h from clopidogrel loading; for patients administered IIb/IIIa inhibitors blood was obtained 6 d after catheterization</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Residual platelet reactivity (RPR) (ADP-induced platelet aggregation ≥70%)</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No residual platelet reactivity (RPR) </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Based on literature</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Residual platelet reactivity (RPR) (ADP-induced platelet aggregation ≥70%): 110 (14.2%)</w:t>
            </w:r>
          </w:p>
          <w:p w:rsidR="00E60974" w:rsidRPr="0069565C" w:rsidRDefault="00E60974" w:rsidP="005E1103">
            <w:pPr>
              <w:rPr>
                <w:rFonts w:ascii="Arial" w:hAnsi="Arial" w:cs="Arial"/>
                <w:sz w:val="16"/>
                <w:szCs w:val="16"/>
              </w:rPr>
            </w:pPr>
            <w:r w:rsidRPr="0069565C">
              <w:rPr>
                <w:rFonts w:ascii="Arial" w:hAnsi="Arial" w:cs="Arial"/>
                <w:sz w:val="16"/>
                <w:szCs w:val="16"/>
              </w:rPr>
              <w:t>No residual platelet reactivity (RPR): 662 (85.8%)</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Gori,</w:t>
            </w:r>
          </w:p>
          <w:p w:rsidR="00E60974" w:rsidRPr="0069565C" w:rsidRDefault="00E60974" w:rsidP="005E1103">
            <w:pPr>
              <w:rPr>
                <w:rFonts w:ascii="Arial" w:hAnsi="Arial" w:cs="Arial"/>
                <w:sz w:val="16"/>
                <w:szCs w:val="16"/>
              </w:rPr>
            </w:pPr>
            <w:r w:rsidRPr="0069565C">
              <w:rPr>
                <w:rFonts w:ascii="Arial" w:hAnsi="Arial" w:cs="Arial"/>
                <w:sz w:val="16"/>
                <w:szCs w:val="16"/>
              </w:rPr>
              <w:t>2008{Gori, 2008 151 /id}</w:t>
            </w:r>
          </w:p>
          <w:p w:rsidR="00E60974" w:rsidRPr="0069565C" w:rsidRDefault="00E60974" w:rsidP="005E1103">
            <w:pPr>
              <w:rPr>
                <w:rFonts w:ascii="Arial" w:hAnsi="Arial" w:cs="Arial"/>
                <w:sz w:val="16"/>
                <w:szCs w:val="16"/>
              </w:rPr>
            </w:pPr>
            <w:r w:rsidRPr="0069565C">
              <w:rPr>
                <w:rFonts w:ascii="Arial" w:hAnsi="Arial" w:cs="Arial"/>
                <w:sz w:val="16"/>
                <w:szCs w:val="16"/>
              </w:rPr>
              <w:t>19132241</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Italy </w:t>
            </w:r>
          </w:p>
          <w:p w:rsidR="00E60974" w:rsidRPr="0069565C" w:rsidRDefault="00E60974" w:rsidP="005E1103">
            <w:pPr>
              <w:rPr>
                <w:rFonts w:ascii="Arial" w:hAnsi="Arial" w:cs="Arial"/>
                <w:sz w:val="16"/>
                <w:szCs w:val="16"/>
              </w:rPr>
            </w:pPr>
            <w:r w:rsidRPr="0069565C">
              <w:rPr>
                <w:rFonts w:ascii="Arial" w:hAnsi="Arial" w:cs="Arial"/>
                <w:sz w:val="16"/>
                <w:szCs w:val="16"/>
              </w:rPr>
              <w:t>RECLOSE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LTA/NR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APACT 4 light transmittance aggregometer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Helena Laboratories, Milan, Italy</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10 umol ADP or 2 μg/ml collagen</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0.109 M 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Platelet reactivity measured 12 to 18 hr after clopidogrel loading For patients receiving in the catheterization laboratory both the loading dose of clopidogrel and a IIb/IIIa inhibitor, blood samples were obtained after six days while the patient was on the 75-mg maintenance dose of clopidogrel</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All patients</w:t>
            </w:r>
            <w:r w:rsidRPr="0069565C">
              <w:rPr>
                <w:rFonts w:ascii="Arial" w:hAnsi="Arial" w:cs="Arial"/>
                <w:sz w:val="16"/>
                <w:szCs w:val="16"/>
              </w:rPr>
              <w:tab/>
            </w:r>
          </w:p>
          <w:p w:rsidR="00E60974" w:rsidRPr="0069565C" w:rsidRDefault="00E60974" w:rsidP="005E1103">
            <w:pPr>
              <w:rPr>
                <w:rFonts w:ascii="Arial" w:hAnsi="Arial" w:cs="Arial"/>
                <w:sz w:val="16"/>
                <w:szCs w:val="16"/>
              </w:rPr>
            </w:pPr>
            <w:r w:rsidRPr="0069565C">
              <w:rPr>
                <w:rFonts w:ascii="Arial" w:hAnsi="Arial" w:cs="Arial"/>
                <w:sz w:val="16"/>
                <w:szCs w:val="16"/>
              </w:rPr>
              <w:t>RPR ≥70% by LTA with ADP</w:t>
            </w:r>
          </w:p>
          <w:p w:rsidR="00E60974" w:rsidRPr="0069565C" w:rsidRDefault="00E60974" w:rsidP="005E1103">
            <w:pPr>
              <w:rPr>
                <w:rFonts w:ascii="Arial" w:hAnsi="Arial" w:cs="Arial"/>
                <w:sz w:val="16"/>
                <w:szCs w:val="16"/>
              </w:rPr>
            </w:pPr>
            <w:r w:rsidRPr="0069565C">
              <w:rPr>
                <w:rFonts w:ascii="Arial" w:hAnsi="Arial" w:cs="Arial"/>
                <w:sz w:val="16"/>
                <w:szCs w:val="16"/>
              </w:rPr>
              <w:t>No RPR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RPR by LTA with collagen &gt;90th percentile of patients’ distribution </w:t>
            </w:r>
          </w:p>
          <w:p w:rsidR="00E60974" w:rsidRPr="0069565C" w:rsidRDefault="00E60974" w:rsidP="005E1103">
            <w:pPr>
              <w:rPr>
                <w:rFonts w:ascii="Arial" w:hAnsi="Arial" w:cs="Arial"/>
                <w:sz w:val="16"/>
                <w:szCs w:val="16"/>
              </w:rPr>
            </w:pPr>
            <w:r w:rsidRPr="0069565C">
              <w:rPr>
                <w:rFonts w:ascii="Arial" w:hAnsi="Arial" w:cs="Arial"/>
                <w:sz w:val="16"/>
                <w:szCs w:val="16"/>
              </w:rPr>
              <w:t>No RPR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RPR by LTA with ADP+LTA with collagen  [NB Fig. 1 says n=32 but Table 3 says n=31)</w:t>
            </w:r>
          </w:p>
          <w:p w:rsidR="00E60974" w:rsidRPr="0069565C" w:rsidRDefault="00E60974" w:rsidP="005E1103">
            <w:pPr>
              <w:rPr>
                <w:rFonts w:ascii="Arial" w:hAnsi="Arial" w:cs="Arial"/>
                <w:sz w:val="16"/>
                <w:szCs w:val="16"/>
              </w:rPr>
            </w:pPr>
            <w:r w:rsidRPr="0069565C">
              <w:rPr>
                <w:rFonts w:ascii="Arial" w:hAnsi="Arial" w:cs="Arial"/>
                <w:sz w:val="16"/>
                <w:szCs w:val="16"/>
              </w:rPr>
              <w:t>No RPR</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LTA-ADP cutoff: Based on literature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LTA-collagen cutoff: NR</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All patients</w:t>
            </w:r>
            <w:r w:rsidRPr="0069565C">
              <w:rPr>
                <w:rFonts w:ascii="Arial" w:hAnsi="Arial" w:cs="Arial"/>
                <w:sz w:val="16"/>
                <w:szCs w:val="16"/>
              </w:rPr>
              <w:tab/>
            </w:r>
          </w:p>
          <w:p w:rsidR="00E60974" w:rsidRPr="0069565C" w:rsidRDefault="00E60974" w:rsidP="005E1103">
            <w:pPr>
              <w:rPr>
                <w:rFonts w:ascii="Arial" w:hAnsi="Arial" w:cs="Arial"/>
                <w:sz w:val="16"/>
                <w:szCs w:val="16"/>
              </w:rPr>
            </w:pPr>
            <w:r w:rsidRPr="0069565C">
              <w:rPr>
                <w:rFonts w:ascii="Arial" w:hAnsi="Arial" w:cs="Arial"/>
                <w:sz w:val="16"/>
                <w:szCs w:val="16"/>
              </w:rPr>
              <w:t>RPR ≥70% by LTA with ADP: 90/746 (12%)</w:t>
            </w:r>
          </w:p>
          <w:p w:rsidR="00E60974" w:rsidRPr="0069565C" w:rsidRDefault="00E60974" w:rsidP="005E1103">
            <w:pPr>
              <w:rPr>
                <w:rFonts w:ascii="Arial" w:hAnsi="Arial" w:cs="Arial"/>
                <w:sz w:val="16"/>
                <w:szCs w:val="16"/>
              </w:rPr>
            </w:pPr>
            <w:r w:rsidRPr="0069565C">
              <w:rPr>
                <w:rFonts w:ascii="Arial" w:hAnsi="Arial" w:cs="Arial"/>
                <w:sz w:val="16"/>
                <w:szCs w:val="16"/>
              </w:rPr>
              <w:t>No RPR: 656/746 (88%)</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RPR by LTA with collagen &gt;90th percentile of patients’ distribution (56%): 78/746 (10%)</w:t>
            </w:r>
          </w:p>
          <w:p w:rsidR="00E60974" w:rsidRPr="0069565C" w:rsidRDefault="00E60974" w:rsidP="005E1103">
            <w:pPr>
              <w:rPr>
                <w:rFonts w:ascii="Arial" w:hAnsi="Arial" w:cs="Arial"/>
                <w:sz w:val="16"/>
                <w:szCs w:val="16"/>
              </w:rPr>
            </w:pPr>
            <w:r w:rsidRPr="0069565C">
              <w:rPr>
                <w:rFonts w:ascii="Arial" w:hAnsi="Arial" w:cs="Arial"/>
                <w:sz w:val="16"/>
                <w:szCs w:val="16"/>
              </w:rPr>
              <w:t>No RPR: 668/746 (90%)</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RPR by LTA with ADP+LTA with collagen: 32/746 (4%) [NB Fig. 1 says n=32 but Table 3 says n=31)</w:t>
            </w:r>
          </w:p>
          <w:p w:rsidR="00E60974" w:rsidRPr="0069565C" w:rsidRDefault="00E60974" w:rsidP="005E1103">
            <w:pPr>
              <w:rPr>
                <w:rFonts w:ascii="Arial" w:hAnsi="Arial" w:cs="Arial"/>
                <w:sz w:val="16"/>
                <w:szCs w:val="16"/>
              </w:rPr>
            </w:pPr>
            <w:r w:rsidRPr="0069565C">
              <w:rPr>
                <w:rFonts w:ascii="Arial" w:hAnsi="Arial" w:cs="Arial"/>
                <w:sz w:val="16"/>
                <w:szCs w:val="16"/>
              </w:rPr>
              <w:t>No RPR: 714/746 (96%)</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Gori,  2008 {Gori, 2008 164 /id}</w:t>
            </w:r>
          </w:p>
          <w:p w:rsidR="00E60974" w:rsidRPr="0069565C" w:rsidRDefault="00E60974" w:rsidP="005E1103">
            <w:pPr>
              <w:rPr>
                <w:rFonts w:ascii="Arial" w:hAnsi="Arial" w:cs="Arial"/>
                <w:sz w:val="16"/>
                <w:szCs w:val="16"/>
              </w:rPr>
            </w:pPr>
            <w:r w:rsidRPr="0069565C">
              <w:rPr>
                <w:rFonts w:ascii="Arial" w:hAnsi="Arial" w:cs="Arial"/>
                <w:sz w:val="16"/>
                <w:szCs w:val="16"/>
              </w:rPr>
              <w:t>18718420</w:t>
            </w:r>
          </w:p>
          <w:p w:rsidR="00E60974" w:rsidRPr="0069565C" w:rsidRDefault="00E60974" w:rsidP="005E1103">
            <w:pPr>
              <w:rPr>
                <w:rFonts w:ascii="Arial" w:hAnsi="Arial" w:cs="Arial"/>
                <w:sz w:val="16"/>
                <w:szCs w:val="16"/>
              </w:rPr>
            </w:pPr>
            <w:r w:rsidRPr="0069565C">
              <w:rPr>
                <w:rFonts w:ascii="Arial" w:hAnsi="Arial" w:cs="Arial"/>
                <w:sz w:val="16"/>
                <w:szCs w:val="16"/>
              </w:rPr>
              <w:t>Italy</w:t>
            </w:r>
          </w:p>
          <w:p w:rsidR="00E60974" w:rsidRPr="0069565C" w:rsidRDefault="00E60974" w:rsidP="005E1103">
            <w:pPr>
              <w:rPr>
                <w:rFonts w:ascii="Arial" w:hAnsi="Arial" w:cs="Arial"/>
                <w:sz w:val="16"/>
                <w:szCs w:val="16"/>
              </w:rPr>
            </w:pPr>
            <w:r w:rsidRPr="0069565C">
              <w:rPr>
                <w:rFonts w:ascii="Arial" w:hAnsi="Arial" w:cs="Arial"/>
                <w:sz w:val="16"/>
                <w:szCs w:val="16"/>
              </w:rPr>
              <w:t>RECLOSE study</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(Low Responsiveness to Clopidogrel and Sirolimus- or </w:t>
            </w:r>
            <w:r w:rsidRPr="0069565C">
              <w:rPr>
                <w:rFonts w:ascii="Arial" w:hAnsi="Arial" w:cs="Arial"/>
                <w:sz w:val="16"/>
                <w:szCs w:val="16"/>
              </w:rPr>
              <w:lastRenderedPageBreak/>
              <w:t>Paclitaxel-Eluting Stent Thrombosis)</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light transmission aggregometry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APACT4</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Helena</w:t>
            </w:r>
          </w:p>
          <w:p w:rsidR="00E60974" w:rsidRPr="0069565C" w:rsidRDefault="00E60974" w:rsidP="005E1103">
            <w:pPr>
              <w:rPr>
                <w:rFonts w:ascii="Arial" w:hAnsi="Arial" w:cs="Arial"/>
                <w:sz w:val="16"/>
                <w:szCs w:val="16"/>
              </w:rPr>
            </w:pPr>
            <w:r w:rsidRPr="0069565C">
              <w:rPr>
                <w:rFonts w:ascii="Arial" w:hAnsi="Arial" w:cs="Arial"/>
                <w:sz w:val="16"/>
                <w:szCs w:val="16"/>
              </w:rPr>
              <w:t>Laboratories, Milan, Italy</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10-μM ADP (clopidogrel) , 1-mM arachidonic acid (aspirin), and 2-μg/ml collagen (clopidogrel)</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In catheterization laboratory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0.129 mol/l 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0.5-0.75 day (12 to 18 h ); 6 days for those pm glycoprotein (GP) IIb/IIIa inhibitor</w:t>
            </w:r>
          </w:p>
          <w:p w:rsidR="00E60974" w:rsidRPr="0069565C" w:rsidRDefault="00E60974" w:rsidP="005E1103">
            <w:pPr>
              <w:rPr>
                <w:rFonts w:ascii="Arial" w:hAnsi="Arial" w:cs="Arial"/>
                <w:sz w:val="16"/>
                <w:szCs w:val="16"/>
              </w:rPr>
            </w:pPr>
            <w:r w:rsidRPr="0069565C">
              <w:rPr>
                <w:rFonts w:ascii="Arial" w:hAnsi="Arial" w:cs="Arial"/>
                <w:sz w:val="16"/>
                <w:szCs w:val="16"/>
              </w:rPr>
              <w:t>clopidogrel came first</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lastRenderedPageBreak/>
              <w:t>NR</w:t>
            </w:r>
          </w:p>
          <w:p w:rsidR="00E60974" w:rsidRPr="0069565C" w:rsidRDefault="00E60974" w:rsidP="005E1103">
            <w:pPr>
              <w:rPr>
                <w:rFonts w:ascii="Arial" w:hAnsi="Arial" w:cs="Arial"/>
                <w:sz w:val="16"/>
                <w:szCs w:val="16"/>
              </w:rPr>
            </w:pP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 xml:space="preserve">Clopidogrel responder (platelet aggregation by ADP &lt;70%; by collagen was defined as platelet aggregation l below 90th percentile of aggregation value distribution that resulted in 56%) and Aspirin responder (platelet </w:t>
            </w:r>
            <w:r w:rsidRPr="0069565C">
              <w:rPr>
                <w:rFonts w:ascii="Arial" w:hAnsi="Arial" w:cs="Arial"/>
                <w:sz w:val="16"/>
                <w:szCs w:val="16"/>
              </w:rPr>
              <w:lastRenderedPageBreak/>
              <w:t>aggregation by arachidonic acid ≥20%)</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Clopidogrel nonresponder (platelet aggregation by ADP ≥70%; by collagen was defined as platelet aggregation above the 90th percentile of aggregation value distribution that resulted in 56%) and aspirin nonresponsiveness (platelet aggregation by arachidonic acid ≥20%)</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Clopidogrel nonresponder (platelet aggregation by ADP ≥70%; by collagen was defined as platelet aggregation above the 90th percentile of aggregation value distribution that resulted in 56%) and aspirin responder (platelet aggregation by arachidonic acid ≥20%)</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Clopidogrel responder (platelet aggregation by ADP ≥70%; by collagen was defined as platelet aggregation above the 90th percentile of aggregation value distribution that resulted in 56%) and aspirin nonresponder (platelet aggregation by arachidonic acid ≥20%)</w:t>
            </w:r>
            <w:r w:rsidRPr="0069565C">
              <w:rPr>
                <w:rFonts w:ascii="Arial" w:hAnsi="Arial" w:cs="Arial"/>
                <w:sz w:val="16"/>
                <w:szCs w:val="16"/>
              </w:rPr>
              <w:tab/>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Based on literature</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Clopidogrel responder and Aspirin </w:t>
            </w:r>
            <w:proofErr w:type="gramStart"/>
            <w:r w:rsidRPr="0069565C">
              <w:rPr>
                <w:rFonts w:ascii="Arial" w:hAnsi="Arial" w:cs="Arial"/>
                <w:sz w:val="16"/>
                <w:szCs w:val="16"/>
              </w:rPr>
              <w:t>responder :</w:t>
            </w:r>
            <w:proofErr w:type="gramEnd"/>
            <w:r w:rsidRPr="0069565C">
              <w:rPr>
                <w:rFonts w:ascii="Arial" w:hAnsi="Arial" w:cs="Arial"/>
                <w:sz w:val="16"/>
                <w:szCs w:val="16"/>
              </w:rPr>
              <w:t xml:space="preserve"> 570 (76.4%)</w:t>
            </w:r>
          </w:p>
          <w:p w:rsidR="00E60974" w:rsidRPr="0069565C" w:rsidRDefault="00E60974" w:rsidP="005E1103">
            <w:pPr>
              <w:rPr>
                <w:rFonts w:ascii="Arial" w:hAnsi="Arial" w:cs="Arial"/>
                <w:sz w:val="16"/>
                <w:szCs w:val="16"/>
              </w:rPr>
            </w:pPr>
            <w:r w:rsidRPr="0069565C">
              <w:rPr>
                <w:rFonts w:ascii="Arial" w:hAnsi="Arial" w:cs="Arial"/>
                <w:sz w:val="16"/>
                <w:szCs w:val="16"/>
              </w:rPr>
              <w:t>Clopidogrel nonresponder and aspirin nonresponder: 45 (6%)</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Clopidogrel nonresponder and aspirin </w:t>
            </w:r>
            <w:proofErr w:type="gramStart"/>
            <w:r w:rsidRPr="0069565C">
              <w:rPr>
                <w:rFonts w:ascii="Arial" w:hAnsi="Arial" w:cs="Arial"/>
                <w:sz w:val="16"/>
                <w:szCs w:val="16"/>
              </w:rPr>
              <w:t>responder :</w:t>
            </w:r>
            <w:proofErr w:type="gramEnd"/>
            <w:r w:rsidRPr="0069565C">
              <w:rPr>
                <w:rFonts w:ascii="Arial" w:hAnsi="Arial" w:cs="Arial"/>
                <w:sz w:val="16"/>
                <w:szCs w:val="16"/>
              </w:rPr>
              <w:t xml:space="preserve"> 45 (6%)</w:t>
            </w:r>
          </w:p>
          <w:p w:rsidR="00E60974" w:rsidRPr="0069565C" w:rsidRDefault="00E60974" w:rsidP="005E1103">
            <w:pPr>
              <w:rPr>
                <w:rFonts w:ascii="Arial" w:hAnsi="Arial" w:cs="Arial"/>
                <w:sz w:val="16"/>
                <w:szCs w:val="16"/>
              </w:rPr>
            </w:pPr>
            <w:r w:rsidRPr="0069565C">
              <w:rPr>
                <w:rFonts w:ascii="Arial" w:hAnsi="Arial" w:cs="Arial"/>
                <w:sz w:val="16"/>
                <w:szCs w:val="16"/>
              </w:rPr>
              <w:lastRenderedPageBreak/>
              <w:t xml:space="preserve">Clopidogrel responder and aspirin </w:t>
            </w:r>
            <w:proofErr w:type="gramStart"/>
            <w:r w:rsidRPr="0069565C">
              <w:rPr>
                <w:rFonts w:ascii="Arial" w:hAnsi="Arial" w:cs="Arial"/>
                <w:sz w:val="16"/>
                <w:szCs w:val="16"/>
              </w:rPr>
              <w:t>nonresponder :</w:t>
            </w:r>
            <w:proofErr w:type="gramEnd"/>
            <w:r w:rsidRPr="0069565C">
              <w:rPr>
                <w:rFonts w:ascii="Arial" w:hAnsi="Arial" w:cs="Arial"/>
                <w:sz w:val="16"/>
                <w:szCs w:val="16"/>
              </w:rPr>
              <w:t xml:space="preserve"> 86 (11.6%)</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Gurbel,</w:t>
            </w:r>
          </w:p>
          <w:p w:rsidR="00E60974" w:rsidRPr="0069565C" w:rsidRDefault="00E60974" w:rsidP="005E1103">
            <w:pPr>
              <w:rPr>
                <w:rFonts w:ascii="Arial" w:hAnsi="Arial" w:cs="Arial"/>
                <w:sz w:val="16"/>
                <w:szCs w:val="16"/>
              </w:rPr>
            </w:pPr>
            <w:r w:rsidRPr="0069565C">
              <w:rPr>
                <w:rFonts w:ascii="Arial" w:hAnsi="Arial" w:cs="Arial"/>
                <w:sz w:val="16"/>
                <w:szCs w:val="16"/>
              </w:rPr>
              <w:t>2010{Gurbel, 2010 68 /id}</w:t>
            </w:r>
          </w:p>
          <w:p w:rsidR="00E60974" w:rsidRPr="0069565C" w:rsidRDefault="00E60974" w:rsidP="005E1103">
            <w:pPr>
              <w:rPr>
                <w:rFonts w:ascii="Arial" w:hAnsi="Arial" w:cs="Arial"/>
                <w:sz w:val="16"/>
                <w:szCs w:val="16"/>
              </w:rPr>
            </w:pPr>
            <w:r w:rsidRPr="0069565C">
              <w:rPr>
                <w:rFonts w:ascii="Arial" w:hAnsi="Arial" w:cs="Arial"/>
                <w:sz w:val="16"/>
                <w:szCs w:val="16"/>
              </w:rPr>
              <w:t>20691842</w:t>
            </w:r>
          </w:p>
          <w:p w:rsidR="00E60974" w:rsidRPr="0069565C" w:rsidRDefault="00E60974" w:rsidP="005E1103">
            <w:pPr>
              <w:rPr>
                <w:rFonts w:ascii="Arial" w:hAnsi="Arial" w:cs="Arial"/>
                <w:sz w:val="16"/>
                <w:szCs w:val="16"/>
              </w:rPr>
            </w:pPr>
            <w:r w:rsidRPr="0069565C">
              <w:rPr>
                <w:rFonts w:ascii="Arial" w:hAnsi="Arial" w:cs="Arial"/>
                <w:sz w:val="16"/>
                <w:szCs w:val="16"/>
              </w:rPr>
              <w:t>USA</w:t>
            </w:r>
          </w:p>
          <w:p w:rsidR="00E60974" w:rsidRPr="0069565C" w:rsidRDefault="00E60974" w:rsidP="005E1103">
            <w:pPr>
              <w:rPr>
                <w:rFonts w:ascii="Arial" w:hAnsi="Arial" w:cs="Arial"/>
                <w:sz w:val="16"/>
                <w:szCs w:val="16"/>
              </w:rPr>
            </w:pPr>
            <w:r w:rsidRPr="0069565C">
              <w:rPr>
                <w:rFonts w:ascii="Arial" w:hAnsi="Arial" w:cs="Arial"/>
                <w:sz w:val="16"/>
                <w:szCs w:val="16"/>
              </w:rPr>
              <w:t>PREPARE POST-STENTING</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light transmission aggregometry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LumiAggregometer Model 490-4D</w:t>
            </w:r>
            <w:r w:rsidRPr="0069565C">
              <w:rPr>
                <w:rFonts w:ascii="Arial" w:hAnsi="Arial" w:cs="Arial"/>
                <w:sz w:val="16"/>
                <w:szCs w:val="16"/>
              </w:rPr>
              <w:tab/>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w:t>
            </w:r>
          </w:p>
          <w:p w:rsidR="00E60974" w:rsidRPr="0069565C" w:rsidRDefault="00E60974" w:rsidP="005E1103">
            <w:pPr>
              <w:rPr>
                <w:rFonts w:ascii="Arial" w:hAnsi="Arial" w:cs="Arial"/>
                <w:sz w:val="16"/>
                <w:szCs w:val="16"/>
              </w:rPr>
            </w:pPr>
            <w:r w:rsidRPr="0069565C">
              <w:rPr>
                <w:rFonts w:ascii="Arial" w:hAnsi="Arial" w:cs="Arial"/>
                <w:sz w:val="16"/>
                <w:szCs w:val="16"/>
              </w:rPr>
              <w:t>Havertown, PA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5 μmol/</w:t>
            </w:r>
          </w:p>
          <w:p w:rsidR="00E60974" w:rsidRPr="0069565C" w:rsidRDefault="00E60974" w:rsidP="005E1103">
            <w:pPr>
              <w:rPr>
                <w:rFonts w:ascii="Arial" w:hAnsi="Arial" w:cs="Arial"/>
                <w:sz w:val="16"/>
                <w:szCs w:val="16"/>
              </w:rPr>
            </w:pPr>
            <w:r w:rsidRPr="0069565C">
              <w:rPr>
                <w:rFonts w:ascii="Arial" w:hAnsi="Arial" w:cs="Arial"/>
                <w:sz w:val="16"/>
                <w:szCs w:val="16"/>
              </w:rPr>
              <w:t>L ADP</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(2 mmol/L arachidonic acid (AA) was also used)</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Blood; 18 to 24 hours post-PCI or </w:t>
            </w:r>
          </w:p>
          <w:p w:rsidR="00E60974" w:rsidRPr="0069565C" w:rsidRDefault="00E60974" w:rsidP="005E1103">
            <w:pPr>
              <w:rPr>
                <w:rFonts w:ascii="Arial" w:hAnsi="Arial" w:cs="Arial"/>
                <w:sz w:val="16"/>
                <w:szCs w:val="16"/>
              </w:rPr>
            </w:pPr>
            <w:r w:rsidRPr="0069565C">
              <w:rPr>
                <w:rFonts w:ascii="Arial" w:hAnsi="Arial" w:cs="Arial"/>
                <w:sz w:val="16"/>
                <w:szCs w:val="16"/>
              </w:rPr>
              <w:t>5 days post-PCI (if eptifibatide used)</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3.2% trisodium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 Clopidogrel came first</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Quartile of LTA with ADP</w:t>
            </w:r>
            <w:r w:rsidRPr="0069565C">
              <w:rPr>
                <w:rFonts w:ascii="Arial" w:hAnsi="Arial" w:cs="Arial"/>
                <w:sz w:val="16"/>
                <w:szCs w:val="16"/>
              </w:rPr>
              <w:tab/>
            </w:r>
          </w:p>
          <w:p w:rsidR="00E60974" w:rsidRPr="0069565C" w:rsidRDefault="00E60974" w:rsidP="005E1103">
            <w:pPr>
              <w:rPr>
                <w:rFonts w:ascii="Arial" w:hAnsi="Arial" w:cs="Arial"/>
                <w:sz w:val="16"/>
                <w:szCs w:val="16"/>
              </w:rPr>
            </w:pPr>
            <w:r w:rsidRPr="0069565C">
              <w:rPr>
                <w:rFonts w:ascii="Arial" w:hAnsi="Arial" w:cs="Arial"/>
                <w:sz w:val="16"/>
                <w:szCs w:val="16"/>
              </w:rPr>
              <w:t>Quartile 1 &lt;25 %</w:t>
            </w:r>
          </w:p>
          <w:p w:rsidR="00E60974" w:rsidRPr="0069565C" w:rsidRDefault="00E60974" w:rsidP="005E1103">
            <w:pPr>
              <w:rPr>
                <w:rFonts w:ascii="Arial" w:hAnsi="Arial" w:cs="Arial"/>
                <w:sz w:val="16"/>
                <w:szCs w:val="16"/>
              </w:rPr>
            </w:pPr>
            <w:r w:rsidRPr="0069565C">
              <w:rPr>
                <w:rFonts w:ascii="Arial" w:hAnsi="Arial" w:cs="Arial"/>
                <w:sz w:val="16"/>
                <w:szCs w:val="16"/>
              </w:rPr>
              <w:t>Quartile 2 25-35 %</w:t>
            </w:r>
          </w:p>
          <w:p w:rsidR="00E60974" w:rsidRPr="0069565C" w:rsidRDefault="00E60974" w:rsidP="005E1103">
            <w:pPr>
              <w:rPr>
                <w:rFonts w:ascii="Arial" w:hAnsi="Arial" w:cs="Arial"/>
                <w:sz w:val="16"/>
                <w:szCs w:val="16"/>
              </w:rPr>
            </w:pPr>
            <w:r w:rsidRPr="0069565C">
              <w:rPr>
                <w:rFonts w:ascii="Arial" w:hAnsi="Arial" w:cs="Arial"/>
                <w:sz w:val="16"/>
                <w:szCs w:val="16"/>
              </w:rPr>
              <w:t>Quartile 3 &gt;35-45 %</w:t>
            </w:r>
          </w:p>
          <w:p w:rsidR="00E60974" w:rsidRPr="0069565C" w:rsidRDefault="00E60974" w:rsidP="005E1103">
            <w:pPr>
              <w:rPr>
                <w:rFonts w:ascii="Arial" w:hAnsi="Arial" w:cs="Arial"/>
                <w:sz w:val="16"/>
                <w:szCs w:val="16"/>
              </w:rPr>
            </w:pPr>
            <w:r w:rsidRPr="0069565C">
              <w:rPr>
                <w:rFonts w:ascii="Arial" w:hAnsi="Arial" w:cs="Arial"/>
                <w:sz w:val="16"/>
                <w:szCs w:val="16"/>
              </w:rPr>
              <w:t>Quartile 4 &gt;45 %</w:t>
            </w:r>
          </w:p>
          <w:p w:rsidR="00E60974" w:rsidRPr="0069565C" w:rsidRDefault="00E60974" w:rsidP="005E1103">
            <w:pPr>
              <w:rPr>
                <w:rFonts w:ascii="Arial" w:hAnsi="Arial" w:cs="Arial"/>
                <w:sz w:val="16"/>
                <w:szCs w:val="16"/>
              </w:rPr>
            </w:pP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Quartiles: Not explicitly reported</w:t>
            </w:r>
          </w:p>
          <w:p w:rsidR="00E60974" w:rsidRPr="0069565C" w:rsidRDefault="00E60974" w:rsidP="005E1103">
            <w:pPr>
              <w:rPr>
                <w:rFonts w:ascii="Arial" w:hAnsi="Arial" w:cs="Arial"/>
                <w:sz w:val="16"/>
                <w:szCs w:val="16"/>
              </w:rPr>
            </w:pPr>
            <w:r w:rsidRPr="0069565C">
              <w:rPr>
                <w:rFonts w:ascii="Arial" w:hAnsi="Arial" w:cs="Arial"/>
                <w:sz w:val="16"/>
                <w:szCs w:val="16"/>
              </w:rPr>
              <w:t>Also by ROC analysis within the same cohort</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Quartile of LTA with ADP</w:t>
            </w:r>
            <w:r w:rsidRPr="0069565C">
              <w:rPr>
                <w:rFonts w:ascii="Arial" w:hAnsi="Arial" w:cs="Arial"/>
                <w:sz w:val="16"/>
                <w:szCs w:val="16"/>
              </w:rPr>
              <w:tab/>
            </w:r>
          </w:p>
          <w:p w:rsidR="00E60974" w:rsidRPr="0069565C" w:rsidRDefault="00E60974" w:rsidP="005E1103">
            <w:pPr>
              <w:rPr>
                <w:rFonts w:ascii="Arial" w:hAnsi="Arial" w:cs="Arial"/>
                <w:sz w:val="16"/>
                <w:szCs w:val="16"/>
              </w:rPr>
            </w:pPr>
            <w:r w:rsidRPr="0069565C">
              <w:rPr>
                <w:rFonts w:ascii="Arial" w:hAnsi="Arial" w:cs="Arial"/>
                <w:sz w:val="16"/>
                <w:szCs w:val="16"/>
              </w:rPr>
              <w:t>Quartile 1 &lt;25 %: 56 (25%)</w:t>
            </w:r>
          </w:p>
          <w:p w:rsidR="00E60974" w:rsidRPr="0069565C" w:rsidRDefault="00E60974" w:rsidP="005E1103">
            <w:pPr>
              <w:rPr>
                <w:rFonts w:ascii="Arial" w:hAnsi="Arial" w:cs="Arial"/>
                <w:sz w:val="16"/>
                <w:szCs w:val="16"/>
              </w:rPr>
            </w:pPr>
            <w:r w:rsidRPr="0069565C">
              <w:rPr>
                <w:rFonts w:ascii="Arial" w:hAnsi="Arial" w:cs="Arial"/>
                <w:sz w:val="16"/>
                <w:szCs w:val="16"/>
              </w:rPr>
              <w:t>Quartile 2 25-35 %: 56 (25%)</w:t>
            </w:r>
          </w:p>
          <w:p w:rsidR="00E60974" w:rsidRPr="0069565C" w:rsidRDefault="00E60974" w:rsidP="005E1103">
            <w:pPr>
              <w:rPr>
                <w:rFonts w:ascii="Arial" w:hAnsi="Arial" w:cs="Arial"/>
                <w:sz w:val="16"/>
                <w:szCs w:val="16"/>
              </w:rPr>
            </w:pPr>
            <w:r w:rsidRPr="0069565C">
              <w:rPr>
                <w:rFonts w:ascii="Arial" w:hAnsi="Arial" w:cs="Arial"/>
                <w:sz w:val="16"/>
                <w:szCs w:val="16"/>
              </w:rPr>
              <w:t>Quartile 3 &gt;35-45 %: 56 (25%)</w:t>
            </w:r>
          </w:p>
          <w:p w:rsidR="00E60974" w:rsidRPr="0069565C" w:rsidRDefault="00E60974" w:rsidP="005E1103">
            <w:pPr>
              <w:rPr>
                <w:rFonts w:ascii="Arial" w:hAnsi="Arial" w:cs="Arial"/>
                <w:sz w:val="16"/>
                <w:szCs w:val="16"/>
              </w:rPr>
            </w:pPr>
            <w:r w:rsidRPr="0069565C">
              <w:rPr>
                <w:rFonts w:ascii="Arial" w:hAnsi="Arial" w:cs="Arial"/>
                <w:sz w:val="16"/>
                <w:szCs w:val="16"/>
              </w:rPr>
              <w:t>Quartile 4 &gt;45 %: 57 (25%)</w:t>
            </w:r>
          </w:p>
          <w:p w:rsidR="00E60974" w:rsidRPr="0069565C" w:rsidRDefault="00E60974" w:rsidP="005E1103">
            <w:pPr>
              <w:rPr>
                <w:rFonts w:ascii="Arial" w:hAnsi="Arial" w:cs="Arial"/>
                <w:sz w:val="16"/>
                <w:szCs w:val="16"/>
              </w:rPr>
            </w:pP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 xml:space="preserve">Gurbel, 2003{Gurbel, </w:t>
            </w:r>
            <w:r w:rsidRPr="0069565C">
              <w:rPr>
                <w:rFonts w:ascii="Arial" w:hAnsi="Arial" w:cs="Arial"/>
                <w:sz w:val="16"/>
                <w:szCs w:val="16"/>
                <w:lang w:val="es-ES_tradnl"/>
              </w:rPr>
              <w:lastRenderedPageBreak/>
              <w:t>2003 222 /id}</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12796140</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USA</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LTA</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Chronology Lumi-Aggregometer (Model 490-4D)</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Chronology, Havertown, Pennsylvania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5 μm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Response assessed at day 5</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3.8% trisodium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2 hours</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 xml:space="preserve">Drug resistance= &lt;10% </w:t>
            </w:r>
            <w:r w:rsidRPr="0069565C">
              <w:rPr>
                <w:rFonts w:ascii="Arial" w:hAnsi="Arial" w:cs="Arial"/>
                <w:sz w:val="16"/>
                <w:szCs w:val="16"/>
              </w:rPr>
              <w:lastRenderedPageBreak/>
              <w:t>difference between baseline aggregation and posttreatment aggregation with 5 μmol/L ADP used as the agonist</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Based on literature</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Resistance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Nonresistance</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lastRenderedPageBreak/>
              <w:t>Gurbel, 2003{Gurbel, 2003 224 /id}</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12714161</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USA</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Platelet aggregation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&amp;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P-selectin expression by flow cytometry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NR</w:t>
            </w:r>
          </w:p>
          <w:p w:rsidR="00E60974" w:rsidRPr="0069565C" w:rsidRDefault="00E60974" w:rsidP="005E1103">
            <w:pPr>
              <w:rPr>
                <w:rFonts w:ascii="Arial" w:hAnsi="Arial" w:cs="Arial"/>
                <w:sz w:val="16"/>
                <w:szCs w:val="16"/>
                <w:lang w:val="es-ES_tradnl"/>
              </w:rPr>
            </w:pP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Parmingen, San Diego, California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 5 and 20 umol/liter for LTA &amp; ADP 200 umol/liter for Flow cytometry</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Blood was collected in vacutainer tubes</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3.8% trisodium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Blood was collected immediately before clopidogrel administration (baseline), and at 1, 5, and 30 days after stenting.</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Nonresponder (change from baseline of &lt;10%)</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Responder (change from baseline of &lt;10%)</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Nonresponder (change from baseline of &lt;10%)</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Aggregation by ADP 5 umol/liter: 23/63 (37%)</w:t>
            </w:r>
          </w:p>
          <w:p w:rsidR="00E60974" w:rsidRPr="0069565C" w:rsidRDefault="00E60974" w:rsidP="005E1103">
            <w:pPr>
              <w:rPr>
                <w:rFonts w:ascii="Arial" w:hAnsi="Arial" w:cs="Arial"/>
                <w:sz w:val="16"/>
                <w:szCs w:val="16"/>
              </w:rPr>
            </w:pPr>
            <w:r w:rsidRPr="0069565C">
              <w:rPr>
                <w:rFonts w:ascii="Arial" w:hAnsi="Arial" w:cs="Arial"/>
                <w:sz w:val="16"/>
                <w:szCs w:val="16"/>
              </w:rPr>
              <w:t>Aggregation by ADP 20 umol/liter: 13/38 (34%)</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Responder (change from baseline of &lt;10%)</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Aggregation by ADP 5 umol/liter: 40/63 (63%)</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Aggregation by ADP 20 umol/liter: 25/38 (66%) </w:t>
            </w:r>
          </w:p>
          <w:p w:rsidR="00E60974" w:rsidRPr="0069565C" w:rsidRDefault="00E60974" w:rsidP="005E1103">
            <w:pPr>
              <w:rPr>
                <w:rFonts w:ascii="Arial" w:hAnsi="Arial" w:cs="Arial"/>
                <w:sz w:val="16"/>
                <w:szCs w:val="16"/>
              </w:rPr>
            </w:pP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Gurbel, 2004{Gurbel, 2004 220 /id}</w:t>
            </w:r>
          </w:p>
          <w:p w:rsidR="00E60974" w:rsidRPr="0069565C" w:rsidRDefault="00E60974" w:rsidP="005E1103">
            <w:pPr>
              <w:rPr>
                <w:rFonts w:ascii="Arial" w:hAnsi="Arial" w:cs="Arial"/>
                <w:sz w:val="16"/>
                <w:szCs w:val="16"/>
              </w:rPr>
            </w:pPr>
            <w:r w:rsidRPr="0069565C">
              <w:rPr>
                <w:rFonts w:ascii="Arial" w:hAnsi="Arial" w:cs="Arial"/>
                <w:sz w:val="16"/>
                <w:szCs w:val="16"/>
              </w:rPr>
              <w:t>15154601</w:t>
            </w:r>
          </w:p>
          <w:p w:rsidR="00E60974" w:rsidRPr="0069565C" w:rsidRDefault="00E60974" w:rsidP="005E1103">
            <w:pPr>
              <w:rPr>
                <w:rFonts w:ascii="Arial" w:hAnsi="Arial" w:cs="Arial"/>
                <w:sz w:val="16"/>
                <w:szCs w:val="16"/>
              </w:rPr>
            </w:pPr>
            <w:r w:rsidRPr="0069565C">
              <w:rPr>
                <w:rFonts w:ascii="Arial" w:hAnsi="Arial" w:cs="Arial"/>
                <w:sz w:val="16"/>
                <w:szCs w:val="16"/>
              </w:rPr>
              <w:t>USA</w:t>
            </w:r>
          </w:p>
          <w:p w:rsidR="00E60974" w:rsidRPr="0069565C" w:rsidRDefault="00E60974" w:rsidP="005E1103">
            <w:pPr>
              <w:rPr>
                <w:rFonts w:ascii="Arial" w:hAnsi="Arial" w:cs="Arial"/>
                <w:sz w:val="16"/>
                <w:szCs w:val="16"/>
              </w:rPr>
            </w:pPr>
            <w:r w:rsidRPr="0069565C">
              <w:rPr>
                <w:rFonts w:ascii="Arial" w:hAnsi="Arial" w:cs="Arial"/>
                <w:sz w:val="16"/>
                <w:szCs w:val="16"/>
              </w:rPr>
              <w:t>None</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aggregometry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Lumi-Aggregometer (model 4902D) with AggroLink software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Hawerton [sic], PA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5 and 20 uM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Blood was collected in vacutainer tubes filled to capacity, and then gently inverted 3–5 times for mixing</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3.8% trisodium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obtained before clopidogrel administration and stenting (baseline); and at 2 h, 24 h, 5 days and 30 days post-stenting</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heightened reactivity after stenting (post-stent aggregation &gt; baseline aggregation)</w:t>
            </w:r>
            <w:r w:rsidRPr="0069565C">
              <w:rPr>
                <w:rFonts w:ascii="Arial" w:hAnsi="Arial" w:cs="Arial"/>
                <w:sz w:val="16"/>
                <w:szCs w:val="16"/>
              </w:rPr>
              <w:tab/>
            </w:r>
          </w:p>
          <w:p w:rsidR="00E60974" w:rsidRPr="0069565C" w:rsidRDefault="00E60974" w:rsidP="005E1103">
            <w:pPr>
              <w:rPr>
                <w:rFonts w:ascii="Arial" w:hAnsi="Arial" w:cs="Arial"/>
                <w:sz w:val="16"/>
                <w:szCs w:val="16"/>
              </w:rPr>
            </w:pPr>
            <w:r w:rsidRPr="0069565C">
              <w:rPr>
                <w:rFonts w:ascii="Arial" w:hAnsi="Arial" w:cs="Arial"/>
                <w:sz w:val="16"/>
                <w:szCs w:val="16"/>
              </w:rPr>
              <w:t>Non-heightened reactivity</w:t>
            </w:r>
            <w:r w:rsidRPr="0069565C">
              <w:rPr>
                <w:rFonts w:ascii="Arial" w:hAnsi="Arial" w:cs="Arial"/>
                <w:sz w:val="16"/>
                <w:szCs w:val="16"/>
              </w:rPr>
              <w:tab/>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heightened reactivity after stenting (post-stent aggregation &gt; baseline aggregation) : NR</w:t>
            </w:r>
            <w:r w:rsidRPr="0069565C">
              <w:rPr>
                <w:rFonts w:ascii="Arial" w:hAnsi="Arial" w:cs="Arial"/>
                <w:sz w:val="16"/>
                <w:szCs w:val="16"/>
              </w:rPr>
              <w:tab/>
            </w:r>
          </w:p>
          <w:p w:rsidR="00E60974" w:rsidRPr="0069565C" w:rsidRDefault="00E60974" w:rsidP="005E1103">
            <w:pPr>
              <w:rPr>
                <w:rFonts w:ascii="Arial" w:hAnsi="Arial" w:cs="Arial"/>
                <w:sz w:val="16"/>
                <w:szCs w:val="16"/>
              </w:rPr>
            </w:pPr>
            <w:r w:rsidRPr="0069565C">
              <w:rPr>
                <w:rFonts w:ascii="Arial" w:hAnsi="Arial" w:cs="Arial"/>
                <w:sz w:val="16"/>
                <w:szCs w:val="16"/>
              </w:rPr>
              <w:t>Non-heightened reactivity: NR</w:t>
            </w:r>
            <w:r w:rsidRPr="0069565C">
              <w:rPr>
                <w:rFonts w:ascii="Arial" w:hAnsi="Arial" w:cs="Arial"/>
                <w:sz w:val="16"/>
                <w:szCs w:val="16"/>
              </w:rPr>
              <w:tab/>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Gurbel, 2005{Gurbel, 2005 215 /id}</w:t>
            </w:r>
          </w:p>
          <w:p w:rsidR="00E60974" w:rsidRPr="0069565C" w:rsidRDefault="00E60974" w:rsidP="005E1103">
            <w:pPr>
              <w:rPr>
                <w:rFonts w:ascii="Arial" w:hAnsi="Arial" w:cs="Arial"/>
                <w:sz w:val="16"/>
                <w:szCs w:val="16"/>
              </w:rPr>
            </w:pPr>
            <w:r w:rsidRPr="0069565C">
              <w:rPr>
                <w:rFonts w:ascii="Arial" w:hAnsi="Arial" w:cs="Arial"/>
                <w:sz w:val="16"/>
                <w:szCs w:val="16"/>
              </w:rPr>
              <w:t>16286165</w:t>
            </w:r>
          </w:p>
          <w:p w:rsidR="00E60974" w:rsidRPr="0069565C" w:rsidRDefault="00E60974" w:rsidP="005E1103">
            <w:pPr>
              <w:rPr>
                <w:rFonts w:ascii="Arial" w:hAnsi="Arial" w:cs="Arial"/>
                <w:sz w:val="16"/>
                <w:szCs w:val="16"/>
              </w:rPr>
            </w:pPr>
            <w:r w:rsidRPr="0069565C">
              <w:rPr>
                <w:rFonts w:ascii="Arial" w:hAnsi="Arial" w:cs="Arial"/>
                <w:sz w:val="16"/>
                <w:szCs w:val="16"/>
              </w:rPr>
              <w:t>USA</w:t>
            </w:r>
          </w:p>
          <w:p w:rsidR="00E60974" w:rsidRPr="0069565C" w:rsidRDefault="00E60974" w:rsidP="005E1103">
            <w:pPr>
              <w:rPr>
                <w:rFonts w:ascii="Arial" w:hAnsi="Arial" w:cs="Arial"/>
                <w:sz w:val="16"/>
                <w:szCs w:val="16"/>
              </w:rPr>
            </w:pPr>
            <w:r w:rsidRPr="0069565C">
              <w:rPr>
                <w:rFonts w:ascii="Arial" w:hAnsi="Arial" w:cs="Arial"/>
                <w:sz w:val="16"/>
                <w:szCs w:val="16"/>
              </w:rPr>
              <w:t>PREPARE POST-STENTING</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LTA</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Chronology Lumi-Aggregometer (Model 490-4D)</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Chronology, Havertown, Pennsylvania</w:t>
            </w:r>
          </w:p>
          <w:p w:rsidR="00E60974" w:rsidRPr="0069565C" w:rsidRDefault="00E60974" w:rsidP="005E1103">
            <w:pPr>
              <w:rPr>
                <w:rFonts w:ascii="Arial" w:hAnsi="Arial" w:cs="Arial"/>
                <w:sz w:val="16"/>
                <w:szCs w:val="16"/>
              </w:rPr>
            </w:pP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20um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At discharge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3.8% trisodium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2 hours</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High LTA (maximum percent  change in light transmittance from baseline) &gt;67%</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Not high LTA (maximum </w:t>
            </w:r>
            <w:proofErr w:type="gramStart"/>
            <w:r w:rsidRPr="0069565C">
              <w:rPr>
                <w:rFonts w:ascii="Arial" w:hAnsi="Arial" w:cs="Arial"/>
                <w:sz w:val="16"/>
                <w:szCs w:val="16"/>
              </w:rPr>
              <w:t>percent  change</w:t>
            </w:r>
            <w:proofErr w:type="gramEnd"/>
            <w:r w:rsidRPr="0069565C">
              <w:rPr>
                <w:rFonts w:ascii="Arial" w:hAnsi="Arial" w:cs="Arial"/>
                <w:sz w:val="16"/>
                <w:szCs w:val="16"/>
              </w:rPr>
              <w:t xml:space="preserve"> in light transmittance from baseline  ≤67%)</w:t>
            </w:r>
          </w:p>
          <w:p w:rsidR="00E60974" w:rsidRPr="0069565C" w:rsidRDefault="00E60974" w:rsidP="005E1103">
            <w:pPr>
              <w:rPr>
                <w:rFonts w:ascii="Arial" w:hAnsi="Arial" w:cs="Arial"/>
                <w:sz w:val="16"/>
                <w:szCs w:val="16"/>
              </w:rPr>
            </w:pP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Defined by ROC curve in the same study</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High LTA : 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Not high LTA : NR</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Gurbel, 2008{Gurbel, 2008 157 /id}</w:t>
            </w:r>
          </w:p>
          <w:p w:rsidR="00E60974" w:rsidRPr="0069565C" w:rsidRDefault="00E60974" w:rsidP="005E1103">
            <w:pPr>
              <w:rPr>
                <w:rFonts w:ascii="Arial" w:hAnsi="Arial" w:cs="Arial"/>
                <w:sz w:val="16"/>
                <w:szCs w:val="16"/>
              </w:rPr>
            </w:pPr>
            <w:r w:rsidRPr="0069565C">
              <w:rPr>
                <w:rFonts w:ascii="Arial" w:hAnsi="Arial" w:cs="Arial"/>
                <w:sz w:val="16"/>
                <w:szCs w:val="16"/>
              </w:rPr>
              <w:t>19012177</w:t>
            </w:r>
          </w:p>
          <w:p w:rsidR="00E60974" w:rsidRPr="0069565C" w:rsidRDefault="00E60974" w:rsidP="005E1103">
            <w:pPr>
              <w:rPr>
                <w:rFonts w:ascii="Arial" w:hAnsi="Arial" w:cs="Arial"/>
                <w:sz w:val="16"/>
                <w:szCs w:val="16"/>
              </w:rPr>
            </w:pPr>
            <w:r w:rsidRPr="0069565C">
              <w:rPr>
                <w:rFonts w:ascii="Arial" w:hAnsi="Arial" w:cs="Arial"/>
                <w:sz w:val="16"/>
                <w:szCs w:val="16"/>
              </w:rPr>
              <w:t>USA</w:t>
            </w:r>
          </w:p>
          <w:p w:rsidR="00E60974" w:rsidRPr="0069565C" w:rsidRDefault="00E60974" w:rsidP="005E1103">
            <w:pPr>
              <w:rPr>
                <w:rFonts w:ascii="Arial" w:hAnsi="Arial" w:cs="Arial"/>
                <w:sz w:val="16"/>
                <w:szCs w:val="16"/>
              </w:rPr>
            </w:pPr>
            <w:r w:rsidRPr="0069565C">
              <w:rPr>
                <w:rFonts w:ascii="Arial" w:hAnsi="Arial" w:cs="Arial"/>
                <w:sz w:val="16"/>
                <w:szCs w:val="16"/>
              </w:rPr>
              <w:lastRenderedPageBreak/>
              <w:t>None</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Conventional aggregometry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Chronolog </w:t>
            </w:r>
            <w:r w:rsidRPr="0069565C">
              <w:rPr>
                <w:rFonts w:ascii="Arial" w:hAnsi="Arial" w:cs="Arial"/>
                <w:sz w:val="16"/>
                <w:szCs w:val="16"/>
              </w:rPr>
              <w:lastRenderedPageBreak/>
              <w:t>LumiAggregometer (Model 490-4D) with the Aggrolink software package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Havertown, PA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5 and 20 uM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Post-procedural blood samples were drawn by venipuncture into vacutainer tubes. The tubes were filled to capacity and gently inverted 3–5 times to ensure </w:t>
            </w:r>
            <w:r w:rsidRPr="0069565C">
              <w:rPr>
                <w:rFonts w:ascii="Arial" w:hAnsi="Arial" w:cs="Arial"/>
                <w:sz w:val="16"/>
                <w:szCs w:val="16"/>
              </w:rPr>
              <w:lastRenderedPageBreak/>
              <w:t>complete mixing of the anticoagulant</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3.2% trisodium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Platelet function was measured on the day of hospital discharge in patients not treated with eptifibatide or &gt;=5 days post-discharge in patients treated with eptifibatide (all after clopidogrel dosing)</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Within 30 minutes</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&gt;46% platelet aggregation after 5 umol ADP stimulation (HPR)</w:t>
            </w:r>
          </w:p>
          <w:p w:rsidR="00E60974" w:rsidRPr="0069565C" w:rsidRDefault="00E60974" w:rsidP="005E1103">
            <w:pPr>
              <w:rPr>
                <w:rFonts w:ascii="Arial" w:hAnsi="Arial" w:cs="Arial"/>
                <w:sz w:val="16"/>
                <w:szCs w:val="16"/>
              </w:rPr>
            </w:pPr>
            <w:r w:rsidRPr="0069565C">
              <w:rPr>
                <w:rFonts w:ascii="Arial" w:hAnsi="Arial" w:cs="Arial"/>
                <w:sz w:val="16"/>
                <w:szCs w:val="16"/>
              </w:rPr>
              <w:t>≤46% (no HPR)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&gt;59% platelet aggregation after 20 umol ADP stimulation (HPR)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≤59% (no HPR)</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ROC analysis in present study</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&gt;46% platelet aggregation after 5 umol ADP stimulation (HPR): 88 (30%)</w:t>
            </w:r>
          </w:p>
          <w:p w:rsidR="00E60974" w:rsidRPr="0069565C" w:rsidRDefault="00E60974" w:rsidP="005E1103">
            <w:pPr>
              <w:rPr>
                <w:rFonts w:ascii="Arial" w:hAnsi="Arial" w:cs="Arial"/>
                <w:sz w:val="16"/>
                <w:szCs w:val="16"/>
              </w:rPr>
            </w:pPr>
            <w:r w:rsidRPr="0069565C">
              <w:rPr>
                <w:rFonts w:ascii="Arial" w:hAnsi="Arial" w:cs="Arial"/>
                <w:sz w:val="16"/>
                <w:szCs w:val="16"/>
              </w:rPr>
              <w:lastRenderedPageBreak/>
              <w:t>≤46% (no HPR): 209 (70%)</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&gt;59% platelet aggregation after 20 umol ADP stimulation (HPR):101 (34%)</w:t>
            </w:r>
          </w:p>
          <w:p w:rsidR="00E60974" w:rsidRPr="0069565C" w:rsidRDefault="00E60974" w:rsidP="005E1103">
            <w:pPr>
              <w:rPr>
                <w:rFonts w:ascii="Arial" w:hAnsi="Arial" w:cs="Arial"/>
                <w:sz w:val="16"/>
                <w:szCs w:val="16"/>
              </w:rPr>
            </w:pPr>
            <w:r w:rsidRPr="0069565C">
              <w:rPr>
                <w:rFonts w:ascii="Arial" w:hAnsi="Arial" w:cs="Arial"/>
                <w:sz w:val="16"/>
                <w:szCs w:val="16"/>
              </w:rPr>
              <w:t>≤59% (no HPR): 196 (66%)</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Gurbel, 2010{Gurbel, 2010 84 /id}</w:t>
            </w:r>
          </w:p>
          <w:p w:rsidR="00E60974" w:rsidRPr="0069565C" w:rsidRDefault="00E60974" w:rsidP="005E1103">
            <w:pPr>
              <w:rPr>
                <w:rFonts w:ascii="Arial" w:hAnsi="Arial" w:cs="Arial"/>
                <w:sz w:val="16"/>
                <w:szCs w:val="16"/>
              </w:rPr>
            </w:pPr>
            <w:r w:rsidRPr="0069565C">
              <w:rPr>
                <w:rFonts w:ascii="Arial" w:hAnsi="Arial" w:cs="Arial"/>
                <w:sz w:val="16"/>
                <w:szCs w:val="16"/>
              </w:rPr>
              <w:t>20194878</w:t>
            </w:r>
          </w:p>
          <w:p w:rsidR="00E60974" w:rsidRPr="0069565C" w:rsidRDefault="00E60974" w:rsidP="005E1103">
            <w:pPr>
              <w:rPr>
                <w:rFonts w:ascii="Arial" w:hAnsi="Arial" w:cs="Arial"/>
                <w:sz w:val="16"/>
                <w:szCs w:val="16"/>
              </w:rPr>
            </w:pPr>
            <w:r w:rsidRPr="0069565C">
              <w:rPr>
                <w:rFonts w:ascii="Arial" w:hAnsi="Arial" w:cs="Arial"/>
                <w:sz w:val="16"/>
                <w:szCs w:val="16"/>
              </w:rPr>
              <w:t>10 study sites in North America and Europe</w:t>
            </w:r>
          </w:p>
          <w:p w:rsidR="00E60974" w:rsidRPr="0069565C" w:rsidRDefault="00E60974" w:rsidP="005E1103">
            <w:pPr>
              <w:rPr>
                <w:rFonts w:ascii="Arial" w:hAnsi="Arial" w:cs="Arial"/>
                <w:sz w:val="16"/>
                <w:szCs w:val="16"/>
              </w:rPr>
            </w:pPr>
            <w:r w:rsidRPr="0069565C">
              <w:rPr>
                <w:rFonts w:ascii="Arial" w:hAnsi="Arial" w:cs="Arial"/>
                <w:sz w:val="16"/>
                <w:szCs w:val="16"/>
              </w:rPr>
              <w:t>RESPOND</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light transmission aggregometry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Optical Aggregometer (model 490–4D)</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20 μmol/L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3.2% trisodium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0.25 -0.33 days (6-8 hrs); clopidogrel came first</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Nonresponder (absolute change in maximum  platelet aggregation (MPA) ≤10% between pre-dose and 6-8 hr post-dose measurements)</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 </w:t>
            </w:r>
          </w:p>
          <w:p w:rsidR="00E60974" w:rsidRPr="0069565C" w:rsidRDefault="00E60974" w:rsidP="005E1103">
            <w:pPr>
              <w:rPr>
                <w:rFonts w:ascii="Arial" w:hAnsi="Arial" w:cs="Arial"/>
                <w:sz w:val="16"/>
                <w:szCs w:val="16"/>
              </w:rPr>
            </w:pPr>
            <w:r w:rsidRPr="0069565C">
              <w:rPr>
                <w:rFonts w:ascii="Arial" w:hAnsi="Arial" w:cs="Arial"/>
                <w:sz w:val="16"/>
                <w:szCs w:val="16"/>
              </w:rPr>
              <w:t>Responder (absolute change in maximum  platelet aggregation (MPA) &gt;10% between pre-dose and 6-8 hr post-dose measurements)</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Based on literature</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Nonresponder (absolute change in </w:t>
            </w:r>
            <w:proofErr w:type="gramStart"/>
            <w:r w:rsidRPr="0069565C">
              <w:rPr>
                <w:rFonts w:ascii="Arial" w:hAnsi="Arial" w:cs="Arial"/>
                <w:sz w:val="16"/>
                <w:szCs w:val="16"/>
              </w:rPr>
              <w:t>maximum  platelet</w:t>
            </w:r>
            <w:proofErr w:type="gramEnd"/>
            <w:r w:rsidRPr="0069565C">
              <w:rPr>
                <w:rFonts w:ascii="Arial" w:hAnsi="Arial" w:cs="Arial"/>
                <w:sz w:val="16"/>
                <w:szCs w:val="16"/>
              </w:rPr>
              <w:t xml:space="preserve"> aggregation (MPA) ≤10% between pre-dose and 6-8 hr post-dose measurements): 41/98 (41.8%)</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Responder (absolute change in </w:t>
            </w:r>
            <w:proofErr w:type="gramStart"/>
            <w:r w:rsidRPr="0069565C">
              <w:rPr>
                <w:rFonts w:ascii="Arial" w:hAnsi="Arial" w:cs="Arial"/>
                <w:sz w:val="16"/>
                <w:szCs w:val="16"/>
              </w:rPr>
              <w:t>maximum  platelet</w:t>
            </w:r>
            <w:proofErr w:type="gramEnd"/>
            <w:r w:rsidRPr="0069565C">
              <w:rPr>
                <w:rFonts w:ascii="Arial" w:hAnsi="Arial" w:cs="Arial"/>
                <w:sz w:val="16"/>
                <w:szCs w:val="16"/>
              </w:rPr>
              <w:t xml:space="preserve"> aggregation (MPA) &gt;10% between pre-dose and 6-8 hr post-dose measurements): 57/98 (58.2%)</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Hochholzer, 2006{Hochholzer, 2006 208 /id}</w:t>
            </w:r>
          </w:p>
          <w:p w:rsidR="00E60974" w:rsidRPr="0069565C" w:rsidRDefault="00E60974" w:rsidP="005E1103">
            <w:pPr>
              <w:rPr>
                <w:rFonts w:ascii="Arial" w:hAnsi="Arial" w:cs="Arial"/>
                <w:sz w:val="16"/>
                <w:szCs w:val="16"/>
              </w:rPr>
            </w:pPr>
            <w:r w:rsidRPr="0069565C">
              <w:rPr>
                <w:rFonts w:ascii="Arial" w:hAnsi="Arial" w:cs="Arial"/>
                <w:sz w:val="16"/>
                <w:szCs w:val="16"/>
              </w:rPr>
              <w:t>17084243</w:t>
            </w:r>
          </w:p>
          <w:p w:rsidR="00E60974" w:rsidRPr="0069565C" w:rsidRDefault="00E60974" w:rsidP="005E1103">
            <w:pPr>
              <w:rPr>
                <w:rFonts w:ascii="Arial" w:hAnsi="Arial" w:cs="Arial"/>
                <w:sz w:val="16"/>
                <w:szCs w:val="16"/>
              </w:rPr>
            </w:pPr>
            <w:r w:rsidRPr="0069565C">
              <w:rPr>
                <w:rFonts w:ascii="Arial" w:hAnsi="Arial" w:cs="Arial"/>
                <w:sz w:val="16"/>
                <w:szCs w:val="16"/>
              </w:rPr>
              <w:t>Germany</w:t>
            </w:r>
          </w:p>
          <w:p w:rsidR="00E60974" w:rsidRPr="0069565C" w:rsidRDefault="00E60974" w:rsidP="005E1103">
            <w:pPr>
              <w:rPr>
                <w:rFonts w:ascii="Arial" w:hAnsi="Arial" w:cs="Arial"/>
                <w:sz w:val="16"/>
                <w:szCs w:val="16"/>
              </w:rPr>
            </w:pPr>
            <w:r w:rsidRPr="0069565C">
              <w:rPr>
                <w:rFonts w:ascii="Arial" w:hAnsi="Arial" w:cs="Arial"/>
                <w:sz w:val="16"/>
                <w:szCs w:val="16"/>
              </w:rPr>
              <w:t>EXCELSIOR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turbidimetric aggregometry</w:t>
            </w:r>
            <w:r w:rsidRPr="0069565C">
              <w:rPr>
                <w:rFonts w:ascii="Arial" w:hAnsi="Arial" w:cs="Arial"/>
                <w:sz w:val="16"/>
                <w:szCs w:val="16"/>
              </w:rPr>
              <w:tab/>
              <w:t>4-channel Bio/Data PAP4 aggregometer</w:t>
            </w:r>
          </w:p>
          <w:p w:rsidR="00E60974" w:rsidRPr="0069565C" w:rsidRDefault="00E60974" w:rsidP="005E1103">
            <w:pPr>
              <w:rPr>
                <w:rFonts w:ascii="Arial" w:hAnsi="Arial" w:cs="Arial"/>
                <w:sz w:val="16"/>
                <w:szCs w:val="16"/>
              </w:rPr>
            </w:pPr>
            <w:r w:rsidRPr="0069565C">
              <w:rPr>
                <w:rFonts w:ascii="Arial" w:hAnsi="Arial" w:cs="Arial"/>
                <w:sz w:val="16"/>
                <w:szCs w:val="16"/>
              </w:rPr>
              <w:tab/>
              <w:t>Mölab, Langenfield, Germany</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blood was drawn for platelet function assays</w:t>
            </w:r>
          </w:p>
          <w:p w:rsidR="00E60974" w:rsidRPr="0069565C" w:rsidRDefault="00E60974" w:rsidP="005E1103">
            <w:pPr>
              <w:rPr>
                <w:rFonts w:ascii="Arial" w:hAnsi="Arial" w:cs="Arial"/>
                <w:sz w:val="16"/>
                <w:szCs w:val="16"/>
              </w:rPr>
            </w:pPr>
            <w:r w:rsidRPr="0069565C">
              <w:rPr>
                <w:rFonts w:ascii="Arial" w:hAnsi="Arial" w:cs="Arial"/>
                <w:sz w:val="16"/>
                <w:szCs w:val="16"/>
              </w:rPr>
              <w:t>We obtained the second blood sample at</w:t>
            </w:r>
          </w:p>
          <w:p w:rsidR="00E60974" w:rsidRPr="0069565C" w:rsidRDefault="00E60974" w:rsidP="005E1103">
            <w:pPr>
              <w:rPr>
                <w:rFonts w:ascii="Arial" w:hAnsi="Arial" w:cs="Arial"/>
                <w:sz w:val="16"/>
                <w:szCs w:val="16"/>
              </w:rPr>
            </w:pPr>
            <w:r w:rsidRPr="0069565C">
              <w:rPr>
                <w:rFonts w:ascii="Arial" w:hAnsi="Arial" w:cs="Arial"/>
                <w:sz w:val="16"/>
                <w:szCs w:val="16"/>
              </w:rPr>
              <w:t>the time of catheterization before administration of heparin</w:t>
            </w:r>
          </w:p>
          <w:p w:rsidR="00E60974" w:rsidRPr="0069565C" w:rsidRDefault="00E60974" w:rsidP="005E1103">
            <w:pPr>
              <w:rPr>
                <w:rFonts w:ascii="Arial" w:hAnsi="Arial" w:cs="Arial"/>
                <w:sz w:val="16"/>
                <w:szCs w:val="16"/>
              </w:rPr>
            </w:pPr>
            <w:proofErr w:type="gramStart"/>
            <w:r w:rsidRPr="0069565C">
              <w:rPr>
                <w:rFonts w:ascii="Arial" w:hAnsi="Arial" w:cs="Arial"/>
                <w:sz w:val="16"/>
                <w:szCs w:val="16"/>
              </w:rPr>
              <w:t>or</w:t>
            </w:r>
            <w:proofErr w:type="gramEnd"/>
            <w:r w:rsidRPr="0069565C">
              <w:rPr>
                <w:rFonts w:ascii="Arial" w:hAnsi="Arial" w:cs="Arial"/>
                <w:sz w:val="16"/>
                <w:szCs w:val="16"/>
              </w:rPr>
              <w:t xml:space="preserve"> contrast medium.</w:t>
            </w:r>
            <w:r w:rsidRPr="0069565C">
              <w:rPr>
                <w:rFonts w:ascii="Arial" w:hAnsi="Arial" w:cs="Arial"/>
                <w:sz w:val="16"/>
                <w:szCs w:val="16"/>
              </w:rPr>
              <w:tab/>
              <w:t>3.8% 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r w:rsidRPr="0069565C">
              <w:rPr>
                <w:rFonts w:ascii="Arial" w:hAnsi="Arial" w:cs="Arial"/>
                <w:sz w:val="16"/>
                <w:szCs w:val="16"/>
              </w:rPr>
              <w:tab/>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Quartiles</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Quartiles</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Hoshino, 2009{Hoshino, 2009 143 /id}</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19106460</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Japan</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light transmission aggregometry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12-channel light transmission aggregometer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MCM HEMA TRACER 313</w:t>
            </w:r>
          </w:p>
          <w:p w:rsidR="00E60974" w:rsidRPr="0069565C" w:rsidRDefault="00E60974" w:rsidP="005E1103">
            <w:pPr>
              <w:rPr>
                <w:rFonts w:ascii="Arial" w:hAnsi="Arial" w:cs="Arial"/>
                <w:sz w:val="16"/>
                <w:szCs w:val="16"/>
                <w:lang w:val="es-ES_tradnl"/>
              </w:rPr>
            </w:pP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MC Medical, Japan</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5 and 20 μmol/L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1) Baseline; 2) 4 h after loading; 3) 24 h after loading; 4) 48 h after loading; 5) 14 days after loading; 6) 28 days after loading</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0.313% 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Interval: 0.16 days (4 hrs), 1 day; 2 days; 14 days and 28 days; clopidogrel came first</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lastRenderedPageBreak/>
              <w:t>0.1 days (2 hours)</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IPA &lt;10% (clopidogrel non-responders)</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10%≤ IPA &lt;30% (hypo-responders)</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IPA ≥30% (responders)</w:t>
            </w:r>
          </w:p>
        </w:tc>
        <w:tc>
          <w:tcPr>
            <w:tcW w:w="1890" w:type="dxa"/>
            <w:shd w:val="clear" w:color="auto" w:fill="auto"/>
          </w:tcPr>
          <w:p w:rsidR="00E60974" w:rsidRPr="0069565C" w:rsidRDefault="00E60974" w:rsidP="005E1103">
            <w:pPr>
              <w:keepNext/>
              <w:tabs>
                <w:tab w:val="left" w:pos="720"/>
              </w:tabs>
              <w:rPr>
                <w:rFonts w:ascii="Arial" w:hAnsi="Arial" w:cs="Arial"/>
                <w:sz w:val="16"/>
                <w:szCs w:val="16"/>
              </w:rPr>
            </w:pPr>
            <w:r w:rsidRPr="0069565C">
              <w:rPr>
                <w:rFonts w:ascii="Arial" w:hAnsi="Arial" w:cs="Arial"/>
                <w:sz w:val="16"/>
                <w:szCs w:val="16"/>
              </w:rPr>
              <w:t>Based on a previous report</w:t>
            </w:r>
          </w:p>
          <w:p w:rsidR="00E60974" w:rsidRPr="0069565C" w:rsidRDefault="00E60974" w:rsidP="005E1103">
            <w:pPr>
              <w:rPr>
                <w:rFonts w:ascii="Arial" w:hAnsi="Arial" w:cs="Arial"/>
                <w:sz w:val="16"/>
                <w:szCs w:val="16"/>
              </w:rPr>
            </w:pP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IPA &lt;10% (clopidogrel non-responders): 4 (14.3%)</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10%≤ IPA &lt;30% (hypo-responders): 14 (50%)</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IPA ≥30% (responders): 10 (35.7%)</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Htun, 2011{Htun, 2011 20 /id}</w:t>
            </w:r>
          </w:p>
          <w:p w:rsidR="00E60974" w:rsidRPr="0069565C" w:rsidRDefault="00E60974" w:rsidP="005E1103">
            <w:pPr>
              <w:rPr>
                <w:rFonts w:ascii="Arial" w:hAnsi="Arial" w:cs="Arial"/>
                <w:sz w:val="16"/>
                <w:szCs w:val="16"/>
              </w:rPr>
            </w:pPr>
            <w:r w:rsidRPr="0069565C">
              <w:rPr>
                <w:rFonts w:ascii="Arial" w:hAnsi="Arial" w:cs="Arial"/>
                <w:sz w:val="16"/>
                <w:szCs w:val="16"/>
              </w:rPr>
              <w:t>21273381</w:t>
            </w:r>
          </w:p>
          <w:p w:rsidR="00E60974" w:rsidRPr="0069565C" w:rsidRDefault="00E60974" w:rsidP="005E1103">
            <w:pPr>
              <w:rPr>
                <w:rFonts w:ascii="Arial" w:hAnsi="Arial" w:cs="Arial"/>
                <w:sz w:val="16"/>
                <w:szCs w:val="16"/>
              </w:rPr>
            </w:pPr>
            <w:r w:rsidRPr="0069565C">
              <w:rPr>
                <w:rFonts w:ascii="Arial" w:hAnsi="Arial" w:cs="Arial"/>
                <w:sz w:val="16"/>
                <w:szCs w:val="16"/>
              </w:rPr>
              <w:t>Germany</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turbidimetric  aggregometry </w:t>
            </w:r>
            <w:r w:rsidRPr="0069565C">
              <w:rPr>
                <w:rFonts w:ascii="Arial" w:hAnsi="Arial" w:cs="Arial"/>
                <w:sz w:val="16"/>
                <w:szCs w:val="16"/>
              </w:rPr>
              <w:tab/>
              <w:t xml:space="preserve">two-channel Chronolog aggregometer </w:t>
            </w:r>
            <w:r w:rsidRPr="0069565C">
              <w:rPr>
                <w:rFonts w:ascii="Arial" w:hAnsi="Arial" w:cs="Arial"/>
                <w:sz w:val="16"/>
                <w:szCs w:val="16"/>
              </w:rPr>
              <w:tab/>
              <w:t xml:space="preserve"> (Nobis, Germany)</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Blood samples for platelet function analysis were</w:t>
            </w:r>
          </w:p>
          <w:p w:rsidR="00E60974" w:rsidRPr="0069565C" w:rsidRDefault="00E60974" w:rsidP="005E1103">
            <w:pPr>
              <w:rPr>
                <w:rFonts w:ascii="Arial" w:hAnsi="Arial" w:cs="Arial"/>
                <w:sz w:val="16"/>
                <w:szCs w:val="16"/>
              </w:rPr>
            </w:pPr>
            <w:r w:rsidRPr="0069565C">
              <w:rPr>
                <w:rFonts w:ascii="Arial" w:hAnsi="Arial" w:cs="Arial"/>
                <w:sz w:val="16"/>
                <w:szCs w:val="16"/>
              </w:rPr>
              <w:t>obtained at an earliest time point of 6 hours after</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administration of 600 mg of clopidogrel, </w:t>
            </w:r>
            <w:r w:rsidRPr="0069565C">
              <w:rPr>
                <w:rFonts w:ascii="Arial" w:hAnsi="Arial" w:cs="Arial"/>
                <w:sz w:val="16"/>
                <w:szCs w:val="16"/>
              </w:rPr>
              <w:tab/>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Blood samples for platelet function analysis were</w:t>
            </w:r>
          </w:p>
          <w:p w:rsidR="00E60974" w:rsidRPr="0069565C" w:rsidRDefault="00E60974" w:rsidP="005E1103">
            <w:pPr>
              <w:rPr>
                <w:rFonts w:ascii="Arial" w:hAnsi="Arial" w:cs="Arial"/>
                <w:sz w:val="16"/>
                <w:szCs w:val="16"/>
              </w:rPr>
            </w:pPr>
            <w:r w:rsidRPr="0069565C">
              <w:rPr>
                <w:rFonts w:ascii="Arial" w:hAnsi="Arial" w:cs="Arial"/>
                <w:sz w:val="16"/>
                <w:szCs w:val="16"/>
              </w:rPr>
              <w:t>obtained at an earliest time point of 6 hours after</w:t>
            </w:r>
          </w:p>
          <w:p w:rsidR="00E60974" w:rsidRPr="0069565C" w:rsidRDefault="00E60974" w:rsidP="005E1103">
            <w:pPr>
              <w:rPr>
                <w:rFonts w:ascii="Arial" w:hAnsi="Arial" w:cs="Arial"/>
                <w:sz w:val="16"/>
                <w:szCs w:val="16"/>
              </w:rPr>
            </w:pPr>
            <w:r w:rsidRPr="0069565C">
              <w:rPr>
                <w:rFonts w:ascii="Arial" w:hAnsi="Arial" w:cs="Arial"/>
                <w:sz w:val="16"/>
                <w:szCs w:val="16"/>
              </w:rPr>
              <w:t>administration of 600 mg of clopidogrel, when</w:t>
            </w:r>
            <w:r w:rsidRPr="0069565C">
              <w:rPr>
                <w:rFonts w:ascii="Arial" w:hAnsi="Arial" w:cs="Arial"/>
                <w:sz w:val="16"/>
                <w:szCs w:val="16"/>
              </w:rPr>
              <w:tab/>
              <w:t>A minority of patients</w:t>
            </w:r>
          </w:p>
          <w:p w:rsidR="00E60974" w:rsidRPr="0069565C" w:rsidRDefault="00E60974" w:rsidP="005E1103">
            <w:pPr>
              <w:rPr>
                <w:rFonts w:ascii="Arial" w:hAnsi="Arial" w:cs="Arial"/>
                <w:sz w:val="16"/>
                <w:szCs w:val="16"/>
              </w:rPr>
            </w:pPr>
            <w:r w:rsidRPr="0069565C">
              <w:rPr>
                <w:rFonts w:ascii="Arial" w:hAnsi="Arial" w:cs="Arial"/>
                <w:sz w:val="16"/>
                <w:szCs w:val="16"/>
              </w:rPr>
              <w:t>already on chronic clopidogrel treatment received</w:t>
            </w:r>
          </w:p>
          <w:p w:rsidR="00E60974" w:rsidRPr="0069565C" w:rsidRDefault="00E60974" w:rsidP="005E1103">
            <w:pPr>
              <w:rPr>
                <w:rFonts w:ascii="Arial" w:hAnsi="Arial" w:cs="Arial"/>
                <w:sz w:val="16"/>
                <w:szCs w:val="16"/>
              </w:rPr>
            </w:pPr>
            <w:r w:rsidRPr="0069565C">
              <w:rPr>
                <w:rFonts w:ascii="Arial" w:hAnsi="Arial" w:cs="Arial"/>
                <w:sz w:val="16"/>
                <w:szCs w:val="16"/>
              </w:rPr>
              <w:t>a loading dose of 300 mg and were measured</w:t>
            </w:r>
          </w:p>
          <w:p w:rsidR="00E60974" w:rsidRPr="0069565C" w:rsidRDefault="00E60974" w:rsidP="005E1103">
            <w:pPr>
              <w:rPr>
                <w:rFonts w:ascii="Arial" w:hAnsi="Arial" w:cs="Arial"/>
                <w:sz w:val="16"/>
                <w:szCs w:val="16"/>
              </w:rPr>
            </w:pPr>
            <w:proofErr w:type="gramStart"/>
            <w:r w:rsidRPr="0069565C">
              <w:rPr>
                <w:rFonts w:ascii="Arial" w:hAnsi="Arial" w:cs="Arial"/>
                <w:sz w:val="16"/>
                <w:szCs w:val="16"/>
              </w:rPr>
              <w:t>approximately</w:t>
            </w:r>
            <w:proofErr w:type="gramEnd"/>
            <w:r w:rsidRPr="0069565C">
              <w:rPr>
                <w:rFonts w:ascii="Arial" w:hAnsi="Arial" w:cs="Arial"/>
                <w:sz w:val="16"/>
                <w:szCs w:val="16"/>
              </w:rPr>
              <w:t xml:space="preserve"> 24 hours after drug administration.</w:t>
            </w:r>
          </w:p>
          <w:p w:rsidR="00E60974" w:rsidRPr="0069565C" w:rsidRDefault="00E60974" w:rsidP="005E1103">
            <w:pPr>
              <w:rPr>
                <w:rFonts w:ascii="Arial" w:hAnsi="Arial" w:cs="Arial"/>
                <w:sz w:val="16"/>
                <w:szCs w:val="16"/>
              </w:rPr>
            </w:pP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low responder </w:t>
            </w:r>
            <w:r w:rsidRPr="0069565C">
              <w:rPr>
                <w:rFonts w:ascii="Arial" w:hAnsi="Arial" w:cs="Arial"/>
                <w:sz w:val="16"/>
                <w:szCs w:val="16"/>
              </w:rPr>
              <w:tab/>
              <w:t>326 (20.8)</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responder </w:t>
            </w:r>
            <w:r w:rsidRPr="0069565C">
              <w:rPr>
                <w:rFonts w:ascii="Arial" w:hAnsi="Arial" w:cs="Arial"/>
                <w:sz w:val="16"/>
                <w:szCs w:val="16"/>
              </w:rPr>
              <w:tab/>
              <w:t>1009 (64.4)</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roofErr w:type="gramStart"/>
            <w:r w:rsidRPr="0069565C">
              <w:rPr>
                <w:rFonts w:ascii="Arial" w:hAnsi="Arial" w:cs="Arial"/>
                <w:sz w:val="16"/>
                <w:szCs w:val="16"/>
              </w:rPr>
              <w:t>cutoff</w:t>
            </w:r>
            <w:proofErr w:type="gramEnd"/>
            <w:r w:rsidRPr="0069565C">
              <w:rPr>
                <w:rFonts w:ascii="Arial" w:hAnsi="Arial" w:cs="Arial"/>
                <w:sz w:val="16"/>
                <w:szCs w:val="16"/>
              </w:rPr>
              <w:t xml:space="preserve"> is beyond 75 percentile of all value in platelet aggregation as low responder.</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Based on literature</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low responder </w:t>
            </w:r>
            <w:r w:rsidRPr="0069565C">
              <w:rPr>
                <w:rFonts w:ascii="Arial" w:hAnsi="Arial" w:cs="Arial"/>
                <w:sz w:val="16"/>
                <w:szCs w:val="16"/>
              </w:rPr>
              <w:tab/>
              <w:t>326 (20.8)</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responder </w:t>
            </w:r>
            <w:r w:rsidRPr="0069565C">
              <w:rPr>
                <w:rFonts w:ascii="Arial" w:hAnsi="Arial" w:cs="Arial"/>
                <w:sz w:val="16"/>
                <w:szCs w:val="16"/>
              </w:rPr>
              <w:tab/>
              <w:t>1009 (64.4)</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Kim, 2010{Kim, 2010 241 /id}</w:t>
            </w:r>
          </w:p>
          <w:p w:rsidR="00E60974" w:rsidRPr="0069565C" w:rsidRDefault="00E60974" w:rsidP="005E1103">
            <w:pPr>
              <w:rPr>
                <w:rFonts w:ascii="Arial" w:hAnsi="Arial" w:cs="Arial"/>
                <w:sz w:val="16"/>
                <w:szCs w:val="16"/>
              </w:rPr>
            </w:pPr>
            <w:r w:rsidRPr="0069565C">
              <w:rPr>
                <w:rFonts w:ascii="Arial" w:hAnsi="Arial" w:cs="Arial"/>
                <w:sz w:val="16"/>
                <w:szCs w:val="16"/>
              </w:rPr>
              <w:t>20449634</w:t>
            </w:r>
          </w:p>
          <w:p w:rsidR="00E60974" w:rsidRPr="0069565C" w:rsidRDefault="00E60974" w:rsidP="005E1103">
            <w:pPr>
              <w:rPr>
                <w:rFonts w:ascii="Arial" w:hAnsi="Arial" w:cs="Arial"/>
                <w:sz w:val="16"/>
                <w:szCs w:val="16"/>
              </w:rPr>
            </w:pPr>
            <w:r w:rsidRPr="0069565C">
              <w:rPr>
                <w:rFonts w:ascii="Arial" w:hAnsi="Arial" w:cs="Arial"/>
                <w:sz w:val="16"/>
                <w:szCs w:val="16"/>
              </w:rPr>
              <w:t>Korea</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LTA ADP</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AggRam</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aggregometer </w:t>
            </w:r>
          </w:p>
          <w:p w:rsidR="00E60974" w:rsidRPr="0069565C" w:rsidRDefault="00E60974" w:rsidP="005E1103">
            <w:pPr>
              <w:rPr>
                <w:rFonts w:ascii="Arial" w:hAnsi="Arial" w:cs="Arial"/>
                <w:sz w:val="16"/>
                <w:szCs w:val="16"/>
              </w:rPr>
            </w:pPr>
            <w:r w:rsidRPr="0069565C">
              <w:rPr>
                <w:rFonts w:ascii="Arial" w:hAnsi="Arial" w:cs="Arial"/>
                <w:sz w:val="16"/>
                <w:szCs w:val="16"/>
              </w:rPr>
              <w:br/>
              <w:t>Helena Laboratories Corp., Beaumont, TX</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5 and 20 μmol/L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Blood samples were drawn into vacutainer tubes containing 0.5 ml of sodium citrate 3.2% and processed within 60 min</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sodium citrate 3.2%</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roofErr w:type="gramStart"/>
            <w:r w:rsidRPr="0069565C">
              <w:rPr>
                <w:rFonts w:ascii="Arial" w:hAnsi="Arial" w:cs="Arial"/>
                <w:sz w:val="16"/>
                <w:szCs w:val="16"/>
              </w:rPr>
              <w:t>clopidogrel-</w:t>
            </w:r>
            <w:proofErr w:type="gramEnd"/>
            <w:r w:rsidRPr="0069565C">
              <w:rPr>
                <w:rFonts w:ascii="Arial" w:hAnsi="Arial" w:cs="Arial"/>
                <w:sz w:val="16"/>
                <w:szCs w:val="16"/>
              </w:rPr>
              <w:t xml:space="preserve"> naı¨ve patients received a 300-mg loading-dose (LD) of clopidogrel at least 12 h before procedure, and blood sampling was performed after insertion of the arterial sheath. In the case of patients who were already on chronic clopidogrel therapy, blood sampling was performed at the catheterization lab without clopidogrel LD</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60 minutes</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Aggregation &lt;50%</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Aggregation ≥50%</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Based on literature</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Aggregation &lt;50%: 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Aggregation ≥50%: NR</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L’Allier 2008{L'Allier, 2008 178 /id}</w:t>
            </w:r>
          </w:p>
          <w:p w:rsidR="00E60974" w:rsidRPr="0069565C" w:rsidRDefault="00E60974" w:rsidP="005E1103">
            <w:pPr>
              <w:rPr>
                <w:rFonts w:ascii="Arial" w:hAnsi="Arial" w:cs="Arial"/>
                <w:sz w:val="16"/>
                <w:szCs w:val="16"/>
              </w:rPr>
            </w:pPr>
            <w:r w:rsidRPr="0069565C">
              <w:rPr>
                <w:rFonts w:ascii="Arial" w:hAnsi="Arial" w:cs="Arial"/>
                <w:sz w:val="16"/>
                <w:szCs w:val="16"/>
              </w:rPr>
              <w:t>18342223</w:t>
            </w:r>
          </w:p>
          <w:p w:rsidR="00E60974" w:rsidRPr="0069565C" w:rsidRDefault="00E60974" w:rsidP="005E1103">
            <w:pPr>
              <w:rPr>
                <w:rFonts w:ascii="Arial" w:hAnsi="Arial" w:cs="Arial"/>
                <w:sz w:val="16"/>
                <w:szCs w:val="16"/>
              </w:rPr>
            </w:pPr>
            <w:r w:rsidRPr="0069565C">
              <w:rPr>
                <w:rFonts w:ascii="Arial" w:hAnsi="Arial" w:cs="Arial"/>
                <w:sz w:val="16"/>
                <w:szCs w:val="16"/>
              </w:rPr>
              <w:t>Canada</w:t>
            </w:r>
          </w:p>
          <w:p w:rsidR="00E60974" w:rsidRPr="0069565C" w:rsidRDefault="00E60974" w:rsidP="005E1103">
            <w:pPr>
              <w:rPr>
                <w:rFonts w:ascii="Arial" w:hAnsi="Arial" w:cs="Arial"/>
                <w:sz w:val="16"/>
                <w:szCs w:val="16"/>
              </w:rPr>
            </w:pPr>
            <w:r w:rsidRPr="0069565C">
              <w:rPr>
                <w:rFonts w:ascii="Arial" w:hAnsi="Arial" w:cs="Arial"/>
                <w:sz w:val="16"/>
                <w:szCs w:val="16"/>
              </w:rPr>
              <w:t>PREPAIR study</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aggregometry</w:t>
            </w:r>
            <w:r w:rsidRPr="0069565C">
              <w:rPr>
                <w:rFonts w:ascii="Arial" w:hAnsi="Arial" w:cs="Arial"/>
                <w:sz w:val="16"/>
                <w:szCs w:val="16"/>
              </w:rPr>
              <w:tab/>
              <w:t>light transmission aggregometer (Model 570VS) Chrono-Log Corporation, Havertown, Pennsylvania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 at concentrations of 5 and 20 umol/l</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Blood was collected from the forearm</w:t>
            </w:r>
            <w:r w:rsidRPr="0069565C">
              <w:rPr>
                <w:rFonts w:ascii="Arial" w:hAnsi="Arial" w:cs="Arial"/>
                <w:sz w:val="16"/>
                <w:szCs w:val="16"/>
              </w:rPr>
              <w:tab/>
              <w:t>citrate 3.2%</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Blood samples were obtained at the time of randomization (baseline), immediately before coronary angiography, and the next morning (12 to 24 h) when a PCI was performed </w:t>
            </w:r>
            <w:r w:rsidRPr="0069565C">
              <w:rPr>
                <w:rFonts w:ascii="Arial" w:hAnsi="Arial" w:cs="Arial"/>
                <w:sz w:val="16"/>
                <w:szCs w:val="16"/>
              </w:rPr>
              <w:lastRenderedPageBreak/>
              <w:t>(post- PCI)</w:t>
            </w:r>
            <w:r w:rsidRPr="0069565C">
              <w:rPr>
                <w:rFonts w:ascii="Arial" w:hAnsi="Arial" w:cs="Arial"/>
                <w:sz w:val="16"/>
                <w:szCs w:val="16"/>
              </w:rPr>
              <w:tab/>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Nonresponders (resistance) to clopidogrel</w:t>
            </w:r>
          </w:p>
          <w:p w:rsidR="00E60974" w:rsidRPr="0069565C" w:rsidRDefault="00E60974" w:rsidP="005E1103">
            <w:pPr>
              <w:rPr>
                <w:rFonts w:ascii="Arial" w:hAnsi="Arial" w:cs="Arial"/>
                <w:sz w:val="16"/>
                <w:szCs w:val="16"/>
              </w:rPr>
            </w:pPr>
            <w:r w:rsidRPr="0069565C">
              <w:rPr>
                <w:rFonts w:ascii="Arial" w:hAnsi="Arial" w:cs="Arial"/>
                <w:sz w:val="16"/>
                <w:szCs w:val="16"/>
              </w:rPr>
              <w:t>&lt;10% inhibition of peak aggregation</w:t>
            </w:r>
          </w:p>
          <w:p w:rsidR="00E60974" w:rsidRPr="0069565C" w:rsidRDefault="00E60974" w:rsidP="005E1103">
            <w:pPr>
              <w:rPr>
                <w:rFonts w:ascii="Arial" w:hAnsi="Arial" w:cs="Arial"/>
                <w:sz w:val="16"/>
                <w:szCs w:val="16"/>
              </w:rPr>
            </w:pPr>
            <w:r w:rsidRPr="0069565C">
              <w:rPr>
                <w:rFonts w:ascii="Arial" w:hAnsi="Arial" w:cs="Arial"/>
                <w:sz w:val="16"/>
                <w:szCs w:val="16"/>
              </w:rPr>
              <w:t>&lt;20% inhibition of peak aggregation</w:t>
            </w:r>
          </w:p>
          <w:p w:rsidR="00E60974" w:rsidRPr="0069565C" w:rsidRDefault="00E60974" w:rsidP="005E1103">
            <w:pPr>
              <w:rPr>
                <w:rFonts w:ascii="Arial" w:hAnsi="Arial" w:cs="Arial"/>
                <w:sz w:val="16"/>
                <w:szCs w:val="16"/>
              </w:rPr>
            </w:pPr>
            <w:r w:rsidRPr="0069565C">
              <w:rPr>
                <w:rFonts w:ascii="Arial" w:hAnsi="Arial" w:cs="Arial"/>
                <w:sz w:val="16"/>
                <w:szCs w:val="16"/>
              </w:rPr>
              <w:t>&lt;40% inhibition of peak aggregation</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Based on literature</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Nonresponders (resistance) to clopidogrel by 5 umol ADP per liter &amp; 20 umol ADP per liter: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&lt;10% inhibition of peak aggregation</w:t>
            </w:r>
            <w:r w:rsidRPr="0069565C">
              <w:rPr>
                <w:rFonts w:ascii="Arial" w:hAnsi="Arial" w:cs="Arial"/>
                <w:sz w:val="16"/>
                <w:szCs w:val="16"/>
              </w:rPr>
              <w:tab/>
              <w:t xml:space="preserve">9 in </w:t>
            </w:r>
            <w:r w:rsidRPr="0069565C">
              <w:rPr>
                <w:rFonts w:ascii="Arial" w:hAnsi="Arial" w:cs="Arial"/>
                <w:sz w:val="16"/>
                <w:szCs w:val="16"/>
              </w:rPr>
              <w:lastRenderedPageBreak/>
              <w:t>Group A (18%), 8 in Group B (16%), 0 in Group C</w:t>
            </w:r>
            <w:r w:rsidRPr="0069565C">
              <w:rPr>
                <w:rFonts w:ascii="Arial" w:hAnsi="Arial" w:cs="Arial"/>
                <w:sz w:val="16"/>
                <w:szCs w:val="16"/>
              </w:rPr>
              <w:tab/>
              <w:t>11 in Group A (22%), 12 in Group B (24%), 3 in Group C (6%)</w:t>
            </w:r>
          </w:p>
          <w:p w:rsidR="00E60974" w:rsidRPr="0069565C" w:rsidRDefault="00E60974" w:rsidP="005E1103">
            <w:pPr>
              <w:rPr>
                <w:rFonts w:ascii="Arial" w:hAnsi="Arial" w:cs="Arial"/>
                <w:sz w:val="16"/>
                <w:szCs w:val="16"/>
              </w:rPr>
            </w:pPr>
            <w:r w:rsidRPr="0069565C">
              <w:rPr>
                <w:rFonts w:ascii="Arial" w:hAnsi="Arial" w:cs="Arial"/>
                <w:sz w:val="16"/>
                <w:szCs w:val="16"/>
              </w:rPr>
              <w:t>&lt;20% inhibition of peak aggregation</w:t>
            </w:r>
            <w:r w:rsidRPr="0069565C">
              <w:rPr>
                <w:rFonts w:ascii="Arial" w:hAnsi="Arial" w:cs="Arial"/>
                <w:sz w:val="16"/>
                <w:szCs w:val="16"/>
              </w:rPr>
              <w:tab/>
              <w:t>16 in Group A (33%), 18 in Group B (37%), 4 in Group C (8%)</w:t>
            </w:r>
            <w:r w:rsidRPr="0069565C">
              <w:rPr>
                <w:rFonts w:ascii="Arial" w:hAnsi="Arial" w:cs="Arial"/>
                <w:sz w:val="16"/>
                <w:szCs w:val="16"/>
              </w:rPr>
              <w:tab/>
              <w:t>21 in Group A (43%), 25 in Group B (51%), 9 in Group C (18%)</w:t>
            </w:r>
          </w:p>
          <w:p w:rsidR="00E60974" w:rsidRPr="0069565C" w:rsidRDefault="00E60974" w:rsidP="005E1103">
            <w:pPr>
              <w:rPr>
                <w:rFonts w:ascii="Arial" w:hAnsi="Arial" w:cs="Arial"/>
                <w:sz w:val="16"/>
                <w:szCs w:val="16"/>
              </w:rPr>
            </w:pPr>
            <w:r w:rsidRPr="0069565C">
              <w:rPr>
                <w:rFonts w:ascii="Arial" w:hAnsi="Arial" w:cs="Arial"/>
                <w:sz w:val="16"/>
                <w:szCs w:val="16"/>
              </w:rPr>
              <w:t>&lt;40% inhibition of peak aggregation</w:t>
            </w:r>
            <w:r w:rsidRPr="0069565C">
              <w:rPr>
                <w:rFonts w:ascii="Arial" w:hAnsi="Arial" w:cs="Arial"/>
                <w:sz w:val="16"/>
                <w:szCs w:val="16"/>
              </w:rPr>
              <w:tab/>
              <w:t>30 in Group A (618%), 29 in Group B (59%), 14 in Group C (28%)</w:t>
            </w:r>
            <w:r w:rsidRPr="0069565C">
              <w:rPr>
                <w:rFonts w:ascii="Arial" w:hAnsi="Arial" w:cs="Arial"/>
                <w:sz w:val="16"/>
                <w:szCs w:val="16"/>
              </w:rPr>
              <w:tab/>
              <w:t>38 in Group A (78%), 36 in Group B (73%), 20 in Group C (40%)</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Liu, 2011{Liu, 2011 12 /id}</w:t>
            </w:r>
          </w:p>
          <w:p w:rsidR="00E60974" w:rsidRPr="0069565C" w:rsidRDefault="00E60974" w:rsidP="005E1103">
            <w:pPr>
              <w:rPr>
                <w:rFonts w:ascii="Arial" w:hAnsi="Arial" w:cs="Arial"/>
                <w:sz w:val="16"/>
                <w:szCs w:val="16"/>
              </w:rPr>
            </w:pPr>
            <w:r w:rsidRPr="0069565C">
              <w:rPr>
                <w:rFonts w:ascii="Arial" w:hAnsi="Arial" w:cs="Arial"/>
                <w:sz w:val="16"/>
                <w:szCs w:val="16"/>
              </w:rPr>
              <w:t>21613806</w:t>
            </w:r>
          </w:p>
          <w:p w:rsidR="00E60974" w:rsidRPr="0069565C" w:rsidRDefault="00E60974" w:rsidP="005E1103">
            <w:pPr>
              <w:rPr>
                <w:rFonts w:ascii="Arial" w:hAnsi="Arial" w:cs="Arial"/>
                <w:sz w:val="16"/>
                <w:szCs w:val="16"/>
              </w:rPr>
            </w:pPr>
            <w:r w:rsidRPr="0069565C">
              <w:rPr>
                <w:rFonts w:ascii="Arial" w:hAnsi="Arial" w:cs="Arial"/>
                <w:sz w:val="16"/>
                <w:szCs w:val="16"/>
              </w:rPr>
              <w:t>China</w:t>
            </w:r>
          </w:p>
          <w:p w:rsidR="00E60974" w:rsidRPr="0069565C" w:rsidRDefault="00E60974" w:rsidP="005E1103">
            <w:pPr>
              <w:rPr>
                <w:rFonts w:ascii="Arial" w:hAnsi="Arial" w:cs="Arial"/>
                <w:sz w:val="16"/>
                <w:szCs w:val="16"/>
              </w:rPr>
            </w:pPr>
            <w:r w:rsidRPr="0069565C">
              <w:rPr>
                <w:rFonts w:ascii="Arial" w:hAnsi="Arial" w:cs="Arial"/>
                <w:sz w:val="16"/>
                <w:szCs w:val="16"/>
              </w:rPr>
              <w:t>None</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Turbidometric method in a 4-channel light transmission aggregometer</w:t>
            </w:r>
            <w:r w:rsidRPr="0069565C">
              <w:rPr>
                <w:rFonts w:ascii="Arial" w:hAnsi="Arial" w:cs="Arial"/>
                <w:sz w:val="16"/>
                <w:szCs w:val="16"/>
              </w:rPr>
              <w:tab/>
              <w:t>LBY-BJ4</w:t>
            </w:r>
            <w:r w:rsidRPr="0069565C">
              <w:rPr>
                <w:rFonts w:ascii="Arial" w:hAnsi="Arial" w:cs="Arial"/>
                <w:sz w:val="16"/>
                <w:szCs w:val="16"/>
              </w:rPr>
              <w:tab/>
              <w:t>Precil, China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 at concentrations of 5 and 20 umol/l</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r w:rsidRPr="0069565C">
              <w:rPr>
                <w:rFonts w:ascii="Arial" w:hAnsi="Arial" w:cs="Arial"/>
                <w:sz w:val="16"/>
                <w:szCs w:val="16"/>
              </w:rPr>
              <w:tab/>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3.8% trisodium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Blood samples were collected before clopidogrel administration (baseline and at 12 h (10-14) and 36 h (34-318) after the loading dose. The 12-hour sample was collected before the daily 75-mg clopidogrel dose, whereas the 36-hour sample was collected afterward</w:t>
            </w:r>
            <w:r w:rsidRPr="0069565C">
              <w:rPr>
                <w:rFonts w:ascii="Arial" w:hAnsi="Arial" w:cs="Arial"/>
                <w:sz w:val="16"/>
                <w:szCs w:val="16"/>
              </w:rPr>
              <w:tab/>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inhibition of platelet aggregation (IPA) with 5 umol ADP at 12 hr: &lt;10% [clopidogrel nonresponders]</w:t>
            </w:r>
          </w:p>
          <w:p w:rsidR="00E60974" w:rsidRPr="0069565C" w:rsidRDefault="00E60974" w:rsidP="005E1103">
            <w:pPr>
              <w:rPr>
                <w:rFonts w:ascii="Arial" w:hAnsi="Arial" w:cs="Arial"/>
                <w:sz w:val="16"/>
                <w:szCs w:val="16"/>
              </w:rPr>
            </w:pPr>
            <w:r w:rsidRPr="0069565C">
              <w:rPr>
                <w:rFonts w:ascii="Arial" w:hAnsi="Arial" w:cs="Arial"/>
                <w:sz w:val="16"/>
                <w:szCs w:val="16"/>
              </w:rPr>
              <w:tab/>
              <w:t>35 (32%)</w:t>
            </w:r>
          </w:p>
          <w:p w:rsidR="00E60974" w:rsidRPr="0069565C" w:rsidRDefault="00E60974" w:rsidP="005E1103">
            <w:pPr>
              <w:rPr>
                <w:rFonts w:ascii="Arial" w:hAnsi="Arial" w:cs="Arial"/>
                <w:sz w:val="16"/>
                <w:szCs w:val="16"/>
              </w:rPr>
            </w:pPr>
            <w:r w:rsidRPr="0069565C">
              <w:rPr>
                <w:rFonts w:ascii="Arial" w:hAnsi="Arial" w:cs="Arial"/>
                <w:sz w:val="16"/>
                <w:szCs w:val="16"/>
              </w:rPr>
              <w:t>(IPA) &lt; 30% but &gt;/=10% [clopidogrel low responders]</w:t>
            </w:r>
            <w:r w:rsidRPr="0069565C">
              <w:rPr>
                <w:rFonts w:ascii="Arial" w:hAnsi="Arial" w:cs="Arial"/>
                <w:sz w:val="16"/>
                <w:szCs w:val="16"/>
              </w:rPr>
              <w:tab/>
              <w:t>28 (25%)</w:t>
            </w:r>
          </w:p>
          <w:p w:rsidR="00E60974" w:rsidRPr="0069565C" w:rsidRDefault="00E60974" w:rsidP="005E1103">
            <w:pPr>
              <w:rPr>
                <w:rFonts w:ascii="Arial" w:hAnsi="Arial" w:cs="Arial"/>
                <w:sz w:val="16"/>
                <w:szCs w:val="16"/>
              </w:rPr>
            </w:pPr>
            <w:r w:rsidRPr="0069565C">
              <w:rPr>
                <w:rFonts w:ascii="Arial" w:hAnsi="Arial" w:cs="Arial"/>
                <w:sz w:val="16"/>
                <w:szCs w:val="16"/>
              </w:rPr>
              <w:t>(IPA) &gt;/=30% [clopidogrel responders]</w:t>
            </w:r>
            <w:r w:rsidRPr="0069565C">
              <w:rPr>
                <w:rFonts w:ascii="Arial" w:hAnsi="Arial" w:cs="Arial"/>
                <w:sz w:val="16"/>
                <w:szCs w:val="16"/>
              </w:rPr>
              <w:tab/>
              <w:t>46 (41%)</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Based on literature</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inhibition of platelet aggregation (IPA) with 5 umol ADP at 12 hr: &lt;10% [clopidogrel nonresponders]</w:t>
            </w:r>
          </w:p>
          <w:p w:rsidR="00E60974" w:rsidRPr="0069565C" w:rsidRDefault="00E60974" w:rsidP="005E1103">
            <w:pPr>
              <w:rPr>
                <w:rFonts w:ascii="Arial" w:hAnsi="Arial" w:cs="Arial"/>
                <w:sz w:val="16"/>
                <w:szCs w:val="16"/>
              </w:rPr>
            </w:pPr>
            <w:r w:rsidRPr="0069565C">
              <w:rPr>
                <w:rFonts w:ascii="Arial" w:hAnsi="Arial" w:cs="Arial"/>
                <w:sz w:val="16"/>
                <w:szCs w:val="16"/>
              </w:rPr>
              <w:tab/>
              <w:t>35 (32%)</w:t>
            </w:r>
          </w:p>
          <w:p w:rsidR="00E60974" w:rsidRPr="0069565C" w:rsidRDefault="00E60974" w:rsidP="005E1103">
            <w:pPr>
              <w:rPr>
                <w:rFonts w:ascii="Arial" w:hAnsi="Arial" w:cs="Arial"/>
                <w:sz w:val="16"/>
                <w:szCs w:val="16"/>
              </w:rPr>
            </w:pPr>
            <w:r w:rsidRPr="0069565C">
              <w:rPr>
                <w:rFonts w:ascii="Arial" w:hAnsi="Arial" w:cs="Arial"/>
                <w:sz w:val="16"/>
                <w:szCs w:val="16"/>
              </w:rPr>
              <w:t>(IPA) &lt; 30% but &gt;/=10% [clopidogrel low responders]</w:t>
            </w:r>
            <w:r w:rsidRPr="0069565C">
              <w:rPr>
                <w:rFonts w:ascii="Arial" w:hAnsi="Arial" w:cs="Arial"/>
                <w:sz w:val="16"/>
                <w:szCs w:val="16"/>
              </w:rPr>
              <w:tab/>
              <w:t>28 (25%)</w:t>
            </w:r>
          </w:p>
          <w:p w:rsidR="00E60974" w:rsidRPr="0069565C" w:rsidRDefault="00E60974" w:rsidP="005E1103">
            <w:pPr>
              <w:rPr>
                <w:rFonts w:ascii="Arial" w:hAnsi="Arial" w:cs="Arial"/>
                <w:sz w:val="16"/>
                <w:szCs w:val="16"/>
              </w:rPr>
            </w:pPr>
            <w:r w:rsidRPr="0069565C">
              <w:rPr>
                <w:rFonts w:ascii="Arial" w:hAnsi="Arial" w:cs="Arial"/>
                <w:sz w:val="16"/>
                <w:szCs w:val="16"/>
              </w:rPr>
              <w:t>(IPA) &gt;/=30% [clopidogrel responders]</w:t>
            </w:r>
            <w:r w:rsidRPr="0069565C">
              <w:rPr>
                <w:rFonts w:ascii="Arial" w:hAnsi="Arial" w:cs="Arial"/>
                <w:sz w:val="16"/>
                <w:szCs w:val="16"/>
              </w:rPr>
              <w:tab/>
              <w:t>46 (41%)</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Matetzky,</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2004{Matetzky, 2004 188 /id}</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15184279</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 xml:space="preserve">Israel </w:t>
            </w:r>
          </w:p>
          <w:p w:rsidR="00E60974" w:rsidRPr="0069565C" w:rsidRDefault="00E60974" w:rsidP="005E1103">
            <w:pPr>
              <w:rPr>
                <w:rFonts w:ascii="Arial" w:hAnsi="Arial" w:cs="Arial"/>
                <w:b/>
                <w:sz w:val="16"/>
                <w:szCs w:val="16"/>
                <w:lang w:val="es-ES_tradnl"/>
              </w:rPr>
            </w:pPr>
            <w:r w:rsidRPr="0069565C">
              <w:rPr>
                <w:rFonts w:ascii="Arial" w:hAnsi="Arial" w:cs="Arial"/>
                <w:sz w:val="16"/>
                <w:szCs w:val="16"/>
                <w:lang w:val="es-ES_tradnl"/>
              </w:rPr>
              <w:t>No</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turbidoaggregometry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 routine aggregometer: PACKS-4</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Helena Laboratory</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 5 umol/L</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Blood sampling done before clopidogrel dose (interval NR) and 6 days after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Quartile of % reduction of ADP-induced platelet aggregation at 6 days vs. baseline (before clopidogrel LD) </w:t>
            </w:r>
          </w:p>
          <w:p w:rsidR="00E60974" w:rsidRPr="0069565C" w:rsidRDefault="00E60974" w:rsidP="005E1103">
            <w:pPr>
              <w:rPr>
                <w:rFonts w:ascii="Arial" w:hAnsi="Arial" w:cs="Arial"/>
                <w:sz w:val="16"/>
                <w:szCs w:val="16"/>
              </w:rPr>
            </w:pPr>
            <w:r w:rsidRPr="0069565C">
              <w:rPr>
                <w:rFonts w:ascii="Arial" w:hAnsi="Arial" w:cs="Arial"/>
                <w:sz w:val="16"/>
                <w:szCs w:val="16"/>
              </w:rPr>
              <w:t>[P&lt;0.01 among the quartiles for both mean % reduction and inhibition of aggregation)</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1: mean±SD, 103±8% (low responders)</w:t>
            </w:r>
            <w:r w:rsidRPr="0069565C">
              <w:rPr>
                <w:rFonts w:ascii="Arial" w:hAnsi="Arial" w:cs="Arial"/>
                <w:sz w:val="16"/>
                <w:szCs w:val="16"/>
              </w:rPr>
              <w:tab/>
              <w:t>: 15 (25%)</w:t>
            </w:r>
          </w:p>
          <w:p w:rsidR="00E60974" w:rsidRPr="0069565C" w:rsidRDefault="00E60974" w:rsidP="005E1103">
            <w:pPr>
              <w:rPr>
                <w:rFonts w:ascii="Arial" w:hAnsi="Arial" w:cs="Arial"/>
                <w:sz w:val="16"/>
                <w:szCs w:val="16"/>
              </w:rPr>
            </w:pPr>
            <w:r w:rsidRPr="0069565C">
              <w:rPr>
                <w:rFonts w:ascii="Arial" w:hAnsi="Arial" w:cs="Arial"/>
                <w:sz w:val="16"/>
                <w:szCs w:val="16"/>
              </w:rPr>
              <w:t>2: mean±SD 69±3%: 15 (25%)</w:t>
            </w:r>
          </w:p>
          <w:p w:rsidR="00E60974" w:rsidRPr="0069565C" w:rsidRDefault="00E60974" w:rsidP="005E1103">
            <w:pPr>
              <w:rPr>
                <w:rFonts w:ascii="Arial" w:hAnsi="Arial" w:cs="Arial"/>
                <w:sz w:val="16"/>
                <w:szCs w:val="16"/>
              </w:rPr>
            </w:pPr>
            <w:r w:rsidRPr="0069565C">
              <w:rPr>
                <w:rFonts w:ascii="Arial" w:hAnsi="Arial" w:cs="Arial"/>
                <w:sz w:val="16"/>
                <w:szCs w:val="16"/>
              </w:rPr>
              <w:t>3: mean±SD 58±7%: 15 (25%)</w:t>
            </w:r>
          </w:p>
          <w:p w:rsidR="00E60974" w:rsidRPr="0069565C" w:rsidRDefault="00E60974" w:rsidP="005E1103">
            <w:pPr>
              <w:rPr>
                <w:rFonts w:ascii="Arial" w:hAnsi="Arial" w:cs="Arial"/>
                <w:sz w:val="16"/>
                <w:szCs w:val="16"/>
              </w:rPr>
            </w:pPr>
            <w:r w:rsidRPr="0069565C">
              <w:rPr>
                <w:rFonts w:ascii="Arial" w:hAnsi="Arial" w:cs="Arial"/>
                <w:sz w:val="16"/>
                <w:szCs w:val="16"/>
              </w:rPr>
              <w:t>4: mean±SD 33±12%: 15 (25%)</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Muller, 2003{Muller, 2003 223 /id}</w:t>
            </w:r>
          </w:p>
          <w:p w:rsidR="00E60974" w:rsidRPr="0069565C" w:rsidRDefault="00E60974" w:rsidP="005E1103">
            <w:pPr>
              <w:rPr>
                <w:rFonts w:ascii="Arial" w:hAnsi="Arial" w:cs="Arial"/>
                <w:sz w:val="16"/>
                <w:szCs w:val="16"/>
              </w:rPr>
            </w:pPr>
            <w:r w:rsidRPr="0069565C">
              <w:rPr>
                <w:rFonts w:ascii="Arial" w:hAnsi="Arial" w:cs="Arial"/>
                <w:sz w:val="16"/>
                <w:szCs w:val="16"/>
              </w:rPr>
              <w:t>12719773</w:t>
            </w:r>
          </w:p>
          <w:p w:rsidR="00E60974" w:rsidRPr="0069565C" w:rsidRDefault="00E60974" w:rsidP="005E1103">
            <w:pPr>
              <w:rPr>
                <w:rFonts w:ascii="Arial" w:hAnsi="Arial" w:cs="Arial"/>
                <w:sz w:val="16"/>
                <w:szCs w:val="16"/>
              </w:rPr>
            </w:pPr>
            <w:r w:rsidRPr="0069565C">
              <w:rPr>
                <w:rFonts w:ascii="Arial" w:hAnsi="Arial" w:cs="Arial"/>
                <w:sz w:val="16"/>
                <w:szCs w:val="16"/>
              </w:rPr>
              <w:t>Germany</w:t>
            </w:r>
          </w:p>
          <w:p w:rsidR="00E60974" w:rsidRPr="0069565C" w:rsidRDefault="00E60974" w:rsidP="005E1103">
            <w:pPr>
              <w:rPr>
                <w:rFonts w:ascii="Arial" w:hAnsi="Arial" w:cs="Arial"/>
                <w:sz w:val="16"/>
                <w:szCs w:val="16"/>
              </w:rPr>
            </w:pPr>
            <w:r w:rsidRPr="0069565C">
              <w:rPr>
                <w:rFonts w:ascii="Arial" w:hAnsi="Arial" w:cs="Arial"/>
                <w:sz w:val="16"/>
                <w:szCs w:val="16"/>
              </w:rPr>
              <w:t>None</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Lumi-aggregometry</w:t>
            </w:r>
            <w:r w:rsidRPr="0069565C">
              <w:rPr>
                <w:rFonts w:ascii="Arial" w:hAnsi="Arial" w:cs="Arial"/>
                <w:sz w:val="16"/>
                <w:szCs w:val="16"/>
              </w:rPr>
              <w:tab/>
              <w:t xml:space="preserve">NR (article says done as previously described and cites ref 7—I skimmed reference and nothing special </w:t>
            </w:r>
            <w:r w:rsidRPr="0069565C">
              <w:rPr>
                <w:rFonts w:ascii="Arial" w:hAnsi="Arial" w:cs="Arial"/>
                <w:sz w:val="16"/>
                <w:szCs w:val="16"/>
              </w:rPr>
              <w:lastRenderedPageBreak/>
              <w:t>specified)</w:t>
            </w:r>
            <w:r w:rsidRPr="0069565C">
              <w:rPr>
                <w:rFonts w:ascii="Arial" w:hAnsi="Arial" w:cs="Arial"/>
                <w:sz w:val="16"/>
                <w:szCs w:val="16"/>
              </w:rPr>
              <w:tab/>
              <w:t>NR</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5 or 20 umol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r w:rsidRPr="0069565C">
              <w:rPr>
                <w:rFonts w:ascii="Arial" w:hAnsi="Arial" w:cs="Arial"/>
                <w:sz w:val="16"/>
                <w:szCs w:val="16"/>
              </w:rPr>
              <w:tab/>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Prior to, 4 and</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24 h after clopidogrel administration, whole blood was collected; in some </w:t>
            </w:r>
            <w:r w:rsidRPr="0069565C">
              <w:rPr>
                <w:rFonts w:ascii="Arial" w:hAnsi="Arial" w:cs="Arial"/>
                <w:sz w:val="16"/>
                <w:szCs w:val="16"/>
              </w:rPr>
              <w:lastRenderedPageBreak/>
              <w:t>patients, blood was collected 7 and 14 days after PCI</w:t>
            </w:r>
            <w:r w:rsidRPr="0069565C">
              <w:rPr>
                <w:rFonts w:ascii="Arial" w:hAnsi="Arial" w:cs="Arial"/>
                <w:sz w:val="16"/>
                <w:szCs w:val="16"/>
              </w:rPr>
              <w:tab/>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Responder (&gt;30% inhibition of aggregation)</w:t>
            </w:r>
          </w:p>
          <w:p w:rsidR="00E60974" w:rsidRPr="0069565C" w:rsidRDefault="00E60974" w:rsidP="005E1103">
            <w:pPr>
              <w:rPr>
                <w:rFonts w:ascii="Arial" w:hAnsi="Arial" w:cs="Arial"/>
                <w:sz w:val="16"/>
                <w:szCs w:val="16"/>
              </w:rPr>
            </w:pPr>
            <w:r w:rsidRPr="0069565C">
              <w:rPr>
                <w:rFonts w:ascii="Arial" w:hAnsi="Arial" w:cs="Arial"/>
                <w:sz w:val="16"/>
                <w:szCs w:val="16"/>
              </w:rPr>
              <w:t>Nonresponder (inhibition &lt;10%)</w:t>
            </w:r>
          </w:p>
          <w:p w:rsidR="00E60974" w:rsidRPr="0069565C" w:rsidRDefault="00E60974" w:rsidP="005E1103">
            <w:pPr>
              <w:rPr>
                <w:rFonts w:ascii="Arial" w:hAnsi="Arial" w:cs="Arial"/>
                <w:sz w:val="16"/>
                <w:szCs w:val="16"/>
              </w:rPr>
            </w:pPr>
            <w:r w:rsidRPr="0069565C">
              <w:rPr>
                <w:rFonts w:ascii="Arial" w:hAnsi="Arial" w:cs="Arial"/>
                <w:sz w:val="16"/>
                <w:szCs w:val="16"/>
              </w:rPr>
              <w:t>Semiresponder (inhibition 10-29%)</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Response with 5 umol ADP &amp; 20 umol ADP:</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Responder (&gt;30% inhibition of aggregation)</w:t>
            </w:r>
            <w:r w:rsidRPr="0069565C">
              <w:rPr>
                <w:rFonts w:ascii="Arial" w:hAnsi="Arial" w:cs="Arial"/>
                <w:sz w:val="16"/>
                <w:szCs w:val="16"/>
              </w:rPr>
              <w:tab/>
              <w:t>90 (86%)</w:t>
            </w:r>
            <w:r w:rsidRPr="0069565C">
              <w:rPr>
                <w:rFonts w:ascii="Arial" w:hAnsi="Arial" w:cs="Arial"/>
                <w:sz w:val="16"/>
                <w:szCs w:val="16"/>
              </w:rPr>
              <w:tab/>
              <w:t xml:space="preserve">12 </w:t>
            </w:r>
            <w:r w:rsidRPr="0069565C">
              <w:rPr>
                <w:rFonts w:ascii="Arial" w:hAnsi="Arial" w:cs="Arial"/>
                <w:sz w:val="16"/>
                <w:szCs w:val="16"/>
              </w:rPr>
              <w:lastRenderedPageBreak/>
              <w:t>(11%)</w:t>
            </w:r>
          </w:p>
          <w:p w:rsidR="00E60974" w:rsidRPr="0069565C" w:rsidRDefault="00E60974" w:rsidP="005E1103">
            <w:pPr>
              <w:rPr>
                <w:rFonts w:ascii="Arial" w:hAnsi="Arial" w:cs="Arial"/>
                <w:sz w:val="16"/>
                <w:szCs w:val="16"/>
              </w:rPr>
            </w:pPr>
            <w:r w:rsidRPr="0069565C">
              <w:rPr>
                <w:rFonts w:ascii="Arial" w:hAnsi="Arial" w:cs="Arial"/>
                <w:sz w:val="16"/>
                <w:szCs w:val="16"/>
              </w:rPr>
              <w:t>Nonresponder (inhibition &lt;10%)</w:t>
            </w:r>
            <w:r w:rsidRPr="0069565C">
              <w:rPr>
                <w:rFonts w:ascii="Arial" w:hAnsi="Arial" w:cs="Arial"/>
                <w:sz w:val="16"/>
                <w:szCs w:val="16"/>
              </w:rPr>
              <w:tab/>
              <w:t>5 (5%)</w:t>
            </w:r>
            <w:r w:rsidRPr="0069565C">
              <w:rPr>
                <w:rFonts w:ascii="Arial" w:hAnsi="Arial" w:cs="Arial"/>
                <w:sz w:val="16"/>
                <w:szCs w:val="16"/>
              </w:rPr>
              <w:tab/>
              <w:t>27 (26%)</w:t>
            </w:r>
          </w:p>
          <w:p w:rsidR="00E60974" w:rsidRPr="0069565C" w:rsidRDefault="00E60974" w:rsidP="005E1103">
            <w:pPr>
              <w:rPr>
                <w:rFonts w:ascii="Arial" w:hAnsi="Arial" w:cs="Arial"/>
                <w:sz w:val="16"/>
                <w:szCs w:val="16"/>
              </w:rPr>
            </w:pPr>
            <w:r w:rsidRPr="0069565C">
              <w:rPr>
                <w:rFonts w:ascii="Arial" w:hAnsi="Arial" w:cs="Arial"/>
                <w:sz w:val="16"/>
                <w:szCs w:val="16"/>
              </w:rPr>
              <w:t>Semiresponder (inhibition 10-29%)</w:t>
            </w:r>
            <w:r w:rsidRPr="0069565C">
              <w:rPr>
                <w:rFonts w:ascii="Arial" w:hAnsi="Arial" w:cs="Arial"/>
                <w:sz w:val="16"/>
                <w:szCs w:val="16"/>
              </w:rPr>
              <w:tab/>
              <w:t>10 (10%)</w:t>
            </w:r>
            <w:r w:rsidRPr="0069565C">
              <w:rPr>
                <w:rFonts w:ascii="Arial" w:hAnsi="Arial" w:cs="Arial"/>
                <w:sz w:val="16"/>
                <w:szCs w:val="16"/>
              </w:rPr>
              <w:tab/>
              <w:t>66 (63%)</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Muller, 2010{Muller, 2010 51 /id}</w:t>
            </w:r>
          </w:p>
          <w:p w:rsidR="00E60974" w:rsidRPr="0069565C" w:rsidRDefault="00E60974" w:rsidP="005E1103">
            <w:pPr>
              <w:rPr>
                <w:rFonts w:ascii="Arial" w:hAnsi="Arial" w:cs="Arial"/>
                <w:sz w:val="16"/>
                <w:szCs w:val="16"/>
              </w:rPr>
            </w:pPr>
            <w:r w:rsidRPr="0069565C">
              <w:rPr>
                <w:rFonts w:ascii="Arial" w:hAnsi="Arial" w:cs="Arial"/>
                <w:sz w:val="16"/>
                <w:szCs w:val="16"/>
              </w:rPr>
              <w:t>20728084</w:t>
            </w:r>
          </w:p>
          <w:p w:rsidR="00E60974" w:rsidRPr="0069565C" w:rsidRDefault="00E60974" w:rsidP="005E1103">
            <w:pPr>
              <w:rPr>
                <w:rFonts w:ascii="Arial" w:hAnsi="Arial" w:cs="Arial"/>
                <w:sz w:val="16"/>
                <w:szCs w:val="16"/>
              </w:rPr>
            </w:pPr>
            <w:r w:rsidRPr="0069565C">
              <w:rPr>
                <w:rFonts w:ascii="Arial" w:hAnsi="Arial" w:cs="Arial"/>
                <w:sz w:val="16"/>
                <w:szCs w:val="16"/>
              </w:rPr>
              <w:t>Germany</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light transmission aggregometry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Lumi aggregometer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Havertown, Pennsylvania</w:t>
            </w:r>
          </w:p>
          <w:p w:rsidR="00E60974" w:rsidRPr="0069565C" w:rsidRDefault="00E60974" w:rsidP="005E1103">
            <w:pPr>
              <w:rPr>
                <w:rFonts w:ascii="Arial" w:hAnsi="Arial" w:cs="Arial"/>
                <w:sz w:val="16"/>
                <w:szCs w:val="16"/>
              </w:rPr>
            </w:pP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3.8% citrate plasma</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0.25 -1 day (6-24 hrs); Clopidogrel came first</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Stratum I: RPA &amp; CRP &lt;median</w:t>
            </w:r>
            <w:r w:rsidRPr="0069565C">
              <w:rPr>
                <w:rFonts w:ascii="Arial" w:hAnsi="Arial" w:cs="Arial"/>
                <w:sz w:val="16"/>
                <w:szCs w:val="16"/>
              </w:rPr>
              <w:br/>
              <w:t>Stratum II:RPA &gt;median &amp; CRP ≤median</w:t>
            </w:r>
            <w:r w:rsidRPr="0069565C">
              <w:rPr>
                <w:rFonts w:ascii="Arial" w:hAnsi="Arial" w:cs="Arial"/>
                <w:sz w:val="16"/>
                <w:szCs w:val="16"/>
              </w:rPr>
              <w:br/>
              <w:t>Stratum III:RPA ≤ median &amp; CRP &gt;median</w:t>
            </w:r>
            <w:r w:rsidRPr="0069565C">
              <w:rPr>
                <w:rFonts w:ascii="Arial" w:hAnsi="Arial" w:cs="Arial"/>
                <w:sz w:val="16"/>
                <w:szCs w:val="16"/>
              </w:rPr>
              <w:br/>
              <w:t>Stratum IV:RPA &amp; CRP &gt;median</w:t>
            </w:r>
          </w:p>
          <w:p w:rsidR="00E60974" w:rsidRPr="0069565C" w:rsidRDefault="00E60974" w:rsidP="005E1103">
            <w:pPr>
              <w:rPr>
                <w:rFonts w:ascii="Arial" w:hAnsi="Arial" w:cs="Arial"/>
                <w:sz w:val="16"/>
                <w:szCs w:val="16"/>
              </w:rPr>
            </w:pP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Stratum I: RPA &amp; CRP &lt;median:NR</w:t>
            </w:r>
            <w:r w:rsidRPr="0069565C">
              <w:rPr>
                <w:rFonts w:ascii="Arial" w:hAnsi="Arial" w:cs="Arial"/>
                <w:sz w:val="16"/>
                <w:szCs w:val="16"/>
              </w:rPr>
              <w:br/>
              <w:t>Stratum II:RPA &gt;median &amp; CRP ≤median:NR</w:t>
            </w:r>
            <w:r w:rsidRPr="0069565C">
              <w:rPr>
                <w:rFonts w:ascii="Arial" w:hAnsi="Arial" w:cs="Arial"/>
                <w:sz w:val="16"/>
                <w:szCs w:val="16"/>
              </w:rPr>
              <w:br/>
              <w:t>Stratum III:RPA ≤ median &amp; CRP &gt;median:NR</w:t>
            </w:r>
            <w:r w:rsidRPr="0069565C">
              <w:rPr>
                <w:rFonts w:ascii="Arial" w:hAnsi="Arial" w:cs="Arial"/>
                <w:sz w:val="16"/>
                <w:szCs w:val="16"/>
              </w:rPr>
              <w:br/>
              <w:t>Stratum IV:RPA &amp; CRP &gt;median:NR</w:t>
            </w:r>
          </w:p>
          <w:p w:rsidR="00E60974" w:rsidRPr="0069565C" w:rsidRDefault="00E60974" w:rsidP="005E1103">
            <w:pPr>
              <w:rPr>
                <w:rFonts w:ascii="Arial" w:hAnsi="Arial" w:cs="Arial"/>
                <w:sz w:val="16"/>
                <w:szCs w:val="16"/>
              </w:rPr>
            </w:pP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Obradovic, 2009{Obradovic, 2009 123 /id}</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19318922</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Serbia</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Platelet aggregation</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BCT-system</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Dade-Behring, Germany</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20 umol/L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Venous blood was sampled in tubes from an antecubital vein under minimal stasis.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3.8% sodium citrate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After the angiogram, patients with one or two vessel disease suitable for PCI were scheduled for PCI 3-4 h later, and these patients received a loading dose of clopidogrel of 300 mg.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Before PCI, 15 min after PCI, 24 h after PCI</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High aggregation</w:t>
            </w:r>
            <w:r w:rsidRPr="0069565C">
              <w:rPr>
                <w:rFonts w:ascii="Arial" w:hAnsi="Arial" w:cs="Arial"/>
                <w:sz w:val="16"/>
                <w:szCs w:val="16"/>
              </w:rPr>
              <w:br/>
              <w:t>Low aggregation</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 xml:space="preserve">Platelet aggregation to ADP above the median was defined as high aggregation and below the median as low aggregation. </w:t>
            </w:r>
          </w:p>
          <w:p w:rsidR="00E60974" w:rsidRPr="0069565C" w:rsidRDefault="00E60974" w:rsidP="005E1103">
            <w:pPr>
              <w:rPr>
                <w:rFonts w:ascii="Arial" w:hAnsi="Arial" w:cs="Arial"/>
                <w:sz w:val="16"/>
                <w:szCs w:val="16"/>
              </w:rPr>
            </w:pP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High aggregation:n=26</w:t>
            </w:r>
          </w:p>
          <w:p w:rsidR="00E60974" w:rsidRPr="0069565C" w:rsidRDefault="00E60974" w:rsidP="005E1103">
            <w:pPr>
              <w:rPr>
                <w:rFonts w:ascii="Arial" w:hAnsi="Arial" w:cs="Arial"/>
                <w:sz w:val="16"/>
                <w:szCs w:val="16"/>
              </w:rPr>
            </w:pPr>
            <w:r w:rsidRPr="0069565C">
              <w:rPr>
                <w:rFonts w:ascii="Arial" w:hAnsi="Arial" w:cs="Arial"/>
                <w:sz w:val="16"/>
                <w:szCs w:val="16"/>
              </w:rPr>
              <w:t>Low aggregation:n=26</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Saw, 2008{Saw, 2008 243 /id}</w:t>
            </w:r>
          </w:p>
          <w:p w:rsidR="00E60974" w:rsidRPr="0069565C" w:rsidRDefault="00E60974" w:rsidP="005E1103">
            <w:pPr>
              <w:rPr>
                <w:rFonts w:ascii="Arial" w:hAnsi="Arial" w:cs="Arial"/>
                <w:sz w:val="16"/>
                <w:szCs w:val="16"/>
              </w:rPr>
            </w:pPr>
            <w:r w:rsidRPr="0069565C">
              <w:rPr>
                <w:rFonts w:ascii="Arial" w:hAnsi="Arial" w:cs="Arial"/>
                <w:sz w:val="16"/>
                <w:szCs w:val="16"/>
              </w:rPr>
              <w:t>19038679</w:t>
            </w:r>
          </w:p>
          <w:p w:rsidR="00E60974" w:rsidRPr="0069565C" w:rsidRDefault="00E60974" w:rsidP="005E1103">
            <w:pPr>
              <w:rPr>
                <w:rFonts w:ascii="Arial" w:hAnsi="Arial" w:cs="Arial"/>
                <w:sz w:val="16"/>
                <w:szCs w:val="16"/>
              </w:rPr>
            </w:pPr>
            <w:r w:rsidRPr="0069565C">
              <w:rPr>
                <w:rFonts w:ascii="Arial" w:hAnsi="Arial" w:cs="Arial"/>
                <w:sz w:val="16"/>
                <w:szCs w:val="16"/>
              </w:rPr>
              <w:t>Canada</w:t>
            </w:r>
          </w:p>
          <w:p w:rsidR="00E60974" w:rsidRPr="0069565C" w:rsidRDefault="00E60974" w:rsidP="005E1103">
            <w:pPr>
              <w:rPr>
                <w:rFonts w:ascii="Arial" w:hAnsi="Arial" w:cs="Arial"/>
                <w:sz w:val="16"/>
                <w:szCs w:val="16"/>
              </w:rPr>
            </w:pPr>
            <w:r w:rsidRPr="0069565C">
              <w:rPr>
                <w:rFonts w:ascii="Arial" w:hAnsi="Arial" w:cs="Arial"/>
                <w:sz w:val="16"/>
                <w:szCs w:val="16"/>
              </w:rPr>
              <w:t>ELAPSE trial</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light-transmittance aggregometry</w:t>
            </w:r>
            <w:r w:rsidRPr="0069565C">
              <w:rPr>
                <w:rFonts w:ascii="Arial" w:hAnsi="Arial" w:cs="Arial"/>
                <w:sz w:val="16"/>
                <w:szCs w:val="16"/>
              </w:rPr>
              <w:br/>
            </w:r>
            <w:r w:rsidRPr="0069565C">
              <w:rPr>
                <w:rFonts w:ascii="Arial" w:hAnsi="Arial" w:cs="Arial"/>
                <w:sz w:val="16"/>
                <w:szCs w:val="16"/>
              </w:rPr>
              <w:br/>
              <w:t>lumi-aggregometer</w:t>
            </w:r>
            <w:r w:rsidRPr="0069565C">
              <w:rPr>
                <w:rFonts w:ascii="Arial" w:hAnsi="Arial" w:cs="Arial"/>
                <w:sz w:val="16"/>
                <w:szCs w:val="16"/>
              </w:rPr>
              <w:br/>
            </w:r>
            <w:r w:rsidRPr="0069565C">
              <w:rPr>
                <w:rFonts w:ascii="Arial" w:hAnsi="Arial" w:cs="Arial"/>
                <w:sz w:val="16"/>
                <w:szCs w:val="16"/>
              </w:rPr>
              <w:br/>
              <w:t>Chronolog Corp, Havertown, Pennsylvania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5 umol/L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Patients were fasting for 4h prior to blood withdrawal. The ﬁrst 3 ml of blood drawn were discarded. Baseline samples were collected from the arterial sheath. Post-PCI samples were drawn from peripheral venipunctures.</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EDTA, sodium citrate (3.2%), heparin</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Clopidogrel 600 mg was given before stenting. Platelet data measured at baseline (before clopidogrel); 1 day (16-24 hr) after PCI; and 1, 6, and 12 months after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2 h after blood withdrawal in duplicates (means reported as percent aggregation)</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Absolute difference between baseline and post-clopidogrel platelet aggregation with LTA using 5.0 umol/l ADP: </w:t>
            </w:r>
            <w:r w:rsidRPr="0069565C">
              <w:rPr>
                <w:rFonts w:ascii="Arial" w:hAnsi="Arial" w:cs="Arial"/>
                <w:sz w:val="16"/>
                <w:szCs w:val="16"/>
              </w:rPr>
              <w:br/>
            </w:r>
          </w:p>
          <w:p w:rsidR="00E60974" w:rsidRPr="0069565C" w:rsidRDefault="00E60974" w:rsidP="005E1103">
            <w:pPr>
              <w:rPr>
                <w:rFonts w:ascii="Arial" w:hAnsi="Arial" w:cs="Arial"/>
                <w:sz w:val="16"/>
                <w:szCs w:val="16"/>
              </w:rPr>
            </w:pPr>
            <w:r w:rsidRPr="0069565C">
              <w:rPr>
                <w:rFonts w:ascii="Arial" w:hAnsi="Arial" w:cs="Arial"/>
                <w:sz w:val="16"/>
                <w:szCs w:val="16"/>
              </w:rPr>
              <w:t>&lt;10% (resistance)</w:t>
            </w:r>
            <w:r w:rsidRPr="0069565C">
              <w:rPr>
                <w:rFonts w:ascii="Arial" w:hAnsi="Arial" w:cs="Arial"/>
                <w:sz w:val="16"/>
                <w:szCs w:val="16"/>
              </w:rPr>
              <w:br/>
            </w:r>
          </w:p>
          <w:p w:rsidR="00E60974" w:rsidRPr="0069565C" w:rsidRDefault="00E60974" w:rsidP="005E1103">
            <w:pPr>
              <w:rPr>
                <w:rFonts w:ascii="Arial" w:hAnsi="Arial" w:cs="Arial"/>
                <w:sz w:val="16"/>
                <w:szCs w:val="16"/>
              </w:rPr>
            </w:pPr>
            <w:r w:rsidRPr="0069565C">
              <w:rPr>
                <w:rFonts w:ascii="Arial" w:hAnsi="Arial" w:cs="Arial"/>
                <w:sz w:val="16"/>
                <w:szCs w:val="16"/>
              </w:rPr>
              <w:t>≥10% or greater (nonresistance)</w:t>
            </w:r>
          </w:p>
          <w:p w:rsidR="00E60974" w:rsidRPr="0069565C" w:rsidRDefault="00E60974" w:rsidP="005E1103">
            <w:pPr>
              <w:rPr>
                <w:rFonts w:ascii="Arial" w:hAnsi="Arial" w:cs="Arial"/>
                <w:sz w:val="16"/>
                <w:szCs w:val="16"/>
              </w:rPr>
            </w:pP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Based on literature</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&lt;10% (resistance):4/26 (16%) 1 day after PCI</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10% or greater (nonresistance):22/26 (85%) 1 day after PCI</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Trenk, 2008{Trenk, 2008 171 /id}</w:t>
            </w:r>
          </w:p>
          <w:p w:rsidR="00E60974" w:rsidRPr="0069565C" w:rsidRDefault="00E60974" w:rsidP="005E1103">
            <w:pPr>
              <w:rPr>
                <w:rFonts w:ascii="Arial" w:hAnsi="Arial" w:cs="Arial"/>
                <w:sz w:val="16"/>
                <w:szCs w:val="16"/>
              </w:rPr>
            </w:pPr>
            <w:r w:rsidRPr="0069565C">
              <w:rPr>
                <w:rFonts w:ascii="Arial" w:hAnsi="Arial" w:cs="Arial"/>
                <w:sz w:val="16"/>
                <w:szCs w:val="16"/>
              </w:rPr>
              <w:lastRenderedPageBreak/>
              <w:t>18482659</w:t>
            </w:r>
          </w:p>
          <w:p w:rsidR="00E60974" w:rsidRPr="0069565C" w:rsidRDefault="00E60974" w:rsidP="005E1103">
            <w:pPr>
              <w:rPr>
                <w:rFonts w:ascii="Arial" w:hAnsi="Arial" w:cs="Arial"/>
                <w:sz w:val="16"/>
                <w:szCs w:val="16"/>
              </w:rPr>
            </w:pPr>
            <w:r w:rsidRPr="0069565C">
              <w:rPr>
                <w:rFonts w:ascii="Arial" w:hAnsi="Arial" w:cs="Arial"/>
                <w:sz w:val="16"/>
                <w:szCs w:val="16"/>
              </w:rPr>
              <w:t>Germany</w:t>
            </w:r>
          </w:p>
          <w:p w:rsidR="00E60974" w:rsidRPr="0069565C" w:rsidRDefault="00E60974" w:rsidP="005E1103">
            <w:pPr>
              <w:rPr>
                <w:rFonts w:ascii="Arial" w:hAnsi="Arial" w:cs="Arial"/>
                <w:sz w:val="16"/>
                <w:szCs w:val="16"/>
              </w:rPr>
            </w:pPr>
            <w:r w:rsidRPr="0069565C">
              <w:rPr>
                <w:rFonts w:ascii="Arial" w:hAnsi="Arial" w:cs="Arial"/>
                <w:sz w:val="16"/>
                <w:szCs w:val="16"/>
              </w:rPr>
              <w:t>EXCELSIOR (Impact of Extent of Clopidogrel- Induced Platelet Inhibition During Elective Stent Implantation</w:t>
            </w:r>
          </w:p>
          <w:p w:rsidR="00E60974" w:rsidRPr="0069565C" w:rsidRDefault="00E60974" w:rsidP="005E1103">
            <w:pPr>
              <w:rPr>
                <w:rFonts w:ascii="Arial" w:hAnsi="Arial" w:cs="Arial"/>
                <w:sz w:val="16"/>
                <w:szCs w:val="16"/>
              </w:rPr>
            </w:pPr>
            <w:r w:rsidRPr="0069565C">
              <w:rPr>
                <w:rFonts w:ascii="Arial" w:hAnsi="Arial" w:cs="Arial"/>
                <w:sz w:val="16"/>
                <w:szCs w:val="16"/>
              </w:rPr>
              <w:t>on Clinical Event Rate)</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light transmission aggregometry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4-channel Bio/ Data PAP4 aggregometer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Mölab, Langenfeld, Germany</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5 and 20 umol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Baseline, cardiac catheterization and at predischarge sample at day 1</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3.8% sodium-citrate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0.08 – 0.16 days (2-4 hrs) after clopidogrel</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0.04 (1 hour)</w:t>
            </w:r>
          </w:p>
        </w:tc>
        <w:tc>
          <w:tcPr>
            <w:tcW w:w="2216" w:type="dxa"/>
            <w:shd w:val="clear" w:color="auto" w:fill="auto"/>
          </w:tcPr>
          <w:p w:rsidR="00E60974" w:rsidRPr="0069565C" w:rsidRDefault="00E60974" w:rsidP="005E1103">
            <w:pPr>
              <w:rPr>
                <w:rFonts w:ascii="Arial" w:hAnsi="Arial" w:cs="Arial"/>
                <w:sz w:val="16"/>
                <w:szCs w:val="16"/>
              </w:rPr>
            </w:pPr>
            <w:proofErr w:type="gramStart"/>
            <w:r w:rsidRPr="0069565C">
              <w:rPr>
                <w:rFonts w:ascii="Arial" w:hAnsi="Arial" w:cs="Arial"/>
                <w:sz w:val="16"/>
                <w:szCs w:val="16"/>
              </w:rPr>
              <w:lastRenderedPageBreak/>
              <w:t>high</w:t>
            </w:r>
            <w:proofErr w:type="gramEnd"/>
            <w:r w:rsidRPr="0069565C">
              <w:rPr>
                <w:rFonts w:ascii="Arial" w:hAnsi="Arial" w:cs="Arial"/>
                <w:sz w:val="16"/>
                <w:szCs w:val="16"/>
              </w:rPr>
              <w:t xml:space="preserve"> on-treatment platelet reactivity (Residual platelet </w:t>
            </w:r>
            <w:r w:rsidRPr="0069565C">
              <w:rPr>
                <w:rFonts w:ascii="Arial" w:hAnsi="Arial" w:cs="Arial"/>
                <w:sz w:val="16"/>
                <w:szCs w:val="16"/>
              </w:rPr>
              <w:lastRenderedPageBreak/>
              <w:t xml:space="preserve">aggregation &gt;14%) </w:t>
            </w:r>
          </w:p>
          <w:p w:rsidR="00E60974" w:rsidRPr="0069565C" w:rsidRDefault="00E60974" w:rsidP="005E1103">
            <w:pPr>
              <w:rPr>
                <w:rFonts w:ascii="Arial" w:hAnsi="Arial" w:cs="Arial"/>
                <w:sz w:val="16"/>
                <w:szCs w:val="16"/>
              </w:rPr>
            </w:pPr>
            <w:proofErr w:type="gramStart"/>
            <w:r w:rsidRPr="0069565C">
              <w:rPr>
                <w:rFonts w:ascii="Arial" w:hAnsi="Arial" w:cs="Arial"/>
                <w:sz w:val="16"/>
                <w:szCs w:val="16"/>
              </w:rPr>
              <w:t>no</w:t>
            </w:r>
            <w:proofErr w:type="gramEnd"/>
            <w:r w:rsidRPr="0069565C">
              <w:rPr>
                <w:rFonts w:ascii="Arial" w:hAnsi="Arial" w:cs="Arial"/>
                <w:sz w:val="16"/>
                <w:szCs w:val="16"/>
              </w:rPr>
              <w:t xml:space="preserve"> high on-treatment platelet reactivity (Residual platelet aggregation ≤14%)</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Based on literature</w:t>
            </w:r>
          </w:p>
        </w:tc>
        <w:tc>
          <w:tcPr>
            <w:tcW w:w="2126" w:type="dxa"/>
            <w:shd w:val="clear" w:color="auto" w:fill="auto"/>
          </w:tcPr>
          <w:p w:rsidR="00E60974" w:rsidRPr="0069565C" w:rsidRDefault="00E60974" w:rsidP="005E1103">
            <w:pPr>
              <w:rPr>
                <w:rFonts w:ascii="Arial" w:hAnsi="Arial" w:cs="Arial"/>
                <w:sz w:val="16"/>
                <w:szCs w:val="16"/>
              </w:rPr>
            </w:pPr>
            <w:proofErr w:type="gramStart"/>
            <w:r w:rsidRPr="0069565C">
              <w:rPr>
                <w:rFonts w:ascii="Arial" w:hAnsi="Arial" w:cs="Arial"/>
                <w:sz w:val="16"/>
                <w:szCs w:val="16"/>
              </w:rPr>
              <w:t>high</w:t>
            </w:r>
            <w:proofErr w:type="gramEnd"/>
            <w:r w:rsidRPr="0069565C">
              <w:rPr>
                <w:rFonts w:ascii="Arial" w:hAnsi="Arial" w:cs="Arial"/>
                <w:sz w:val="16"/>
                <w:szCs w:val="16"/>
              </w:rPr>
              <w:t xml:space="preserve"> on-treatment platelet reactivity (Residual </w:t>
            </w:r>
            <w:r w:rsidRPr="0069565C">
              <w:rPr>
                <w:rFonts w:ascii="Arial" w:hAnsi="Arial" w:cs="Arial"/>
                <w:sz w:val="16"/>
                <w:szCs w:val="16"/>
              </w:rPr>
              <w:lastRenderedPageBreak/>
              <w:t>platelet aggregation &gt;14%) :217 (28.4%)</w:t>
            </w:r>
          </w:p>
          <w:p w:rsidR="00E60974" w:rsidRPr="0069565C" w:rsidRDefault="00E60974" w:rsidP="005E1103">
            <w:pPr>
              <w:rPr>
                <w:rFonts w:ascii="Arial" w:hAnsi="Arial" w:cs="Arial"/>
                <w:sz w:val="16"/>
                <w:szCs w:val="16"/>
              </w:rPr>
            </w:pPr>
            <w:proofErr w:type="gramStart"/>
            <w:r w:rsidRPr="0069565C">
              <w:rPr>
                <w:rFonts w:ascii="Arial" w:hAnsi="Arial" w:cs="Arial"/>
                <w:sz w:val="16"/>
                <w:szCs w:val="16"/>
              </w:rPr>
              <w:t>no</w:t>
            </w:r>
            <w:proofErr w:type="gramEnd"/>
            <w:r w:rsidRPr="0069565C">
              <w:rPr>
                <w:rFonts w:ascii="Arial" w:hAnsi="Arial" w:cs="Arial"/>
                <w:sz w:val="16"/>
                <w:szCs w:val="16"/>
              </w:rPr>
              <w:t xml:space="preserve"> high on-treatment platelet reactivity (Residual platelet aggregation ≤14%):548 (71.6%)</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Wang, 2009{Wang, 2009 130 /id}</w:t>
            </w:r>
          </w:p>
          <w:p w:rsidR="00E60974" w:rsidRPr="0069565C" w:rsidRDefault="00E60974" w:rsidP="005E1103">
            <w:pPr>
              <w:rPr>
                <w:rFonts w:ascii="Arial" w:hAnsi="Arial" w:cs="Arial"/>
                <w:sz w:val="16"/>
                <w:szCs w:val="16"/>
              </w:rPr>
            </w:pPr>
            <w:r w:rsidRPr="0069565C">
              <w:rPr>
                <w:rFonts w:ascii="Arial" w:hAnsi="Arial" w:cs="Arial"/>
                <w:sz w:val="16"/>
                <w:szCs w:val="16"/>
              </w:rPr>
              <w:t>19041120</w:t>
            </w:r>
          </w:p>
          <w:p w:rsidR="00E60974" w:rsidRPr="0069565C" w:rsidRDefault="00E60974" w:rsidP="005E1103">
            <w:pPr>
              <w:rPr>
                <w:rFonts w:ascii="Arial" w:hAnsi="Arial" w:cs="Arial"/>
                <w:sz w:val="16"/>
                <w:szCs w:val="16"/>
              </w:rPr>
            </w:pPr>
            <w:r w:rsidRPr="0069565C">
              <w:rPr>
                <w:rFonts w:ascii="Arial" w:hAnsi="Arial" w:cs="Arial"/>
                <w:sz w:val="16"/>
                <w:szCs w:val="16"/>
              </w:rPr>
              <w:t>China</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Chrono-Log Lume-Aggregometer</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Lume-Aggregometer (model 700) and the Aggro/Link software package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Corporation, Havertown, Pennsylvania, USA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20 umol ADP</w:t>
            </w:r>
          </w:p>
        </w:tc>
        <w:tc>
          <w:tcPr>
            <w:tcW w:w="3026" w:type="dxa"/>
            <w:shd w:val="clear" w:color="auto" w:fill="auto"/>
          </w:tcPr>
          <w:p w:rsidR="00E60974" w:rsidRPr="0069565C" w:rsidRDefault="00E60974" w:rsidP="005E1103">
            <w:pPr>
              <w:ind w:firstLine="2"/>
              <w:rPr>
                <w:rFonts w:ascii="Arial" w:hAnsi="Arial" w:cs="Arial"/>
                <w:sz w:val="16"/>
                <w:szCs w:val="16"/>
              </w:rPr>
            </w:pPr>
            <w:r w:rsidRPr="0069565C">
              <w:rPr>
                <w:rFonts w:ascii="Arial" w:hAnsi="Arial" w:cs="Arial"/>
                <w:sz w:val="16"/>
                <w:szCs w:val="16"/>
              </w:rPr>
              <w:t>The first sample was defined as baseline. Blood samples were collected in evacuated container tubes containing 3.8% trisodium citrate. Tubes were filled to capacity and then inverted 3 to 5 times for gentle mixing.</w:t>
            </w:r>
          </w:p>
          <w:p w:rsidR="00E60974" w:rsidRPr="0069565C" w:rsidRDefault="00E60974" w:rsidP="005E1103">
            <w:pPr>
              <w:ind w:firstLine="2"/>
              <w:rPr>
                <w:rFonts w:ascii="Arial" w:hAnsi="Arial" w:cs="Arial"/>
                <w:sz w:val="16"/>
                <w:szCs w:val="16"/>
              </w:rPr>
            </w:pPr>
          </w:p>
          <w:p w:rsidR="00E60974" w:rsidRPr="0069565C" w:rsidRDefault="00E60974" w:rsidP="005E1103">
            <w:pPr>
              <w:ind w:firstLine="2"/>
              <w:rPr>
                <w:rFonts w:ascii="Arial" w:hAnsi="Arial" w:cs="Arial"/>
                <w:sz w:val="16"/>
                <w:szCs w:val="16"/>
              </w:rPr>
            </w:pPr>
            <w:r w:rsidRPr="0069565C">
              <w:rPr>
                <w:rFonts w:ascii="Arial" w:hAnsi="Arial" w:cs="Arial"/>
                <w:sz w:val="16"/>
                <w:szCs w:val="16"/>
              </w:rPr>
              <w:t>3.8% trisodium citrate</w:t>
            </w:r>
          </w:p>
          <w:p w:rsidR="00E60974" w:rsidRPr="0069565C" w:rsidRDefault="00E60974" w:rsidP="005E1103">
            <w:pPr>
              <w:ind w:firstLine="2"/>
              <w:rPr>
                <w:rFonts w:ascii="Arial" w:hAnsi="Arial" w:cs="Arial"/>
                <w:sz w:val="16"/>
                <w:szCs w:val="16"/>
              </w:rPr>
            </w:pPr>
          </w:p>
          <w:p w:rsidR="00E60974" w:rsidRPr="0069565C" w:rsidRDefault="00E60974" w:rsidP="005E1103">
            <w:pPr>
              <w:ind w:firstLine="2"/>
              <w:rPr>
                <w:rFonts w:ascii="Arial" w:hAnsi="Arial" w:cs="Arial"/>
                <w:sz w:val="16"/>
                <w:szCs w:val="16"/>
              </w:rPr>
            </w:pPr>
            <w:r w:rsidRPr="0069565C">
              <w:rPr>
                <w:rFonts w:ascii="Arial" w:hAnsi="Arial" w:cs="Arial"/>
                <w:sz w:val="16"/>
                <w:szCs w:val="16"/>
              </w:rPr>
              <w:t>Patient blood samples were collected before clopidogrel administration, and at least 24 hours after the first 300 mg clopidogrel dose to make sure maximum platelet inhibition has been achieved.</w:t>
            </w:r>
          </w:p>
          <w:p w:rsidR="00E60974" w:rsidRPr="0069565C" w:rsidRDefault="00E60974" w:rsidP="005E1103">
            <w:pPr>
              <w:ind w:firstLine="2"/>
              <w:rPr>
                <w:rFonts w:ascii="Arial" w:hAnsi="Arial" w:cs="Arial"/>
                <w:sz w:val="16"/>
                <w:szCs w:val="16"/>
              </w:rPr>
            </w:pPr>
          </w:p>
          <w:p w:rsidR="00E60974" w:rsidRPr="0069565C" w:rsidRDefault="00E60974" w:rsidP="005E1103">
            <w:pPr>
              <w:ind w:firstLine="2"/>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Clopidogrel resistance </w:t>
            </w:r>
          </w:p>
          <w:p w:rsidR="00E60974" w:rsidRPr="0069565C" w:rsidRDefault="00E60974" w:rsidP="005E1103">
            <w:pPr>
              <w:rPr>
                <w:rFonts w:ascii="Arial" w:hAnsi="Arial" w:cs="Arial"/>
                <w:sz w:val="16"/>
                <w:szCs w:val="16"/>
              </w:rPr>
            </w:pPr>
            <w:r w:rsidRPr="0069565C">
              <w:rPr>
                <w:rFonts w:ascii="Arial" w:hAnsi="Arial" w:cs="Arial"/>
                <w:sz w:val="16"/>
                <w:szCs w:val="16"/>
              </w:rPr>
              <w:t xml:space="preserve">Normal clopidogrel response </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Drug resistance was defined as 10% or less absolute difference between aggregation at baseline and 24h after the 300mg loading dose of clopidogrel.</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Based on literature</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Clopidogrel resistance :65/386=16.8%</w:t>
            </w:r>
          </w:p>
          <w:p w:rsidR="00E60974" w:rsidRPr="0069565C" w:rsidRDefault="00E60974" w:rsidP="005E1103">
            <w:pPr>
              <w:rPr>
                <w:rFonts w:ascii="Arial" w:hAnsi="Arial" w:cs="Arial"/>
                <w:sz w:val="16"/>
                <w:szCs w:val="16"/>
              </w:rPr>
            </w:pPr>
            <w:r w:rsidRPr="0069565C">
              <w:rPr>
                <w:rFonts w:ascii="Arial" w:hAnsi="Arial" w:cs="Arial"/>
                <w:sz w:val="16"/>
                <w:szCs w:val="16"/>
              </w:rPr>
              <w:t>Normal clopidogrel response :321/386=83.2%</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Wang, 2010{Wang, 2010 37 /id}</w:t>
            </w:r>
          </w:p>
          <w:p w:rsidR="00E60974" w:rsidRPr="0069565C" w:rsidRDefault="00E60974" w:rsidP="005E1103">
            <w:pPr>
              <w:rPr>
                <w:rFonts w:ascii="Arial" w:hAnsi="Arial" w:cs="Arial"/>
                <w:sz w:val="16"/>
                <w:szCs w:val="16"/>
              </w:rPr>
            </w:pPr>
            <w:r w:rsidRPr="0069565C">
              <w:rPr>
                <w:rFonts w:ascii="Arial" w:hAnsi="Arial" w:cs="Arial"/>
                <w:sz w:val="16"/>
                <w:szCs w:val="16"/>
              </w:rPr>
              <w:t>21171668</w:t>
            </w:r>
          </w:p>
          <w:p w:rsidR="00E60974" w:rsidRPr="0069565C" w:rsidRDefault="00E60974" w:rsidP="005E1103">
            <w:pPr>
              <w:rPr>
                <w:rFonts w:ascii="Arial" w:hAnsi="Arial" w:cs="Arial"/>
                <w:sz w:val="16"/>
                <w:szCs w:val="16"/>
              </w:rPr>
            </w:pPr>
            <w:r w:rsidRPr="0069565C">
              <w:rPr>
                <w:rFonts w:ascii="Arial" w:hAnsi="Arial" w:cs="Arial"/>
                <w:sz w:val="16"/>
                <w:szCs w:val="16"/>
              </w:rPr>
              <w:t>China</w:t>
            </w:r>
          </w:p>
          <w:p w:rsidR="00E60974" w:rsidRPr="0069565C" w:rsidRDefault="00E60974" w:rsidP="005E1103">
            <w:pPr>
              <w:rPr>
                <w:rFonts w:ascii="Arial" w:hAnsi="Arial" w:cs="Arial"/>
                <w:sz w:val="16"/>
                <w:szCs w:val="16"/>
              </w:rPr>
            </w:pPr>
            <w:r w:rsidRPr="0069565C">
              <w:rPr>
                <w:rFonts w:ascii="Arial" w:hAnsi="Arial" w:cs="Arial"/>
                <w:sz w:val="16"/>
                <w:szCs w:val="16"/>
              </w:rPr>
              <w:t>None</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light transmittance aggregometry (LTA)</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Lume-Aggregometer (model 700) with Aggro/Link software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Corpor ation, Havertown, PA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20 μmol/L ADP</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Blood</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3.8 % sodium 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Before clopidogrel administration (baseline) and at least 24 (24 – 28) hours after loading with clopidogrel 300 mg</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Clopidogrel resistance was defined as≤10 % absolute difference between baseline aggregation and post-administration aggregation</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Nonresistance (&gt;10%)</w:t>
            </w:r>
          </w:p>
          <w:p w:rsidR="00E60974" w:rsidRPr="0069565C" w:rsidRDefault="00E60974" w:rsidP="005E1103">
            <w:pPr>
              <w:rPr>
                <w:rFonts w:ascii="Arial" w:hAnsi="Arial" w:cs="Arial"/>
                <w:sz w:val="16"/>
                <w:szCs w:val="16"/>
              </w:rPr>
            </w:pP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Based on literature</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Clopidogrel resistance</w:t>
            </w:r>
            <w:proofErr w:type="gramStart"/>
            <w:r w:rsidRPr="0069565C">
              <w:rPr>
                <w:rFonts w:ascii="Arial" w:hAnsi="Arial" w:cs="Arial"/>
                <w:sz w:val="16"/>
                <w:szCs w:val="16"/>
              </w:rPr>
              <w:t>:32</w:t>
            </w:r>
            <w:proofErr w:type="gramEnd"/>
            <w:r w:rsidRPr="0069565C">
              <w:rPr>
                <w:rFonts w:ascii="Arial" w:hAnsi="Arial" w:cs="Arial"/>
                <w:sz w:val="16"/>
                <w:szCs w:val="16"/>
              </w:rPr>
              <w:t xml:space="preserve"> (21%)</w:t>
            </w:r>
          </w:p>
          <w:p w:rsidR="00E60974" w:rsidRPr="0069565C" w:rsidRDefault="00E60974" w:rsidP="005E1103">
            <w:pPr>
              <w:rPr>
                <w:rFonts w:ascii="Arial" w:hAnsi="Arial" w:cs="Arial"/>
                <w:sz w:val="16"/>
                <w:szCs w:val="16"/>
              </w:rPr>
            </w:pPr>
            <w:r w:rsidRPr="0069565C">
              <w:rPr>
                <w:rFonts w:ascii="Arial" w:hAnsi="Arial" w:cs="Arial"/>
                <w:sz w:val="16"/>
                <w:szCs w:val="16"/>
              </w:rPr>
              <w:t>Nonresistance (&gt;10%):122 (79%)</w:t>
            </w:r>
          </w:p>
          <w:p w:rsidR="00E60974" w:rsidRPr="0069565C" w:rsidRDefault="00E60974" w:rsidP="005E1103">
            <w:pPr>
              <w:rPr>
                <w:rFonts w:ascii="Arial" w:hAnsi="Arial" w:cs="Arial"/>
                <w:sz w:val="16"/>
                <w:szCs w:val="16"/>
              </w:rPr>
            </w:pPr>
            <w:r w:rsidRPr="0069565C">
              <w:rPr>
                <w:rFonts w:ascii="Arial" w:hAnsi="Arial" w:cs="Arial"/>
                <w:sz w:val="16"/>
                <w:szCs w:val="16"/>
              </w:rPr>
              <w:t>:</w:t>
            </w:r>
          </w:p>
          <w:p w:rsidR="00E60974" w:rsidRPr="0069565C" w:rsidRDefault="00E60974" w:rsidP="005E1103">
            <w:pPr>
              <w:rPr>
                <w:rFonts w:ascii="Arial" w:hAnsi="Arial" w:cs="Arial"/>
                <w:sz w:val="16"/>
                <w:szCs w:val="16"/>
              </w:rPr>
            </w:pPr>
            <w:r w:rsidRPr="0069565C">
              <w:rPr>
                <w:rFonts w:ascii="Arial" w:hAnsi="Arial" w:cs="Arial"/>
                <w:sz w:val="16"/>
                <w:szCs w:val="16"/>
              </w:rPr>
              <w:t>:</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Yong, 2009{Yong, 2009 146 /id}</w:t>
            </w:r>
          </w:p>
          <w:p w:rsidR="00E60974" w:rsidRPr="0069565C" w:rsidRDefault="00E60974" w:rsidP="005E1103">
            <w:pPr>
              <w:rPr>
                <w:rFonts w:ascii="Arial" w:hAnsi="Arial" w:cs="Arial"/>
                <w:sz w:val="16"/>
                <w:szCs w:val="16"/>
              </w:rPr>
            </w:pPr>
            <w:r w:rsidRPr="0069565C">
              <w:rPr>
                <w:rFonts w:ascii="Arial" w:hAnsi="Arial" w:cs="Arial"/>
                <w:sz w:val="16"/>
                <w:szCs w:val="16"/>
              </w:rPr>
              <w:t>19081397</w:t>
            </w:r>
          </w:p>
          <w:p w:rsidR="00E60974" w:rsidRPr="0069565C" w:rsidRDefault="00E60974" w:rsidP="005E1103">
            <w:pPr>
              <w:rPr>
                <w:rFonts w:ascii="Arial" w:hAnsi="Arial" w:cs="Arial"/>
                <w:sz w:val="16"/>
                <w:szCs w:val="16"/>
              </w:rPr>
            </w:pPr>
            <w:r w:rsidRPr="0069565C">
              <w:rPr>
                <w:rFonts w:ascii="Arial" w:hAnsi="Arial" w:cs="Arial"/>
                <w:sz w:val="16"/>
                <w:szCs w:val="16"/>
              </w:rPr>
              <w:t>Australia</w:t>
            </w:r>
          </w:p>
          <w:p w:rsidR="00E60974" w:rsidRPr="0069565C" w:rsidRDefault="00E60974" w:rsidP="005E1103">
            <w:pPr>
              <w:rPr>
                <w:rFonts w:ascii="Arial" w:hAnsi="Arial" w:cs="Arial"/>
                <w:sz w:val="16"/>
                <w:szCs w:val="16"/>
              </w:rPr>
            </w:pPr>
            <w:r w:rsidRPr="0069565C">
              <w:rPr>
                <w:rFonts w:ascii="Arial" w:hAnsi="Arial" w:cs="Arial"/>
                <w:sz w:val="16"/>
                <w:szCs w:val="16"/>
              </w:rPr>
              <w:t>Platelet Responsiveness to Aspirin and Clopidogrel and</w:t>
            </w:r>
          </w:p>
          <w:p w:rsidR="00E60974" w:rsidRPr="0069565C" w:rsidRDefault="00E60974" w:rsidP="005E1103">
            <w:pPr>
              <w:rPr>
                <w:rFonts w:ascii="Arial" w:hAnsi="Arial" w:cs="Arial"/>
                <w:sz w:val="16"/>
                <w:szCs w:val="16"/>
              </w:rPr>
            </w:pPr>
            <w:r w:rsidRPr="0069565C">
              <w:rPr>
                <w:rFonts w:ascii="Arial" w:hAnsi="Arial" w:cs="Arial"/>
                <w:sz w:val="16"/>
                <w:szCs w:val="16"/>
              </w:rPr>
              <w:t>Troponin Increment after Coronary intervention in Acute</w:t>
            </w:r>
          </w:p>
          <w:p w:rsidR="00E60974" w:rsidRPr="0069565C" w:rsidRDefault="00E60974" w:rsidP="005E1103">
            <w:pPr>
              <w:rPr>
                <w:rFonts w:ascii="Arial" w:hAnsi="Arial" w:cs="Arial"/>
                <w:sz w:val="16"/>
                <w:szCs w:val="16"/>
              </w:rPr>
            </w:pPr>
            <w:r w:rsidRPr="0069565C">
              <w:rPr>
                <w:rFonts w:ascii="Arial" w:hAnsi="Arial" w:cs="Arial"/>
                <w:sz w:val="16"/>
                <w:szCs w:val="16"/>
              </w:rPr>
              <w:t>coronary Lesions (PRACTICAL) Trial</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light transmission aggregometry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8 sites: Chronolog; 2 sites—Monitor IV Plus</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Chronolog instruments, Havertown, PA; Monitor IV Plus, Helena, Beaumont, TX</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 4, 10, and 20 μmol/L</w:t>
            </w:r>
          </w:p>
        </w:tc>
        <w:tc>
          <w:tcPr>
            <w:tcW w:w="30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before angiography (preangiography sample) and the morning after the procedure (morning-after sample)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Citrate</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2 hours</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4 hours</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Quartiles</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not explicitly reported</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Quartile cutoffs: NR</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Kalantzi, 2012{Kalantzi, 2012 18174 /id} 21806493</w:t>
            </w:r>
          </w:p>
          <w:p w:rsidR="00E60974" w:rsidRPr="0069565C" w:rsidRDefault="00E60974" w:rsidP="005E1103">
            <w:pPr>
              <w:rPr>
                <w:rFonts w:ascii="Arial" w:hAnsi="Arial" w:cs="Arial"/>
                <w:sz w:val="16"/>
                <w:szCs w:val="16"/>
              </w:rPr>
            </w:pPr>
            <w:r w:rsidRPr="0069565C">
              <w:rPr>
                <w:rFonts w:ascii="Arial" w:hAnsi="Arial" w:cs="Arial"/>
                <w:sz w:val="16"/>
                <w:szCs w:val="16"/>
              </w:rPr>
              <w:t>Greece</w:t>
            </w:r>
          </w:p>
          <w:p w:rsidR="00E60974" w:rsidRPr="0069565C" w:rsidRDefault="00E60974" w:rsidP="005E1103">
            <w:pPr>
              <w:rPr>
                <w:rFonts w:ascii="Arial" w:hAnsi="Arial" w:cs="Arial"/>
                <w:sz w:val="16"/>
                <w:szCs w:val="16"/>
              </w:rPr>
            </w:pPr>
            <w:r w:rsidRPr="0069565C">
              <w:rPr>
                <w:rFonts w:ascii="Arial" w:hAnsi="Arial" w:cs="Arial"/>
                <w:sz w:val="16"/>
                <w:szCs w:val="16"/>
              </w:rPr>
              <w:t>NR</w:t>
            </w:r>
          </w:p>
          <w:p w:rsidR="00E60974" w:rsidRPr="0069565C" w:rsidRDefault="00E60974" w:rsidP="005E1103">
            <w:pPr>
              <w:rPr>
                <w:rFonts w:ascii="Arial" w:hAnsi="Arial" w:cs="Arial"/>
                <w:sz w:val="16"/>
                <w:szCs w:val="16"/>
              </w:rPr>
            </w:pP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light transmission aggregometry</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LTA</w:t>
            </w:r>
          </w:p>
          <w:p w:rsidR="00E60974" w:rsidRPr="0069565C" w:rsidRDefault="00E60974" w:rsidP="005E1103">
            <w:pPr>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Chronolog Lumi-Aggregometer (model 560-Ca)</w:t>
            </w:r>
          </w:p>
          <w:p w:rsidR="00E60974" w:rsidRPr="0069565C" w:rsidRDefault="00E60974" w:rsidP="005E1103">
            <w:pPr>
              <w:rPr>
                <w:rFonts w:ascii="Arial" w:hAnsi="Arial" w:cs="Arial"/>
                <w:sz w:val="16"/>
                <w:szCs w:val="16"/>
              </w:rPr>
            </w:pPr>
            <w:r w:rsidRPr="0069565C">
              <w:rPr>
                <w:rFonts w:ascii="Arial" w:hAnsi="Arial" w:cs="Arial"/>
                <w:sz w:val="16"/>
                <w:szCs w:val="16"/>
              </w:rPr>
              <w:t>with the AggroLink software package</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 2.5, 5 and 10uM</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ADP</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ADP</w:t>
            </w:r>
          </w:p>
        </w:tc>
        <w:tc>
          <w:tcPr>
            <w:tcW w:w="30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Citrated blood samples were collected after the patient’s presentation at the emergency room</w:t>
            </w:r>
          </w:p>
          <w:p w:rsidR="00E60974" w:rsidRPr="0069565C" w:rsidRDefault="00E60974" w:rsidP="005E1103">
            <w:pPr>
              <w:autoSpaceDE w:val="0"/>
              <w:autoSpaceDN w:val="0"/>
              <w:adjustRightInd w:val="0"/>
              <w:rPr>
                <w:rFonts w:ascii="AdvP8585" w:hAnsi="AdvP8585" w:cs="AdvP8585"/>
                <w:sz w:val="16"/>
                <w:szCs w:val="16"/>
              </w:rPr>
            </w:pPr>
            <w:proofErr w:type="gramStart"/>
            <w:r w:rsidRPr="0069565C">
              <w:rPr>
                <w:rFonts w:ascii="Arial" w:hAnsi="Arial" w:cs="Arial"/>
                <w:sz w:val="16"/>
                <w:szCs w:val="16"/>
              </w:rPr>
              <w:t>before</w:t>
            </w:r>
            <w:proofErr w:type="gramEnd"/>
            <w:r w:rsidRPr="0069565C">
              <w:rPr>
                <w:rFonts w:ascii="Arial" w:hAnsi="Arial" w:cs="Arial"/>
                <w:sz w:val="16"/>
                <w:szCs w:val="16"/>
              </w:rPr>
              <w:t xml:space="preserve"> clopidogrel</w:t>
            </w:r>
            <w:r w:rsidRPr="0069565C">
              <w:rPr>
                <w:rFonts w:ascii="AdvP8585" w:hAnsi="AdvP8585" w:cs="AdvP8585"/>
                <w:sz w:val="20"/>
              </w:rPr>
              <w:t xml:space="preserve"> </w:t>
            </w:r>
            <w:r w:rsidRPr="0069565C">
              <w:rPr>
                <w:rFonts w:ascii="AdvP8585" w:hAnsi="AdvP8585" w:cs="AdvP8585"/>
                <w:sz w:val="16"/>
                <w:szCs w:val="16"/>
              </w:rPr>
              <w:t xml:space="preserve">administration (baseline), as well as at 5- and 30-days after clopidogrel loading. </w:t>
            </w:r>
          </w:p>
          <w:p w:rsidR="00E60974" w:rsidRPr="0069565C" w:rsidRDefault="00E60974" w:rsidP="005E1103">
            <w:pPr>
              <w:autoSpaceDE w:val="0"/>
              <w:autoSpaceDN w:val="0"/>
              <w:adjustRightInd w:val="0"/>
              <w:rPr>
                <w:rFonts w:ascii="AdvP8585" w:hAnsi="AdvP8585" w:cs="AdvP8585"/>
                <w:sz w:val="16"/>
                <w:szCs w:val="16"/>
              </w:rPr>
            </w:pPr>
          </w:p>
          <w:p w:rsidR="00E60974" w:rsidRPr="0069565C" w:rsidRDefault="00E60974" w:rsidP="005E1103">
            <w:pPr>
              <w:autoSpaceDE w:val="0"/>
              <w:autoSpaceDN w:val="0"/>
              <w:adjustRightInd w:val="0"/>
              <w:rPr>
                <w:rFonts w:ascii="AdvP8585" w:hAnsi="AdvP8585" w:cs="AdvP8585"/>
                <w:sz w:val="16"/>
                <w:szCs w:val="16"/>
              </w:rPr>
            </w:pPr>
            <w:r w:rsidRPr="0069565C">
              <w:rPr>
                <w:rFonts w:ascii="AdvP8585" w:hAnsi="AdvP8585" w:cs="AdvP8585"/>
                <w:sz w:val="16"/>
                <w:szCs w:val="16"/>
              </w:rPr>
              <w:t>citrate</w:t>
            </w:r>
          </w:p>
          <w:p w:rsidR="00E60974" w:rsidRPr="0069565C" w:rsidRDefault="00E60974" w:rsidP="005E1103">
            <w:pPr>
              <w:autoSpaceDE w:val="0"/>
              <w:autoSpaceDN w:val="0"/>
              <w:adjustRightInd w:val="0"/>
              <w:rPr>
                <w:rFonts w:ascii="AdvP8585" w:hAnsi="AdvP8585" w:cs="AdvP8585"/>
                <w:sz w:val="16"/>
                <w:szCs w:val="16"/>
              </w:rPr>
            </w:pPr>
          </w:p>
          <w:p w:rsidR="00E60974" w:rsidRPr="0069565C" w:rsidRDefault="00E60974" w:rsidP="005E1103">
            <w:pPr>
              <w:autoSpaceDE w:val="0"/>
              <w:autoSpaceDN w:val="0"/>
              <w:adjustRightInd w:val="0"/>
              <w:rPr>
                <w:rFonts w:ascii="AdvP8585" w:hAnsi="AdvP8585" w:cs="AdvP8585"/>
                <w:sz w:val="16"/>
                <w:szCs w:val="16"/>
              </w:rPr>
            </w:pPr>
            <w:r w:rsidRPr="0069565C">
              <w:rPr>
                <w:rFonts w:ascii="AdvP8585" w:hAnsi="AdvP8585" w:cs="AdvP8585"/>
                <w:sz w:val="16"/>
                <w:szCs w:val="16"/>
              </w:rPr>
              <w:t xml:space="preserve">5 days </w:t>
            </w:r>
          </w:p>
          <w:p w:rsidR="00E60974" w:rsidRPr="0069565C" w:rsidRDefault="00E60974" w:rsidP="005E1103">
            <w:pPr>
              <w:autoSpaceDE w:val="0"/>
              <w:autoSpaceDN w:val="0"/>
              <w:adjustRightInd w:val="0"/>
              <w:rPr>
                <w:rFonts w:ascii="AdvP8585" w:hAnsi="AdvP8585" w:cs="AdvP8585"/>
                <w:sz w:val="16"/>
                <w:szCs w:val="16"/>
              </w:rPr>
            </w:pPr>
          </w:p>
          <w:p w:rsidR="00E60974" w:rsidRPr="0069565C" w:rsidRDefault="00E60974" w:rsidP="005E1103">
            <w:pPr>
              <w:autoSpaceDE w:val="0"/>
              <w:autoSpaceDN w:val="0"/>
              <w:adjustRightInd w:val="0"/>
              <w:rPr>
                <w:rFonts w:ascii="AdvP8585" w:hAnsi="AdvP8585" w:cs="AdvP8585"/>
                <w:sz w:val="16"/>
                <w:szCs w:val="16"/>
              </w:rPr>
            </w:pPr>
            <w:r w:rsidRPr="0069565C">
              <w:rPr>
                <w:rFonts w:ascii="AdvP8585" w:hAnsi="AdvP8585" w:cs="AdvP8585"/>
                <w:sz w:val="16"/>
                <w:szCs w:val="16"/>
              </w:rPr>
              <w:t>30 days</w:t>
            </w:r>
          </w:p>
          <w:p w:rsidR="00E60974" w:rsidRPr="0069565C" w:rsidRDefault="00E60974" w:rsidP="005E1103">
            <w:pPr>
              <w:autoSpaceDE w:val="0"/>
              <w:autoSpaceDN w:val="0"/>
              <w:adjustRightInd w:val="0"/>
              <w:rPr>
                <w:rFonts w:ascii="Arial" w:hAnsi="Arial" w:cs="Arial"/>
                <w:sz w:val="16"/>
                <w:szCs w:val="16"/>
              </w:rPr>
            </w:pPr>
          </w:p>
        </w:tc>
        <w:tc>
          <w:tcPr>
            <w:tcW w:w="2216"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nonresponder</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VASP PRI &gt;50%</w:t>
            </w:r>
          </w:p>
          <w:p w:rsidR="00E60974" w:rsidRPr="0069565C" w:rsidRDefault="00E60974" w:rsidP="005E1103">
            <w:pPr>
              <w:rPr>
                <w:rFonts w:ascii="Arial" w:hAnsi="Arial" w:cs="Arial"/>
                <w:sz w:val="16"/>
                <w:szCs w:val="16"/>
                <w:lang w:val="es-ES_tradnl"/>
              </w:rPr>
            </w:pP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 xml:space="preserve">responder  </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VASP PRI &lt;50%</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reference 15, 23</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nonresponder n=12</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responder n=28</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Angiolillo, 2011  {Angiolillo, 2011 18175 /id}</w:t>
            </w:r>
          </w:p>
          <w:p w:rsidR="00E60974" w:rsidRPr="0069565C" w:rsidRDefault="00E60974" w:rsidP="005E1103">
            <w:pPr>
              <w:rPr>
                <w:rFonts w:ascii="Arial" w:hAnsi="Arial" w:cs="Arial"/>
                <w:sz w:val="16"/>
                <w:szCs w:val="16"/>
              </w:rPr>
            </w:pPr>
            <w:r w:rsidRPr="0069565C">
              <w:rPr>
                <w:rFonts w:ascii="Arial" w:hAnsi="Arial" w:cs="Arial"/>
                <w:sz w:val="16"/>
                <w:szCs w:val="16"/>
              </w:rPr>
              <w:t>Italy</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light transmittance aggregometry (LTA)</w:t>
            </w:r>
          </w:p>
          <w:p w:rsidR="00E60974" w:rsidRPr="0069565C" w:rsidRDefault="00E60974" w:rsidP="005E1103">
            <w:pPr>
              <w:rPr>
                <w:rFonts w:ascii="Arial" w:hAnsi="Arial" w:cs="Arial"/>
                <w:sz w:val="16"/>
                <w:szCs w:val="16"/>
              </w:rPr>
            </w:pP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 20uM</w:t>
            </w:r>
          </w:p>
        </w:tc>
        <w:tc>
          <w:tcPr>
            <w:tcW w:w="30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HPR=upper quartile of ADP induced aggregation (64%)</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reference 9, 17, 18</w:t>
            </w:r>
          </w:p>
        </w:tc>
        <w:tc>
          <w:tcPr>
            <w:tcW w:w="2126"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HPR      N=47</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no HPR N=140</w:t>
            </w:r>
          </w:p>
        </w:tc>
      </w:tr>
      <w:tr w:rsidR="00E60974" w:rsidRPr="0069565C" w:rsidTr="005E1103">
        <w:trPr>
          <w:jc w:val="center"/>
        </w:trPr>
        <w:tc>
          <w:tcPr>
            <w:tcW w:w="1730" w:type="dxa"/>
            <w:shd w:val="clear" w:color="auto" w:fill="auto"/>
          </w:tcPr>
          <w:p w:rsidR="00E60974" w:rsidRPr="0069565C" w:rsidRDefault="00E60974" w:rsidP="005E1103">
            <w:pPr>
              <w:tabs>
                <w:tab w:val="left" w:pos="360"/>
              </w:tabs>
              <w:rPr>
                <w:rFonts w:ascii="Arial" w:hAnsi="Arial" w:cs="Arial"/>
                <w:sz w:val="16"/>
                <w:szCs w:val="16"/>
              </w:rPr>
            </w:pPr>
            <w:r w:rsidRPr="0069565C">
              <w:rPr>
                <w:rFonts w:ascii="Arial" w:hAnsi="Arial" w:cs="Arial"/>
                <w:sz w:val="16"/>
                <w:szCs w:val="16"/>
              </w:rPr>
              <w:t>Park, 2011 {Park, 2011 1 /id} 22152948</w:t>
            </w:r>
          </w:p>
          <w:p w:rsidR="00E60974" w:rsidRPr="0069565C" w:rsidRDefault="00E60974" w:rsidP="005E1103">
            <w:pPr>
              <w:tabs>
                <w:tab w:val="left" w:pos="360"/>
              </w:tabs>
              <w:rPr>
                <w:rFonts w:ascii="Arial" w:hAnsi="Arial" w:cs="Arial"/>
                <w:sz w:val="16"/>
                <w:szCs w:val="16"/>
              </w:rPr>
            </w:pPr>
            <w:r w:rsidRPr="0069565C">
              <w:rPr>
                <w:rFonts w:ascii="Arial" w:hAnsi="Arial" w:cs="Arial"/>
                <w:sz w:val="16"/>
                <w:szCs w:val="16"/>
              </w:rPr>
              <w:t>Korea</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VerifyNow P2Y12</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color w:val="231F20"/>
                <w:sz w:val="16"/>
                <w:szCs w:val="16"/>
              </w:rPr>
            </w:pPr>
            <w:r w:rsidRPr="0069565C">
              <w:rPr>
                <w:rFonts w:ascii="Arial" w:hAnsi="Arial" w:cs="Arial"/>
                <w:sz w:val="16"/>
                <w:szCs w:val="16"/>
              </w:rPr>
              <w:t>NR</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w:t>
            </w:r>
          </w:p>
        </w:tc>
        <w:tc>
          <w:tcPr>
            <w:tcW w:w="30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 xml:space="preserve">HTPR =PRU &gt;235 </w:t>
            </w:r>
          </w:p>
          <w:p w:rsidR="00E60974" w:rsidRPr="0069565C" w:rsidRDefault="00E60974" w:rsidP="005E1103">
            <w:pPr>
              <w:rPr>
                <w:rFonts w:ascii="Arial" w:hAnsi="Arial" w:cs="Arial"/>
                <w:sz w:val="16"/>
                <w:szCs w:val="16"/>
              </w:rPr>
            </w:pP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references 13-15</w:t>
            </w:r>
          </w:p>
        </w:tc>
        <w:tc>
          <w:tcPr>
            <w:tcW w:w="2126"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high n=1660</w:t>
            </w:r>
          </w:p>
          <w:p w:rsidR="00E60974" w:rsidRPr="0069565C" w:rsidRDefault="00E60974" w:rsidP="005E1103">
            <w:pPr>
              <w:rPr>
                <w:rFonts w:ascii="Arial" w:hAnsi="Arial" w:cs="Arial"/>
                <w:sz w:val="16"/>
                <w:szCs w:val="16"/>
              </w:rPr>
            </w:pPr>
            <w:r w:rsidRPr="0069565C">
              <w:rPr>
                <w:rFonts w:ascii="Arial" w:hAnsi="Arial" w:cs="Arial"/>
                <w:sz w:val="16"/>
                <w:szCs w:val="16"/>
              </w:rPr>
              <w:t>normal n=1189</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Gurbel, 2012{Gurbel, 2012 18183 /id} 21862113</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USA</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NR</w:t>
            </w:r>
          </w:p>
        </w:tc>
        <w:tc>
          <w:tcPr>
            <w:tcW w:w="185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light transmittance aggregometry</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LTA</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 (5 and 20μM)</w:t>
            </w:r>
          </w:p>
          <w:p w:rsidR="00E60974" w:rsidRPr="0069565C" w:rsidRDefault="00E60974" w:rsidP="005E1103">
            <w:pPr>
              <w:rPr>
                <w:rFonts w:ascii="Arial" w:hAnsi="Arial" w:cs="Arial"/>
                <w:sz w:val="16"/>
                <w:szCs w:val="16"/>
              </w:rPr>
            </w:pPr>
            <w:r w:rsidRPr="0069565C">
              <w:rPr>
                <w:rFonts w:ascii="Arial" w:hAnsi="Arial" w:cs="Arial"/>
                <w:sz w:val="16"/>
                <w:szCs w:val="16"/>
              </w:rPr>
              <w:t>and 4 μg/ml collagen</w:t>
            </w:r>
          </w:p>
        </w:tc>
        <w:tc>
          <w:tcPr>
            <w:tcW w:w="30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blood samples  at baseline, 2, 6 and 24 hours post 600 mg clopidogrel</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 xml:space="preserve">3.2% trisodium citrate </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2, 6 and 24 hours (0-6 hr time used to define responsiveness)</w:t>
            </w:r>
          </w:p>
          <w:p w:rsidR="00E60974" w:rsidRPr="0069565C" w:rsidRDefault="00E60974" w:rsidP="005E1103">
            <w:pPr>
              <w:autoSpaceDE w:val="0"/>
              <w:autoSpaceDN w:val="0"/>
              <w:adjustRightInd w:val="0"/>
              <w:rPr>
                <w:rFonts w:ascii="Arial" w:hAnsi="Arial" w:cs="Arial"/>
                <w:sz w:val="16"/>
                <w:szCs w:val="16"/>
              </w:rPr>
            </w:pPr>
          </w:p>
        </w:tc>
        <w:tc>
          <w:tcPr>
            <w:tcW w:w="221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Clopidogrel resistance (nonresponse) ≤10% absolute change in 20μM ADP-induced aggregation between baseline and</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6 hours post-dose.</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21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Nonresponders=21 (27%)</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Responders=57 (73%)</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Saad, 2012{Saad, 2012 18187 /id}</w:t>
            </w:r>
          </w:p>
          <w:p w:rsidR="00E60974" w:rsidRPr="0069565C" w:rsidRDefault="00E60974" w:rsidP="005E1103">
            <w:pPr>
              <w:rPr>
                <w:rFonts w:ascii="Arial" w:hAnsi="Arial" w:cs="Arial"/>
                <w:sz w:val="16"/>
                <w:szCs w:val="16"/>
              </w:rPr>
            </w:pPr>
            <w:r w:rsidRPr="0069565C">
              <w:rPr>
                <w:rFonts w:ascii="Arial" w:hAnsi="Arial" w:cs="Arial"/>
                <w:sz w:val="16"/>
                <w:szCs w:val="16"/>
              </w:rPr>
              <w:t>22146578</w:t>
            </w:r>
          </w:p>
          <w:p w:rsidR="00E60974" w:rsidRPr="0069565C" w:rsidRDefault="00E60974" w:rsidP="005E1103">
            <w:pPr>
              <w:rPr>
                <w:rFonts w:ascii="Arial" w:hAnsi="Arial" w:cs="Arial"/>
                <w:sz w:val="16"/>
                <w:szCs w:val="16"/>
              </w:rPr>
            </w:pPr>
            <w:r w:rsidRPr="0069565C">
              <w:rPr>
                <w:rFonts w:ascii="Arial" w:hAnsi="Arial" w:cs="Arial"/>
                <w:sz w:val="16"/>
                <w:szCs w:val="16"/>
              </w:rPr>
              <w:t>Egypt</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light transmittance aggregometry</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Chronolog LumiAggregometer (Model 450) Chronolog, Havertown, PA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 (5 μM)</w:t>
            </w:r>
          </w:p>
        </w:tc>
        <w:tc>
          <w:tcPr>
            <w:tcW w:w="30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Peripheral blood samples  before PCI 6 hrs after clopodigrel</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 xml:space="preserve">3.8% trisodium citrate </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0.25 days (6hours)</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autoSpaceDE w:val="0"/>
              <w:autoSpaceDN w:val="0"/>
              <w:adjustRightInd w:val="0"/>
              <w:rPr>
                <w:rFonts w:ascii="Arial" w:hAnsi="Arial" w:cs="AdvP7B6C"/>
                <w:sz w:val="16"/>
              </w:rPr>
            </w:pPr>
            <w:r w:rsidRPr="0069565C">
              <w:rPr>
                <w:rFonts w:ascii="Arial" w:hAnsi="Arial" w:cs="AdvP7B6C"/>
                <w:sz w:val="16"/>
              </w:rPr>
              <w:t>best cutoff value of posttreatment platelet</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dvP7B6C"/>
                <w:sz w:val="16"/>
              </w:rPr>
              <w:t>reactivity to predict ischemic events</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ROC analysis</w:t>
            </w:r>
          </w:p>
        </w:tc>
        <w:tc>
          <w:tcPr>
            <w:tcW w:w="21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Aradi {Aradi, 2012 18248 /id}</w:t>
            </w:r>
          </w:p>
          <w:p w:rsidR="00E60974" w:rsidRPr="0069565C" w:rsidRDefault="00E60974" w:rsidP="005E1103">
            <w:pPr>
              <w:rPr>
                <w:rFonts w:ascii="Arial" w:hAnsi="Arial" w:cs="Arial"/>
                <w:sz w:val="16"/>
                <w:szCs w:val="16"/>
              </w:rPr>
            </w:pPr>
            <w:r w:rsidRPr="0069565C">
              <w:rPr>
                <w:rFonts w:ascii="Arial" w:hAnsi="Arial" w:cs="Arial"/>
                <w:sz w:val="16"/>
                <w:szCs w:val="16"/>
              </w:rPr>
              <w:t>21902692</w:t>
            </w:r>
          </w:p>
          <w:p w:rsidR="00E60974" w:rsidRPr="0069565C" w:rsidRDefault="00E60974" w:rsidP="005E1103">
            <w:pPr>
              <w:rPr>
                <w:rFonts w:ascii="Arial" w:hAnsi="Arial" w:cs="Arial"/>
                <w:sz w:val="16"/>
                <w:szCs w:val="16"/>
              </w:rPr>
            </w:pPr>
            <w:r w:rsidRPr="0069565C">
              <w:rPr>
                <w:rFonts w:ascii="Arial" w:hAnsi="Arial" w:cs="Arial"/>
                <w:sz w:val="16"/>
                <w:szCs w:val="16"/>
              </w:rPr>
              <w:t>Hungary</w:t>
            </w:r>
          </w:p>
          <w:p w:rsidR="00E60974" w:rsidRPr="0069565C" w:rsidRDefault="00E60974" w:rsidP="005E1103">
            <w:pPr>
              <w:rPr>
                <w:rFonts w:ascii="Arial" w:hAnsi="Arial" w:cs="Arial"/>
                <w:sz w:val="16"/>
                <w:szCs w:val="16"/>
              </w:rPr>
            </w:pPr>
            <w:r w:rsidRPr="0069565C">
              <w:rPr>
                <w:rFonts w:ascii="Arial" w:hAnsi="Arial" w:cs="Arial"/>
                <w:sz w:val="16"/>
                <w:szCs w:val="16"/>
              </w:rPr>
              <w:t>NR</w:t>
            </w:r>
          </w:p>
        </w:tc>
        <w:tc>
          <w:tcPr>
            <w:tcW w:w="185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CARAT TX4 four-channel light transmission aggregometer</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(Carat Diagnostics, Budapest, Hungary)</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ADP (5uM)</w:t>
            </w:r>
          </w:p>
        </w:tc>
        <w:tc>
          <w:tcPr>
            <w:tcW w:w="30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2 hours</w:t>
            </w:r>
          </w:p>
        </w:tc>
        <w:tc>
          <w:tcPr>
            <w:tcW w:w="221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normal platelet reactivity (NPR ) LTA adp &lt;34% n=122</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high on-clopidogrel platelet reactivity (HPR)</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LTAadp≥34% n=78</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ref 14 and 15</w:t>
            </w:r>
          </w:p>
        </w:tc>
        <w:tc>
          <w:tcPr>
            <w:tcW w:w="21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NPR N=122</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HPR N=78</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 xml:space="preserve">Gaglia, 2012{Gaglia, </w:t>
            </w:r>
            <w:r w:rsidRPr="0069565C">
              <w:rPr>
                <w:rFonts w:ascii="Arial" w:hAnsi="Arial" w:cs="Arial"/>
                <w:sz w:val="16"/>
                <w:szCs w:val="16"/>
                <w:lang w:val="es-ES_tradnl"/>
              </w:rPr>
              <w:lastRenderedPageBreak/>
              <w:t>2011 18244 /id}</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21919956</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USA</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NR</w:t>
            </w:r>
          </w:p>
        </w:tc>
        <w:tc>
          <w:tcPr>
            <w:tcW w:w="185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lastRenderedPageBreak/>
              <w:t>LTA</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lastRenderedPageBreak/>
              <w:t>light transmission aggregometry</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ChronoLog, Havertown, PA, USA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 xml:space="preserve">5 and 20 μM of </w:t>
            </w:r>
            <w:r w:rsidRPr="0069565C">
              <w:rPr>
                <w:rFonts w:ascii="Arial" w:hAnsi="Arial" w:cs="Arial"/>
                <w:sz w:val="16"/>
                <w:szCs w:val="16"/>
              </w:rPr>
              <w:lastRenderedPageBreak/>
              <w:t>adenosine disphosphate</w:t>
            </w:r>
          </w:p>
          <w:p w:rsidR="00E60974" w:rsidRPr="0069565C" w:rsidRDefault="00E60974" w:rsidP="005E1103">
            <w:pPr>
              <w:rPr>
                <w:rFonts w:ascii="Arial" w:hAnsi="Arial" w:cs="Arial"/>
                <w:sz w:val="16"/>
                <w:szCs w:val="16"/>
              </w:rPr>
            </w:pPr>
            <w:r w:rsidRPr="0069565C">
              <w:rPr>
                <w:rFonts w:ascii="Arial" w:hAnsi="Arial" w:cs="Arial"/>
                <w:sz w:val="16"/>
                <w:szCs w:val="16"/>
              </w:rPr>
              <w:t>(ADP)</w:t>
            </w:r>
          </w:p>
        </w:tc>
        <w:tc>
          <w:tcPr>
            <w:tcW w:w="30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lastRenderedPageBreak/>
              <w:t>6 hours following a loading</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lastRenderedPageBreak/>
              <w:t>dose of clopidogrel</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3.2% sodium citrate</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6 hours</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6 and 24 hours following PCI</w:t>
            </w:r>
          </w:p>
        </w:tc>
        <w:tc>
          <w:tcPr>
            <w:tcW w:w="221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lastRenderedPageBreak/>
              <w:t xml:space="preserve">MPA &gt;46% for LTA with 5 </w:t>
            </w:r>
            <w:r w:rsidRPr="0069565C">
              <w:rPr>
                <w:rFonts w:ascii="Arial" w:hAnsi="Arial" w:cs="Arial"/>
                <w:sz w:val="16"/>
                <w:szCs w:val="16"/>
              </w:rPr>
              <w:lastRenderedPageBreak/>
              <w:t>μM ADP</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MPA ≤46% for LTA with 5 μM ADP</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MPA &gt;60% for LTA with 20 μM ADP</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MPA ≤60% for LTA with 20 μM ADP</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lastRenderedPageBreak/>
              <w:t>Based on literature</w:t>
            </w:r>
          </w:p>
        </w:tc>
        <w:tc>
          <w:tcPr>
            <w:tcW w:w="21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5 μM ADP</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lastRenderedPageBreak/>
              <w:t>MPA &gt;46% : 46</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MPA ≤46%: 154</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20 μM ADP</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MPA &gt;60% : 32</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MPA ≤60%: 168</w:t>
            </w: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lastRenderedPageBreak/>
              <w:t>Marcucci, 2012{Marcucci, 2012 18217 /id}</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22390861</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Italy</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NR</w:t>
            </w:r>
          </w:p>
        </w:tc>
        <w:tc>
          <w:tcPr>
            <w:tcW w:w="185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 xml:space="preserve">LTA </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APACT 4 light transmission aggregometer Helena Laboratories, Milan, Italy</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10 μM of ADP</w:t>
            </w:r>
          </w:p>
        </w:tc>
        <w:tc>
          <w:tcPr>
            <w:tcW w:w="30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Whole blood</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high on-treatment platelet reactivity (HPR)</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MPA ≥55% for LTA with 10 μM ADP</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 xml:space="preserve">MPA &lt;55% for LTA with 10 μM ADP </w:t>
            </w:r>
          </w:p>
          <w:p w:rsidR="00E60974" w:rsidRPr="0069565C" w:rsidRDefault="00E60974" w:rsidP="005E1103">
            <w:pPr>
              <w:autoSpaceDE w:val="0"/>
              <w:autoSpaceDN w:val="0"/>
              <w:adjustRightInd w:val="0"/>
              <w:rPr>
                <w:rFonts w:ascii="Arial" w:hAnsi="Arial" w:cs="Arial"/>
                <w:sz w:val="16"/>
                <w:szCs w:val="16"/>
              </w:rPr>
            </w:pP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Based on literature</w:t>
            </w:r>
          </w:p>
        </w:tc>
        <w:tc>
          <w:tcPr>
            <w:tcW w:w="21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 xml:space="preserve">Entire cohort </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MPA ≥55% : 486</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MPA &lt;55%: 701</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in CYP2C19 carriers</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MPA ≥55% : 144</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MPA &lt;55%: 151</w:t>
            </w:r>
          </w:p>
          <w:p w:rsidR="00E60974" w:rsidRPr="0069565C" w:rsidRDefault="00E60974" w:rsidP="005E1103">
            <w:pPr>
              <w:autoSpaceDE w:val="0"/>
              <w:autoSpaceDN w:val="0"/>
              <w:adjustRightInd w:val="0"/>
              <w:rPr>
                <w:rFonts w:ascii="Arial" w:hAnsi="Arial" w:cs="Arial"/>
                <w:sz w:val="16"/>
                <w:szCs w:val="16"/>
              </w:rPr>
            </w:pP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in CYP2C19 noncarriers</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MPA ≥55% : 342</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MPA &lt;55%: 550</w:t>
            </w:r>
          </w:p>
          <w:p w:rsidR="00E60974" w:rsidRPr="0069565C" w:rsidRDefault="00E60974" w:rsidP="005E1103">
            <w:pPr>
              <w:autoSpaceDE w:val="0"/>
              <w:autoSpaceDN w:val="0"/>
              <w:adjustRightInd w:val="0"/>
              <w:rPr>
                <w:rFonts w:ascii="Arial" w:hAnsi="Arial" w:cs="Arial"/>
                <w:sz w:val="16"/>
                <w:szCs w:val="16"/>
              </w:rPr>
            </w:pPr>
          </w:p>
        </w:tc>
      </w:tr>
      <w:tr w:rsidR="00E60974" w:rsidRPr="0069565C" w:rsidTr="005E1103">
        <w:trPr>
          <w:jc w:val="center"/>
        </w:trPr>
        <w:tc>
          <w:tcPr>
            <w:tcW w:w="1730" w:type="dxa"/>
            <w:shd w:val="clear" w:color="auto" w:fill="auto"/>
          </w:tcPr>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Ge, 2012</w:t>
            </w:r>
            <w:r w:rsidR="00727E19" w:rsidRPr="0069565C">
              <w:rPr>
                <w:rFonts w:ascii="Arial" w:hAnsi="Arial" w:cs="Arial"/>
                <w:sz w:val="16"/>
                <w:szCs w:val="16"/>
                <w:lang w:val="es-ES_tradnl"/>
              </w:rPr>
              <w:fldChar w:fldCharType="begin">
                <w:fldData xml:space="preserve">PFJlZm1hbj48Q2l0ZT48QXV0aG9yPkdlPC9BdXRob3I+PFllYXI+MjAxMjwvWWVhcj48UmVjTnVt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</w:fldData>
              </w:fldChar>
            </w:r>
            <w:r w:rsidRPr="0069565C">
              <w:rPr>
                <w:rFonts w:ascii="Arial" w:hAnsi="Arial" w:cs="Arial"/>
                <w:sz w:val="16"/>
                <w:szCs w:val="16"/>
                <w:lang w:val="es-ES_tradnl"/>
              </w:rPr>
              <w:instrText xml:space="preserve"> ADDIN REFMGR.CITE </w:instrText>
            </w:r>
            <w:r w:rsidR="00727E19" w:rsidRPr="0069565C">
              <w:rPr>
                <w:rFonts w:ascii="Arial" w:hAnsi="Arial" w:cs="Arial"/>
                <w:sz w:val="16"/>
                <w:szCs w:val="16"/>
                <w:lang w:val="es-ES_tradnl"/>
              </w:rPr>
              <w:fldChar w:fldCharType="begin">
                <w:fldData xml:space="preserve">PFJlZm1hbj48Q2l0ZT48QXV0aG9yPkdlPC9BdXRob3I+PFllYXI+MjAxMjwvWWVhcj48UmVjTnVt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</w:fldData>
              </w:fldChar>
            </w:r>
            <w:r w:rsidRPr="0069565C">
              <w:rPr>
                <w:rFonts w:ascii="Arial" w:hAnsi="Arial" w:cs="Arial"/>
                <w:sz w:val="16"/>
                <w:szCs w:val="16"/>
                <w:lang w:val="es-ES_tradnl"/>
              </w:rPr>
              <w:instrText xml:space="preserve"> ADDIN EN.CITE.DATA </w:instrText>
            </w:r>
            <w:r w:rsidR="00727E19" w:rsidRPr="0069565C">
              <w:rPr>
                <w:rFonts w:ascii="Arial" w:hAnsi="Arial" w:cs="Arial"/>
                <w:sz w:val="16"/>
                <w:szCs w:val="16"/>
                <w:lang w:val="es-ES_tradnl"/>
              </w:rPr>
            </w:r>
            <w:r w:rsidR="00727E19" w:rsidRPr="0069565C">
              <w:rPr>
                <w:rFonts w:ascii="Arial" w:hAnsi="Arial" w:cs="Arial"/>
                <w:sz w:val="16"/>
                <w:szCs w:val="16"/>
                <w:lang w:val="es-ES_tradnl"/>
              </w:rPr>
              <w:fldChar w:fldCharType="end"/>
            </w:r>
            <w:r w:rsidR="00727E19" w:rsidRPr="0069565C">
              <w:rPr>
                <w:rFonts w:ascii="Arial" w:hAnsi="Arial" w:cs="Arial"/>
                <w:sz w:val="16"/>
                <w:szCs w:val="16"/>
                <w:lang w:val="es-ES_tradnl"/>
              </w:rPr>
            </w:r>
            <w:r w:rsidR="00727E19" w:rsidRPr="0069565C">
              <w:rPr>
                <w:rFonts w:ascii="Arial" w:hAnsi="Arial" w:cs="Arial"/>
                <w:sz w:val="16"/>
                <w:szCs w:val="16"/>
                <w:lang w:val="es-ES_tradnl"/>
              </w:rPr>
              <w:fldChar w:fldCharType="separate"/>
            </w:r>
            <w:r w:rsidRPr="0069565C">
              <w:rPr>
                <w:rFonts w:ascii="Arial" w:hAnsi="Arial" w:cs="Arial"/>
                <w:noProof/>
                <w:sz w:val="16"/>
                <w:szCs w:val="16"/>
                <w:lang w:val="es-ES_tradnl"/>
              </w:rPr>
              <w:t>{Ge, 2012 18184 /id}</w:t>
            </w:r>
            <w:r w:rsidR="00727E19" w:rsidRPr="0069565C">
              <w:rPr>
                <w:rFonts w:ascii="Arial" w:hAnsi="Arial" w:cs="Arial"/>
                <w:sz w:val="16"/>
                <w:szCs w:val="16"/>
                <w:lang w:val="es-ES_tradnl"/>
              </w:rPr>
              <w:fldChar w:fldCharType="end"/>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21602258</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China</w:t>
            </w:r>
          </w:p>
          <w:p w:rsidR="00E60974" w:rsidRPr="0069565C" w:rsidRDefault="00E60974" w:rsidP="005E1103">
            <w:pPr>
              <w:rPr>
                <w:rFonts w:ascii="Arial" w:hAnsi="Arial" w:cs="Arial"/>
                <w:sz w:val="16"/>
                <w:szCs w:val="16"/>
                <w:lang w:val="es-ES_tradnl"/>
              </w:rPr>
            </w:pPr>
            <w:r w:rsidRPr="0069565C">
              <w:rPr>
                <w:rFonts w:ascii="Arial" w:hAnsi="Arial" w:cs="Arial"/>
                <w:sz w:val="16"/>
                <w:szCs w:val="16"/>
                <w:lang w:val="es-ES_tradnl"/>
              </w:rPr>
              <w:t>NR</w:t>
            </w:r>
          </w:p>
          <w:p w:rsidR="00E60974" w:rsidRPr="0069565C" w:rsidRDefault="00E60974" w:rsidP="005E1103">
            <w:pPr>
              <w:rPr>
                <w:rFonts w:ascii="Arial" w:hAnsi="Arial" w:cs="Arial"/>
                <w:sz w:val="16"/>
                <w:szCs w:val="16"/>
                <w:lang w:val="es-ES_tradnl"/>
              </w:rPr>
            </w:pPr>
          </w:p>
        </w:tc>
        <w:tc>
          <w:tcPr>
            <w:tcW w:w="185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LTA</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Chrono-Log Lume-Aggregometer (model 700); Aggro/Link software package (Chrono-Log Corporation, Havertown, Pennsylvania)</w:t>
            </w:r>
          </w:p>
        </w:tc>
        <w:tc>
          <w:tcPr>
            <w:tcW w:w="160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5 μM of ADP</w:t>
            </w:r>
          </w:p>
        </w:tc>
        <w:tc>
          <w:tcPr>
            <w:tcW w:w="30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Whole blood to obtain plasma</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From baseline to “loading”</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NR</w:t>
            </w:r>
          </w:p>
        </w:tc>
        <w:tc>
          <w:tcPr>
            <w:tcW w:w="221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“resistance”: ≤10% drop in reactivity between baseline and post-loading</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“non-resistance” &gt;10% drop in reactivity between baseline and post-loading</w:t>
            </w:r>
          </w:p>
        </w:tc>
        <w:tc>
          <w:tcPr>
            <w:tcW w:w="1890" w:type="dxa"/>
            <w:shd w:val="clear" w:color="auto" w:fill="auto"/>
          </w:tcPr>
          <w:p w:rsidR="00E60974" w:rsidRPr="0069565C" w:rsidRDefault="00E60974" w:rsidP="005E1103">
            <w:pPr>
              <w:rPr>
                <w:rFonts w:ascii="Arial" w:hAnsi="Arial" w:cs="Arial"/>
                <w:sz w:val="16"/>
                <w:szCs w:val="16"/>
              </w:rPr>
            </w:pPr>
            <w:r w:rsidRPr="0069565C">
              <w:rPr>
                <w:rFonts w:ascii="Arial" w:hAnsi="Arial" w:cs="Arial"/>
                <w:sz w:val="16"/>
                <w:szCs w:val="16"/>
              </w:rPr>
              <w:t>Based on literature</w:t>
            </w:r>
          </w:p>
        </w:tc>
        <w:tc>
          <w:tcPr>
            <w:tcW w:w="2126" w:type="dxa"/>
            <w:shd w:val="clear" w:color="auto" w:fill="auto"/>
          </w:tcPr>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≤10% drop in reactivity between baseline and post-loading: 65</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&gt;10% drop in reactivity between baseline and post-loading: 287</w:t>
            </w:r>
          </w:p>
        </w:tc>
      </w:tr>
    </w:tbl>
    <w:p w:rsidR="00E60974" w:rsidRPr="0069565C" w:rsidRDefault="00E60974" w:rsidP="005E1103">
      <w:pPr>
        <w:keepNext/>
        <w:rPr>
          <w:rFonts w:ascii="Arial" w:hAnsi="Arial" w:cs="Arial"/>
          <w:sz w:val="16"/>
          <w:szCs w:val="16"/>
        </w:rPr>
      </w:pPr>
      <w:r w:rsidRPr="0069565C">
        <w:rPr>
          <w:rFonts w:ascii="Arial" w:hAnsi="Arial" w:cs="Arial"/>
          <w:sz w:val="16"/>
          <w:szCs w:val="16"/>
        </w:rPr>
        <w:t xml:space="preserve">*If more than one </w:t>
      </w:r>
      <w:proofErr w:type="gramStart"/>
      <w:r w:rsidRPr="0069565C">
        <w:rPr>
          <w:rFonts w:ascii="Arial" w:hAnsi="Arial" w:cs="Arial"/>
          <w:sz w:val="16"/>
          <w:szCs w:val="16"/>
        </w:rPr>
        <w:t>test</w:t>
      </w:r>
      <w:proofErr w:type="gramEnd"/>
      <w:r w:rsidRPr="0069565C">
        <w:rPr>
          <w:rFonts w:ascii="Arial" w:hAnsi="Arial" w:cs="Arial"/>
          <w:sz w:val="16"/>
          <w:szCs w:val="16"/>
        </w:rPr>
        <w:t>, they are presented in separate rows</w:t>
      </w:r>
    </w:p>
    <w:p w:rsidR="00E60974" w:rsidRPr="0069565C" w:rsidRDefault="00E60974" w:rsidP="005E1103">
      <w:pPr>
        <w:autoSpaceDE w:val="0"/>
        <w:autoSpaceDN w:val="0"/>
        <w:adjustRightInd w:val="0"/>
        <w:rPr>
          <w:rFonts w:ascii="Arial" w:hAnsi="Arial" w:cs="Arial"/>
          <w:sz w:val="16"/>
          <w:szCs w:val="16"/>
        </w:rPr>
      </w:pPr>
      <w:r w:rsidRPr="0069565C">
        <w:rPr>
          <w:rFonts w:ascii="Arial" w:hAnsi="Arial" w:cs="Arial"/>
          <w:sz w:val="16"/>
          <w:szCs w:val="16"/>
        </w:rPr>
        <w:t>ADP=</w:t>
      </w:r>
      <w:r w:rsidRPr="0069565C">
        <w:rPr>
          <w:rFonts w:ascii="Arial" w:eastAsia="GillSans--Identity-H" w:hAnsi="Arial" w:cs="Arial"/>
          <w:sz w:val="16"/>
          <w:szCs w:val="16"/>
        </w:rPr>
        <w:t xml:space="preserve"> adenosine 5'-diphosphate; Ag=</w:t>
      </w:r>
      <w:r w:rsidRPr="0069565C">
        <w:rPr>
          <w:rFonts w:ascii="Arial" w:hAnsi="Arial" w:cs="Arial"/>
          <w:sz w:val="16"/>
          <w:szCs w:val="16"/>
        </w:rPr>
        <w:t xml:space="preserve"> aggregation; PGE1=prostaglandin; ROC=receiver operating characteristic; AUC=area under the curve; IPA= inhibition of platelet aggregation; LTA= light transmission aggregometry; MEA= multiple electrode platelet aggregometry; PFA= platelet function analysis; TEG=thromboelastography; sTEG=short thromboelastography; VASP = vasodilator-stimulated phosphoprotein; VASP-FCT=vasodilator-stimulated phosphoprotein flow cytometry; CEPI=collagen-epinephrine ; CADP=collagen-ADP; CT=closure times; HCPR=high on-clopidogrel platelet reactivity; PCI = percutaneous coronary intervention; RPA= residual platelet aggregation; GP= glycoprotein; HRP=high platelet reactivity; NPR=normal on-treatment platelet reactivity; HPPR= high post-treatment platelet reactivity; MPA= maximum platelet aggregation; RPR= residual platelet reactivity; OTPR=on-treatment platelet reactivity; DPAI= degree of platelet aggregation inhibition; PRU=P2Y12 reaction units; CRP=C-reaction protein; PRI=platelet reactivity index; LR=low responder; IQR=interquartile range; AA=</w:t>
      </w:r>
      <w:r w:rsidRPr="0069565C">
        <w:rPr>
          <w:rFonts w:ascii="Arial" w:eastAsia="GillSans--Identity-H" w:hAnsi="Arial" w:cs="Arial"/>
          <w:sz w:val="16"/>
          <w:szCs w:val="16"/>
        </w:rPr>
        <w:t xml:space="preserve"> arachidonic acid</w:t>
      </w:r>
      <w:r w:rsidRPr="0069565C">
        <w:rPr>
          <w:rFonts w:ascii="Arial" w:hAnsi="Arial" w:cs="Arial"/>
          <w:sz w:val="16"/>
          <w:szCs w:val="16"/>
        </w:rPr>
        <w:t>; LD=loading dose; MD=maintain dose; SD=standard deviation; NR=not reported;</w:t>
      </w:r>
    </w:p>
    <w:p w:rsidR="00E60974" w:rsidRPr="0069565C" w:rsidRDefault="00E60974" w:rsidP="005E1103">
      <w:pPr>
        <w:keepNext/>
        <w:rPr>
          <w:rFonts w:ascii="Arial" w:hAnsi="Arial" w:cs="Arial"/>
          <w:sz w:val="16"/>
          <w:szCs w:val="16"/>
        </w:rPr>
      </w:pPr>
      <w:bookmarkStart w:id="0" w:name="_GoBack"/>
      <w:bookmarkEnd w:id="0"/>
    </w:p>
    <w:sectPr w:rsidR="00E60974" w:rsidRPr="0069565C" w:rsidSect="001F56D7">
      <w:footerReference w:type="default" r:id="rId9"/>
      <w:pgSz w:w="15840" w:h="12240" w:orient="landscape"/>
      <w:pgMar w:top="1440" w:right="1440" w:bottom="1440" w:left="1440" w:header="720" w:footer="720" w:gutter="0"/>
      <w:pgNumType w:start="1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0F4" w:rsidRDefault="009920F4" w:rsidP="00FC3BBE">
      <w:r>
        <w:separator/>
      </w:r>
    </w:p>
  </w:endnote>
  <w:endnote w:type="continuationSeparator" w:id="0">
    <w:p w:rsidR="009920F4" w:rsidRDefault="009920F4" w:rsidP="00F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dvP8585">
    <w:altName w:val="Cambria"/>
    <w:panose1 w:val="00000000000000000000"/>
    <w:charset w:val="00"/>
    <w:family w:val="auto"/>
    <w:notTrueType/>
    <w:pitch w:val="default"/>
    <w:sig w:usb0="00000003" w:usb1="00000000" w:usb2="00000000" w:usb3="00000000" w:csb0="00000001" w:csb1="00000000"/>
  </w:font>
  <w:font w:name="AdvP7B6C">
    <w:panose1 w:val="00000000000000000000"/>
    <w:charset w:val="00"/>
    <w:family w:val="roman"/>
    <w:notTrueType/>
    <w:pitch w:val="default"/>
    <w:sig w:usb0="00000003" w:usb1="00000000" w:usb2="00000000" w:usb3="00000000" w:csb0="00000001" w:csb1="00000000"/>
  </w:font>
  <w:font w:name="GillSans--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174890"/>
      <w:docPartObj>
        <w:docPartGallery w:val="Page Numbers (Bottom of Page)"/>
        <w:docPartUnique/>
      </w:docPartObj>
    </w:sdtPr>
    <w:sdtEndPr>
      <w:rPr>
        <w:rFonts w:ascii="Times New Roman" w:hAnsi="Times New Roman"/>
        <w:noProof/>
        <w:sz w:val="24"/>
        <w:szCs w:val="24"/>
      </w:rPr>
    </w:sdtEndPr>
    <w:sdtContent>
      <w:p w:rsidR="006C58EB" w:rsidRPr="005A44EA" w:rsidRDefault="00C071BD" w:rsidP="005A44EA">
        <w:pPr>
          <w:pStyle w:val="Footer"/>
          <w:jc w:val="center"/>
          <w:rPr>
            <w:rFonts w:ascii="Times New Roman" w:hAnsi="Times New Roman"/>
            <w:sz w:val="24"/>
            <w:szCs w:val="24"/>
          </w:rPr>
        </w:pPr>
        <w:r>
          <w:rPr>
            <w:rFonts w:ascii="Times New Roman" w:hAnsi="Times New Roman"/>
            <w:sz w:val="24"/>
            <w:szCs w:val="24"/>
          </w:rPr>
          <w:t>E</w:t>
        </w:r>
        <w:r w:rsidR="006C58EB" w:rsidRPr="009F40D1">
          <w:rPr>
            <w:rFonts w:ascii="Times New Roman" w:hAnsi="Times New Roman"/>
            <w:sz w:val="24"/>
            <w:szCs w:val="24"/>
          </w:rPr>
          <w:t>-</w:t>
        </w:r>
        <w:r w:rsidR="006C58EB" w:rsidRPr="009F40D1">
          <w:rPr>
            <w:rFonts w:ascii="Times New Roman" w:hAnsi="Times New Roman"/>
            <w:sz w:val="24"/>
            <w:szCs w:val="24"/>
          </w:rPr>
          <w:fldChar w:fldCharType="begin"/>
        </w:r>
        <w:r w:rsidR="006C58EB" w:rsidRPr="009F40D1">
          <w:rPr>
            <w:rFonts w:ascii="Times New Roman" w:hAnsi="Times New Roman"/>
            <w:sz w:val="24"/>
            <w:szCs w:val="24"/>
          </w:rPr>
          <w:instrText xml:space="preserve"> PAGE   \* MERGEFORMAT </w:instrText>
        </w:r>
        <w:r w:rsidR="006C58EB" w:rsidRPr="009F40D1">
          <w:rPr>
            <w:rFonts w:ascii="Times New Roman" w:hAnsi="Times New Roman"/>
            <w:sz w:val="24"/>
            <w:szCs w:val="24"/>
          </w:rPr>
          <w:fldChar w:fldCharType="separate"/>
        </w:r>
        <w:r w:rsidR="001F56D7">
          <w:rPr>
            <w:rFonts w:ascii="Times New Roman" w:hAnsi="Times New Roman"/>
            <w:noProof/>
            <w:sz w:val="24"/>
            <w:szCs w:val="24"/>
          </w:rPr>
          <w:t>125</w:t>
        </w:r>
        <w:r w:rsidR="006C58EB" w:rsidRPr="009F40D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0F4" w:rsidRDefault="009920F4" w:rsidP="00FC3BBE">
      <w:r>
        <w:separator/>
      </w:r>
    </w:p>
  </w:footnote>
  <w:footnote w:type="continuationSeparator" w:id="0">
    <w:p w:rsidR="009920F4" w:rsidRDefault="009920F4" w:rsidP="00FC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76C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4909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17C14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40680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A096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60FC32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08F72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C526CBA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C74636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CF8FC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C6B7D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23509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F006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C04A2"/>
    <w:multiLevelType w:val="multilevel"/>
    <w:tmpl w:val="E2E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9A71F8"/>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A25A7"/>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0E33754D"/>
    <w:multiLevelType w:val="hybridMultilevel"/>
    <w:tmpl w:val="97F61E34"/>
    <w:lvl w:ilvl="0" w:tplc="6B9CC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3252EBC"/>
    <w:multiLevelType w:val="hybridMultilevel"/>
    <w:tmpl w:val="51F0C254"/>
    <w:lvl w:ilvl="0" w:tplc="2D4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6F431F"/>
    <w:multiLevelType w:val="hybridMultilevel"/>
    <w:tmpl w:val="4C826BC2"/>
    <w:lvl w:ilvl="0" w:tplc="28B649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4762436"/>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1E5F498F"/>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40EA2"/>
    <w:multiLevelType w:val="hybridMultilevel"/>
    <w:tmpl w:val="1C32FF3A"/>
    <w:lvl w:ilvl="0" w:tplc="15EC7A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1B10B7"/>
    <w:multiLevelType w:val="hybridMultilevel"/>
    <w:tmpl w:val="209074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4F7312"/>
    <w:multiLevelType w:val="multilevel"/>
    <w:tmpl w:val="C2A028A8"/>
    <w:lvl w:ilvl="0">
      <w:start w:val="1"/>
      <w:numFmt w:val="lowerLetter"/>
      <w:pStyle w:val="kqstem-sub1"/>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27">
    <w:nsid w:val="262B009F"/>
    <w:multiLevelType w:val="hybridMultilevel"/>
    <w:tmpl w:val="5DFE49C2"/>
    <w:lvl w:ilvl="0" w:tplc="8A9ABE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31A81"/>
    <w:multiLevelType w:val="hybridMultilevel"/>
    <w:tmpl w:val="D87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nsid w:val="29B24D91"/>
    <w:multiLevelType w:val="hybridMultilevel"/>
    <w:tmpl w:val="F8A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46329"/>
    <w:multiLevelType w:val="hybridMultilevel"/>
    <w:tmpl w:val="EE04924E"/>
    <w:lvl w:ilvl="0" w:tplc="8B4C4812">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nsid w:val="312B6C50"/>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2C3172"/>
    <w:multiLevelType w:val="hybridMultilevel"/>
    <w:tmpl w:val="5F48BC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046EE"/>
    <w:multiLevelType w:val="hybridMultilevel"/>
    <w:tmpl w:val="828A80EA"/>
    <w:lvl w:ilvl="0" w:tplc="06845D20">
      <w:start w:val="1"/>
      <w:numFmt w:val="bullet"/>
      <w:pStyle w:val="textbullets2"/>
      <w:lvlText w:val=""/>
      <w:lvlJc w:val="left"/>
      <w:pPr>
        <w:tabs>
          <w:tab w:val="num" w:pos="1080"/>
        </w:tabs>
        <w:ind w:left="1080" w:hanging="360"/>
      </w:pPr>
      <w:rPr>
        <w:rFonts w:ascii="Symbol" w:hAnsi="Symbol" w:hint="default"/>
      </w:rPr>
    </w:lvl>
    <w:lvl w:ilvl="1" w:tplc="8F702954">
      <w:start w:val="1"/>
      <w:numFmt w:val="bullet"/>
      <w:pStyle w:val="text-bullets3"/>
      <w:lvlText w:val=""/>
      <w:lvlJc w:val="left"/>
      <w:pPr>
        <w:tabs>
          <w:tab w:val="num" w:pos="1890"/>
        </w:tabs>
        <w:ind w:left="1890" w:hanging="360"/>
      </w:pPr>
      <w:rPr>
        <w:rFonts w:ascii="Symbol" w:hAnsi="Symbol" w:hint="default"/>
      </w:rPr>
    </w:lvl>
    <w:lvl w:ilvl="2" w:tplc="0409001B">
      <w:start w:val="1"/>
      <w:numFmt w:val="decimal"/>
      <w:lvlText w:val="%3."/>
      <w:lvlJc w:val="left"/>
      <w:pPr>
        <w:tabs>
          <w:tab w:val="num" w:pos="2610"/>
        </w:tabs>
        <w:ind w:left="2610" w:hanging="36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decimal"/>
      <w:lvlText w:val="%5."/>
      <w:lvlJc w:val="left"/>
      <w:pPr>
        <w:tabs>
          <w:tab w:val="num" w:pos="4050"/>
        </w:tabs>
        <w:ind w:left="4050" w:hanging="360"/>
      </w:pPr>
      <w:rPr>
        <w:rFonts w:cs="Times New Roman"/>
      </w:rPr>
    </w:lvl>
    <w:lvl w:ilvl="5" w:tplc="0409001B">
      <w:start w:val="1"/>
      <w:numFmt w:val="decimal"/>
      <w:lvlText w:val="%6."/>
      <w:lvlJc w:val="left"/>
      <w:pPr>
        <w:tabs>
          <w:tab w:val="num" w:pos="4770"/>
        </w:tabs>
        <w:ind w:left="4770" w:hanging="36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decimal"/>
      <w:lvlText w:val="%8."/>
      <w:lvlJc w:val="left"/>
      <w:pPr>
        <w:tabs>
          <w:tab w:val="num" w:pos="6210"/>
        </w:tabs>
        <w:ind w:left="6210" w:hanging="360"/>
      </w:pPr>
      <w:rPr>
        <w:rFonts w:cs="Times New Roman"/>
      </w:rPr>
    </w:lvl>
    <w:lvl w:ilvl="8" w:tplc="0409001B">
      <w:start w:val="1"/>
      <w:numFmt w:val="decimal"/>
      <w:lvlText w:val="%9."/>
      <w:lvlJc w:val="left"/>
      <w:pPr>
        <w:tabs>
          <w:tab w:val="num" w:pos="6930"/>
        </w:tabs>
        <w:ind w:left="6930" w:hanging="360"/>
      </w:pPr>
      <w:rPr>
        <w:rFonts w:cs="Times New Roman"/>
      </w:rPr>
    </w:lvl>
  </w:abstractNum>
  <w:abstractNum w:abstractNumId="35">
    <w:nsid w:val="34596EA5"/>
    <w:multiLevelType w:val="hybridMultilevel"/>
    <w:tmpl w:val="5F5CAF60"/>
    <w:lvl w:ilvl="0" w:tplc="9858101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6246F0"/>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2F5B40"/>
    <w:multiLevelType w:val="hybridMultilevel"/>
    <w:tmpl w:val="BF9E9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FC6777"/>
    <w:multiLevelType w:val="hybridMultilevel"/>
    <w:tmpl w:val="3EC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B06D59"/>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0A1BBF"/>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40AF36B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432536C4"/>
    <w:multiLevelType w:val="hybridMultilevel"/>
    <w:tmpl w:val="EAEAC696"/>
    <w:lvl w:ilvl="0" w:tplc="7D86EB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44757F92"/>
    <w:multiLevelType w:val="hybridMultilevel"/>
    <w:tmpl w:val="AE740F46"/>
    <w:lvl w:ilvl="0" w:tplc="A3DCB4A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75601B6"/>
    <w:multiLevelType w:val="hybridMultilevel"/>
    <w:tmpl w:val="90A0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478577CD"/>
    <w:multiLevelType w:val="hybridMultilevel"/>
    <w:tmpl w:val="72B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BA3909"/>
    <w:multiLevelType w:val="hybridMultilevel"/>
    <w:tmpl w:val="10D0690E"/>
    <w:lvl w:ilvl="0" w:tplc="84F63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4FAF3733"/>
    <w:multiLevelType w:val="hybridMultilevel"/>
    <w:tmpl w:val="DD2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4A1438"/>
    <w:multiLevelType w:val="hybridMultilevel"/>
    <w:tmpl w:val="B0FE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686217"/>
    <w:multiLevelType w:val="hybridMultilevel"/>
    <w:tmpl w:val="8AFEA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6B3474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2D7012"/>
    <w:multiLevelType w:val="hybridMultilevel"/>
    <w:tmpl w:val="A9B8969E"/>
    <w:lvl w:ilvl="0" w:tplc="7C4CE368">
      <w:start w:val="1"/>
      <w:numFmt w:val="lowerRoman"/>
      <w:lvlText w:val="%1."/>
      <w:lvlJc w:val="left"/>
      <w:pPr>
        <w:ind w:left="1530" w:hanging="72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5E244FC0"/>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C075C5"/>
    <w:multiLevelType w:val="hybridMultilevel"/>
    <w:tmpl w:val="9D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3656C0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852C9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nsid w:val="64FB2B22"/>
    <w:multiLevelType w:val="hybridMultilevel"/>
    <w:tmpl w:val="E918F346"/>
    <w:lvl w:ilvl="0" w:tplc="1BCE2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1D4F5D"/>
    <w:multiLevelType w:val="hybridMultilevel"/>
    <w:tmpl w:val="0116E6D2"/>
    <w:lvl w:ilvl="0" w:tplc="348C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6DD13005"/>
    <w:multiLevelType w:val="hybridMultilevel"/>
    <w:tmpl w:val="0DDC2514"/>
    <w:lvl w:ilvl="0" w:tplc="CDA27E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6963874"/>
    <w:multiLevelType w:val="hybridMultilevel"/>
    <w:tmpl w:val="A5344D8E"/>
    <w:lvl w:ilvl="0" w:tplc="FA5E9C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72C368D"/>
    <w:multiLevelType w:val="hybridMultilevel"/>
    <w:tmpl w:val="79F4115C"/>
    <w:lvl w:ilvl="0" w:tplc="A73AE2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7DB625E"/>
    <w:multiLevelType w:val="hybridMultilevel"/>
    <w:tmpl w:val="68BA1CE0"/>
    <w:lvl w:ilvl="0" w:tplc="7A440F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6">
    <w:nsid w:val="7C483079"/>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7">
    <w:nsid w:val="7CEC4D79"/>
    <w:multiLevelType w:val="hybridMultilevel"/>
    <w:tmpl w:val="25A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09045E"/>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9"/>
  </w:num>
  <w:num w:numId="3">
    <w:abstractNumId w:val="47"/>
  </w:num>
  <w:num w:numId="4">
    <w:abstractNumId w:val="25"/>
  </w:num>
  <w:num w:numId="5">
    <w:abstractNumId w:val="61"/>
  </w:num>
  <w:num w:numId="6">
    <w:abstractNumId w:val="40"/>
  </w:num>
  <w:num w:numId="7">
    <w:abstractNumId w:val="31"/>
  </w:num>
  <w:num w:numId="8">
    <w:abstractNumId w:val="35"/>
  </w:num>
  <w:num w:numId="9">
    <w:abstractNumId w:val="62"/>
  </w:num>
  <w:num w:numId="10">
    <w:abstractNumId w:val="20"/>
  </w:num>
  <w:num w:numId="11">
    <w:abstractNumId w:val="66"/>
  </w:num>
  <w:num w:numId="12">
    <w:abstractNumId w:val="24"/>
  </w:num>
  <w:num w:numId="13">
    <w:abstractNumId w:val="16"/>
  </w:num>
  <w:num w:numId="14">
    <w:abstractNumId w:val="21"/>
  </w:num>
  <w:num w:numId="15">
    <w:abstractNumId w:val="29"/>
  </w:num>
  <w:num w:numId="16">
    <w:abstractNumId w:val="22"/>
  </w:num>
  <w:num w:numId="17">
    <w:abstractNumId w:val="58"/>
  </w:num>
  <w:num w:numId="18">
    <w:abstractNumId w:val="38"/>
  </w:num>
  <w:num w:numId="19">
    <w:abstractNumId w:val="41"/>
  </w:num>
  <w:num w:numId="20">
    <w:abstractNumId w:val="52"/>
  </w:num>
  <w:num w:numId="21">
    <w:abstractNumId w:val="48"/>
  </w:num>
  <w:num w:numId="22">
    <w:abstractNumId w:val="28"/>
  </w:num>
  <w:num w:numId="23">
    <w:abstractNumId w:val="67"/>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0"/>
  </w:num>
  <w:num w:numId="36">
    <w:abstractNumId w:val="65"/>
  </w:num>
  <w:num w:numId="37">
    <w:abstractNumId w:val="59"/>
  </w:num>
  <w:num w:numId="38">
    <w:abstractNumId w:val="0"/>
  </w:num>
  <w:num w:numId="39">
    <w:abstractNumId w:val="13"/>
  </w:num>
  <w:num w:numId="40">
    <w:abstractNumId w:val="37"/>
  </w:num>
  <w:num w:numId="41">
    <w:abstractNumId w:val="45"/>
  </w:num>
  <w:num w:numId="42">
    <w:abstractNumId w:val="51"/>
  </w:num>
  <w:num w:numId="43">
    <w:abstractNumId w:val="33"/>
  </w:num>
  <w:num w:numId="44">
    <w:abstractNumId w:val="46"/>
  </w:num>
  <w:num w:numId="45">
    <w:abstractNumId w:val="60"/>
  </w:num>
  <w:num w:numId="46">
    <w:abstractNumId w:val="42"/>
  </w:num>
  <w:num w:numId="47">
    <w:abstractNumId w:val="18"/>
  </w:num>
  <w:num w:numId="48">
    <w:abstractNumId w:val="19"/>
  </w:num>
  <w:num w:numId="49">
    <w:abstractNumId w:val="43"/>
  </w:num>
  <w:num w:numId="50">
    <w:abstractNumId w:val="17"/>
  </w:num>
  <w:num w:numId="51">
    <w:abstractNumId w:val="56"/>
  </w:num>
  <w:num w:numId="52">
    <w:abstractNumId w:val="50"/>
  </w:num>
  <w:num w:numId="53">
    <w:abstractNumId w:val="32"/>
  </w:num>
  <w:num w:numId="54">
    <w:abstractNumId w:val="15"/>
  </w:num>
  <w:num w:numId="55">
    <w:abstractNumId w:val="53"/>
  </w:num>
  <w:num w:numId="56">
    <w:abstractNumId w:val="14"/>
  </w:num>
  <w:num w:numId="57">
    <w:abstractNumId w:val="44"/>
  </w:num>
  <w:num w:numId="58">
    <w:abstractNumId w:val="39"/>
  </w:num>
  <w:num w:numId="59">
    <w:abstractNumId w:val="12"/>
  </w:num>
  <w:num w:numId="60">
    <w:abstractNumId w:val="57"/>
  </w:num>
  <w:num w:numId="61">
    <w:abstractNumId w:val="11"/>
  </w:num>
  <w:num w:numId="62">
    <w:abstractNumId w:val="68"/>
  </w:num>
  <w:num w:numId="63">
    <w:abstractNumId w:val="63"/>
  </w:num>
  <w:num w:numId="64">
    <w:abstractNumId w:val="27"/>
  </w:num>
  <w:num w:numId="65">
    <w:abstractNumId w:val="23"/>
  </w:num>
  <w:num w:numId="66">
    <w:abstractNumId w:val="64"/>
  </w:num>
  <w:num w:numId="67">
    <w:abstractNumId w:val="54"/>
  </w:num>
  <w:num w:numId="68">
    <w:abstractNumId w:val="36"/>
  </w:num>
  <w:num w:numId="69">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REFMGR.InstantFormat" w:val="&lt;ENInstantFormat&gt;&lt;Enabled&gt;0&lt;/Enabled&gt;&lt;ScanUnformatted&gt;1&lt;/ScanUnformatted&gt;&lt;ScanChanges&gt;1&lt;/ScanChanges&gt;&lt;/ENInstantFormat&gt;"/>
    <w:docVar w:name="REFMGR.Libraries" w:val="&lt;ENLibraries&gt;&lt;Libraries&gt;&lt;item&gt;clopidogrel references_v12&lt;/item&gt;&lt;/Libraries&gt;&lt;/ENLibraries&gt;"/>
  </w:docVars>
  <w:rsids>
    <w:rsidRoot w:val="00FC3BBE"/>
    <w:rsid w:val="00001079"/>
    <w:rsid w:val="00005BDB"/>
    <w:rsid w:val="00005E9A"/>
    <w:rsid w:val="000137F2"/>
    <w:rsid w:val="00017AE2"/>
    <w:rsid w:val="00023225"/>
    <w:rsid w:val="000307E5"/>
    <w:rsid w:val="00031383"/>
    <w:rsid w:val="00032D45"/>
    <w:rsid w:val="00037637"/>
    <w:rsid w:val="000403F4"/>
    <w:rsid w:val="00041A15"/>
    <w:rsid w:val="00041B19"/>
    <w:rsid w:val="00044689"/>
    <w:rsid w:val="00044CA8"/>
    <w:rsid w:val="0004545F"/>
    <w:rsid w:val="00051334"/>
    <w:rsid w:val="00053A65"/>
    <w:rsid w:val="000617CA"/>
    <w:rsid w:val="0006549D"/>
    <w:rsid w:val="0007258A"/>
    <w:rsid w:val="00073A3B"/>
    <w:rsid w:val="00075D22"/>
    <w:rsid w:val="00080485"/>
    <w:rsid w:val="0008094B"/>
    <w:rsid w:val="00085A8C"/>
    <w:rsid w:val="000873DB"/>
    <w:rsid w:val="00091F19"/>
    <w:rsid w:val="000922C1"/>
    <w:rsid w:val="00093DBF"/>
    <w:rsid w:val="00094BE7"/>
    <w:rsid w:val="00096259"/>
    <w:rsid w:val="000973FF"/>
    <w:rsid w:val="00097596"/>
    <w:rsid w:val="00097853"/>
    <w:rsid w:val="000A18EB"/>
    <w:rsid w:val="000A2185"/>
    <w:rsid w:val="000A28FE"/>
    <w:rsid w:val="000B1285"/>
    <w:rsid w:val="000B4299"/>
    <w:rsid w:val="000B4B24"/>
    <w:rsid w:val="000B65C7"/>
    <w:rsid w:val="000C0EB4"/>
    <w:rsid w:val="000C31A1"/>
    <w:rsid w:val="000D0D5E"/>
    <w:rsid w:val="000D2327"/>
    <w:rsid w:val="000D2CA3"/>
    <w:rsid w:val="000D2D58"/>
    <w:rsid w:val="000D4A1F"/>
    <w:rsid w:val="000D6D43"/>
    <w:rsid w:val="000E0B00"/>
    <w:rsid w:val="000F0012"/>
    <w:rsid w:val="000F0A01"/>
    <w:rsid w:val="0010087D"/>
    <w:rsid w:val="00105812"/>
    <w:rsid w:val="00107B25"/>
    <w:rsid w:val="00111A9C"/>
    <w:rsid w:val="00113D05"/>
    <w:rsid w:val="001155E4"/>
    <w:rsid w:val="00115E3E"/>
    <w:rsid w:val="00117E99"/>
    <w:rsid w:val="00123023"/>
    <w:rsid w:val="00126355"/>
    <w:rsid w:val="00132A06"/>
    <w:rsid w:val="0013451B"/>
    <w:rsid w:val="00136998"/>
    <w:rsid w:val="00136B85"/>
    <w:rsid w:val="001427C9"/>
    <w:rsid w:val="0014737D"/>
    <w:rsid w:val="00147E21"/>
    <w:rsid w:val="00150370"/>
    <w:rsid w:val="00153768"/>
    <w:rsid w:val="001575F8"/>
    <w:rsid w:val="001613B3"/>
    <w:rsid w:val="00162EC1"/>
    <w:rsid w:val="00163F23"/>
    <w:rsid w:val="00165BCC"/>
    <w:rsid w:val="00171137"/>
    <w:rsid w:val="001714EF"/>
    <w:rsid w:val="00175F39"/>
    <w:rsid w:val="00177198"/>
    <w:rsid w:val="00183437"/>
    <w:rsid w:val="0019649A"/>
    <w:rsid w:val="00197E2E"/>
    <w:rsid w:val="001A0EEF"/>
    <w:rsid w:val="001A38B8"/>
    <w:rsid w:val="001A3B79"/>
    <w:rsid w:val="001B1B63"/>
    <w:rsid w:val="001B510B"/>
    <w:rsid w:val="001C01A3"/>
    <w:rsid w:val="001C0842"/>
    <w:rsid w:val="001C13AE"/>
    <w:rsid w:val="001C3443"/>
    <w:rsid w:val="001C6062"/>
    <w:rsid w:val="001E18D9"/>
    <w:rsid w:val="001E29BA"/>
    <w:rsid w:val="001F05C5"/>
    <w:rsid w:val="001F14C1"/>
    <w:rsid w:val="001F15A0"/>
    <w:rsid w:val="001F56D7"/>
    <w:rsid w:val="00202846"/>
    <w:rsid w:val="00202C59"/>
    <w:rsid w:val="00204D0E"/>
    <w:rsid w:val="002059B9"/>
    <w:rsid w:val="00206E7A"/>
    <w:rsid w:val="00210CE1"/>
    <w:rsid w:val="00220090"/>
    <w:rsid w:val="002200DD"/>
    <w:rsid w:val="002263F4"/>
    <w:rsid w:val="00235620"/>
    <w:rsid w:val="00241DFF"/>
    <w:rsid w:val="002435C4"/>
    <w:rsid w:val="0024452D"/>
    <w:rsid w:val="00244D7E"/>
    <w:rsid w:val="0024616C"/>
    <w:rsid w:val="00253995"/>
    <w:rsid w:val="00253E48"/>
    <w:rsid w:val="00264719"/>
    <w:rsid w:val="0026755A"/>
    <w:rsid w:val="00272965"/>
    <w:rsid w:val="00272B2E"/>
    <w:rsid w:val="00272C6B"/>
    <w:rsid w:val="00277B3C"/>
    <w:rsid w:val="002823F9"/>
    <w:rsid w:val="00284F4A"/>
    <w:rsid w:val="002850BC"/>
    <w:rsid w:val="0028579C"/>
    <w:rsid w:val="00285B53"/>
    <w:rsid w:val="00286C39"/>
    <w:rsid w:val="00287437"/>
    <w:rsid w:val="0029180A"/>
    <w:rsid w:val="00294F1C"/>
    <w:rsid w:val="002975A2"/>
    <w:rsid w:val="002B0EAF"/>
    <w:rsid w:val="002B1842"/>
    <w:rsid w:val="002B5C07"/>
    <w:rsid w:val="002C0FFB"/>
    <w:rsid w:val="002D00CC"/>
    <w:rsid w:val="002D2CD6"/>
    <w:rsid w:val="002D5047"/>
    <w:rsid w:val="002D60BA"/>
    <w:rsid w:val="002D74ED"/>
    <w:rsid w:val="002E3700"/>
    <w:rsid w:val="002E5261"/>
    <w:rsid w:val="002E5C94"/>
    <w:rsid w:val="002E60F2"/>
    <w:rsid w:val="002E6293"/>
    <w:rsid w:val="002E7D43"/>
    <w:rsid w:val="002F4CEE"/>
    <w:rsid w:val="002F6EBD"/>
    <w:rsid w:val="003003B9"/>
    <w:rsid w:val="0030052D"/>
    <w:rsid w:val="003018BA"/>
    <w:rsid w:val="003024E5"/>
    <w:rsid w:val="00314CE6"/>
    <w:rsid w:val="0031551F"/>
    <w:rsid w:val="00316DA4"/>
    <w:rsid w:val="00320EC2"/>
    <w:rsid w:val="00331E9C"/>
    <w:rsid w:val="00334C3E"/>
    <w:rsid w:val="003355F0"/>
    <w:rsid w:val="003425D9"/>
    <w:rsid w:val="00343857"/>
    <w:rsid w:val="00345CE7"/>
    <w:rsid w:val="00351099"/>
    <w:rsid w:val="003529AE"/>
    <w:rsid w:val="00353283"/>
    <w:rsid w:val="00356C2B"/>
    <w:rsid w:val="003574A5"/>
    <w:rsid w:val="00363B0A"/>
    <w:rsid w:val="00371A5D"/>
    <w:rsid w:val="0037554A"/>
    <w:rsid w:val="003756EC"/>
    <w:rsid w:val="0037655A"/>
    <w:rsid w:val="00377AFF"/>
    <w:rsid w:val="00377FE2"/>
    <w:rsid w:val="00381B0D"/>
    <w:rsid w:val="00381FBE"/>
    <w:rsid w:val="003847DC"/>
    <w:rsid w:val="00384AF2"/>
    <w:rsid w:val="00384E4A"/>
    <w:rsid w:val="00386004"/>
    <w:rsid w:val="003956B9"/>
    <w:rsid w:val="00397506"/>
    <w:rsid w:val="003A2804"/>
    <w:rsid w:val="003A3100"/>
    <w:rsid w:val="003A62A2"/>
    <w:rsid w:val="003B0FA3"/>
    <w:rsid w:val="003B376D"/>
    <w:rsid w:val="003C10A5"/>
    <w:rsid w:val="003C26A0"/>
    <w:rsid w:val="003C5331"/>
    <w:rsid w:val="003C5AED"/>
    <w:rsid w:val="003C74A1"/>
    <w:rsid w:val="003D5C89"/>
    <w:rsid w:val="003D7F97"/>
    <w:rsid w:val="003F2664"/>
    <w:rsid w:val="00400DE7"/>
    <w:rsid w:val="00400EE2"/>
    <w:rsid w:val="00401CA9"/>
    <w:rsid w:val="0040743F"/>
    <w:rsid w:val="004074AA"/>
    <w:rsid w:val="00410796"/>
    <w:rsid w:val="004158C3"/>
    <w:rsid w:val="004162CD"/>
    <w:rsid w:val="00422C8A"/>
    <w:rsid w:val="00426F19"/>
    <w:rsid w:val="004278C4"/>
    <w:rsid w:val="00431551"/>
    <w:rsid w:val="00431D36"/>
    <w:rsid w:val="00434FA9"/>
    <w:rsid w:val="00440DE3"/>
    <w:rsid w:val="00441F12"/>
    <w:rsid w:val="004470EE"/>
    <w:rsid w:val="00447309"/>
    <w:rsid w:val="00450643"/>
    <w:rsid w:val="00453BEE"/>
    <w:rsid w:val="004617A7"/>
    <w:rsid w:val="0046235F"/>
    <w:rsid w:val="00470CC8"/>
    <w:rsid w:val="00480C94"/>
    <w:rsid w:val="00484A30"/>
    <w:rsid w:val="00485A3E"/>
    <w:rsid w:val="00486E55"/>
    <w:rsid w:val="00490BB9"/>
    <w:rsid w:val="00490C0D"/>
    <w:rsid w:val="00490D6A"/>
    <w:rsid w:val="00491C8D"/>
    <w:rsid w:val="00493789"/>
    <w:rsid w:val="00495356"/>
    <w:rsid w:val="00495B5A"/>
    <w:rsid w:val="00497F01"/>
    <w:rsid w:val="004A0212"/>
    <w:rsid w:val="004A290D"/>
    <w:rsid w:val="004A6C20"/>
    <w:rsid w:val="004B17D9"/>
    <w:rsid w:val="004B263C"/>
    <w:rsid w:val="004C4D84"/>
    <w:rsid w:val="004D2EDF"/>
    <w:rsid w:val="004D34B9"/>
    <w:rsid w:val="004D3772"/>
    <w:rsid w:val="004D563B"/>
    <w:rsid w:val="004D6332"/>
    <w:rsid w:val="004D6841"/>
    <w:rsid w:val="004D76E3"/>
    <w:rsid w:val="004D7A81"/>
    <w:rsid w:val="004E0051"/>
    <w:rsid w:val="004E16D3"/>
    <w:rsid w:val="004E1D35"/>
    <w:rsid w:val="004F193D"/>
    <w:rsid w:val="004F29CA"/>
    <w:rsid w:val="004F4B17"/>
    <w:rsid w:val="004F6918"/>
    <w:rsid w:val="004F6B66"/>
    <w:rsid w:val="005000E8"/>
    <w:rsid w:val="00501E90"/>
    <w:rsid w:val="00503CAE"/>
    <w:rsid w:val="00506114"/>
    <w:rsid w:val="00510CCB"/>
    <w:rsid w:val="00511A96"/>
    <w:rsid w:val="005172AE"/>
    <w:rsid w:val="00517A11"/>
    <w:rsid w:val="00517C25"/>
    <w:rsid w:val="005232A0"/>
    <w:rsid w:val="0052370C"/>
    <w:rsid w:val="00523946"/>
    <w:rsid w:val="005249D8"/>
    <w:rsid w:val="00524FEE"/>
    <w:rsid w:val="005300DC"/>
    <w:rsid w:val="00532289"/>
    <w:rsid w:val="00533E8E"/>
    <w:rsid w:val="0053478F"/>
    <w:rsid w:val="00534B29"/>
    <w:rsid w:val="005352D8"/>
    <w:rsid w:val="005417EE"/>
    <w:rsid w:val="00541AA0"/>
    <w:rsid w:val="00543B4A"/>
    <w:rsid w:val="005478A5"/>
    <w:rsid w:val="005509EC"/>
    <w:rsid w:val="00551606"/>
    <w:rsid w:val="005518C5"/>
    <w:rsid w:val="00551FBB"/>
    <w:rsid w:val="00562177"/>
    <w:rsid w:val="00563F16"/>
    <w:rsid w:val="00573861"/>
    <w:rsid w:val="00574664"/>
    <w:rsid w:val="005759DD"/>
    <w:rsid w:val="00585917"/>
    <w:rsid w:val="005917BC"/>
    <w:rsid w:val="00592BA9"/>
    <w:rsid w:val="00593425"/>
    <w:rsid w:val="0059485C"/>
    <w:rsid w:val="00594928"/>
    <w:rsid w:val="00594BA8"/>
    <w:rsid w:val="005950DF"/>
    <w:rsid w:val="005955C2"/>
    <w:rsid w:val="00597628"/>
    <w:rsid w:val="005A0848"/>
    <w:rsid w:val="005A1790"/>
    <w:rsid w:val="005A44EA"/>
    <w:rsid w:val="005A4F8F"/>
    <w:rsid w:val="005B1E24"/>
    <w:rsid w:val="005B21AF"/>
    <w:rsid w:val="005B5389"/>
    <w:rsid w:val="005C1C57"/>
    <w:rsid w:val="005D7BF5"/>
    <w:rsid w:val="005E0973"/>
    <w:rsid w:val="005E1103"/>
    <w:rsid w:val="005E1FB2"/>
    <w:rsid w:val="005E30C4"/>
    <w:rsid w:val="005F14EB"/>
    <w:rsid w:val="005F1A08"/>
    <w:rsid w:val="005F6521"/>
    <w:rsid w:val="005F74F8"/>
    <w:rsid w:val="00602AAB"/>
    <w:rsid w:val="006042B3"/>
    <w:rsid w:val="0061089E"/>
    <w:rsid w:val="0061206A"/>
    <w:rsid w:val="00612E09"/>
    <w:rsid w:val="0061469D"/>
    <w:rsid w:val="006150C4"/>
    <w:rsid w:val="006247ED"/>
    <w:rsid w:val="00625907"/>
    <w:rsid w:val="00626E13"/>
    <w:rsid w:val="00630269"/>
    <w:rsid w:val="00636865"/>
    <w:rsid w:val="006414C8"/>
    <w:rsid w:val="00642D57"/>
    <w:rsid w:val="00645892"/>
    <w:rsid w:val="006465E8"/>
    <w:rsid w:val="0064770B"/>
    <w:rsid w:val="0065547F"/>
    <w:rsid w:val="00657F48"/>
    <w:rsid w:val="006724AD"/>
    <w:rsid w:val="00672E7A"/>
    <w:rsid w:val="00677036"/>
    <w:rsid w:val="00677E74"/>
    <w:rsid w:val="0068119E"/>
    <w:rsid w:val="006811CF"/>
    <w:rsid w:val="00687365"/>
    <w:rsid w:val="0068743A"/>
    <w:rsid w:val="006901DC"/>
    <w:rsid w:val="006910F8"/>
    <w:rsid w:val="00691228"/>
    <w:rsid w:val="00692E0F"/>
    <w:rsid w:val="0069691C"/>
    <w:rsid w:val="00697B62"/>
    <w:rsid w:val="006A390D"/>
    <w:rsid w:val="006B03E4"/>
    <w:rsid w:val="006B1290"/>
    <w:rsid w:val="006B769F"/>
    <w:rsid w:val="006C4808"/>
    <w:rsid w:val="006C58EB"/>
    <w:rsid w:val="006D3EB2"/>
    <w:rsid w:val="006D5284"/>
    <w:rsid w:val="006E0DED"/>
    <w:rsid w:val="006E1039"/>
    <w:rsid w:val="006E4FA5"/>
    <w:rsid w:val="006E5BF0"/>
    <w:rsid w:val="006E7490"/>
    <w:rsid w:val="006F0CF0"/>
    <w:rsid w:val="00700568"/>
    <w:rsid w:val="00701911"/>
    <w:rsid w:val="00702E05"/>
    <w:rsid w:val="007043AF"/>
    <w:rsid w:val="007059BF"/>
    <w:rsid w:val="0070769C"/>
    <w:rsid w:val="00710914"/>
    <w:rsid w:val="00714387"/>
    <w:rsid w:val="00727E19"/>
    <w:rsid w:val="00737271"/>
    <w:rsid w:val="00737422"/>
    <w:rsid w:val="00740C17"/>
    <w:rsid w:val="0074125C"/>
    <w:rsid w:val="00741F19"/>
    <w:rsid w:val="00745C2E"/>
    <w:rsid w:val="007477B8"/>
    <w:rsid w:val="007505FE"/>
    <w:rsid w:val="007527AE"/>
    <w:rsid w:val="007560FA"/>
    <w:rsid w:val="007649D3"/>
    <w:rsid w:val="00764E82"/>
    <w:rsid w:val="00771286"/>
    <w:rsid w:val="00772F68"/>
    <w:rsid w:val="0077661D"/>
    <w:rsid w:val="00784152"/>
    <w:rsid w:val="00786FF1"/>
    <w:rsid w:val="00791A75"/>
    <w:rsid w:val="00795514"/>
    <w:rsid w:val="00795D55"/>
    <w:rsid w:val="007B534B"/>
    <w:rsid w:val="007C466B"/>
    <w:rsid w:val="007D0113"/>
    <w:rsid w:val="007D1B63"/>
    <w:rsid w:val="007D6A64"/>
    <w:rsid w:val="007D7801"/>
    <w:rsid w:val="007E171F"/>
    <w:rsid w:val="007E5007"/>
    <w:rsid w:val="007E6877"/>
    <w:rsid w:val="007F7143"/>
    <w:rsid w:val="00800C70"/>
    <w:rsid w:val="00806479"/>
    <w:rsid w:val="00811911"/>
    <w:rsid w:val="00812AD3"/>
    <w:rsid w:val="00812CF6"/>
    <w:rsid w:val="00824199"/>
    <w:rsid w:val="0082449C"/>
    <w:rsid w:val="00825559"/>
    <w:rsid w:val="008259DE"/>
    <w:rsid w:val="00826592"/>
    <w:rsid w:val="0083214A"/>
    <w:rsid w:val="0083770E"/>
    <w:rsid w:val="00840606"/>
    <w:rsid w:val="00842A85"/>
    <w:rsid w:val="008455D5"/>
    <w:rsid w:val="008552DE"/>
    <w:rsid w:val="00856867"/>
    <w:rsid w:val="008633F5"/>
    <w:rsid w:val="00873A89"/>
    <w:rsid w:val="00874D48"/>
    <w:rsid w:val="0088239E"/>
    <w:rsid w:val="00884EF9"/>
    <w:rsid w:val="008865A8"/>
    <w:rsid w:val="008871CC"/>
    <w:rsid w:val="0089161D"/>
    <w:rsid w:val="00892C14"/>
    <w:rsid w:val="00894497"/>
    <w:rsid w:val="008A0CA7"/>
    <w:rsid w:val="008A2BCD"/>
    <w:rsid w:val="008A3593"/>
    <w:rsid w:val="008B47A1"/>
    <w:rsid w:val="008D0B6D"/>
    <w:rsid w:val="008D69BF"/>
    <w:rsid w:val="008E0A70"/>
    <w:rsid w:val="008E0F74"/>
    <w:rsid w:val="008E3C1C"/>
    <w:rsid w:val="008E457C"/>
    <w:rsid w:val="008E6F3D"/>
    <w:rsid w:val="008E71B7"/>
    <w:rsid w:val="008F1D43"/>
    <w:rsid w:val="008F24D5"/>
    <w:rsid w:val="008F4FDE"/>
    <w:rsid w:val="008F5FB9"/>
    <w:rsid w:val="008F70E6"/>
    <w:rsid w:val="008F72E9"/>
    <w:rsid w:val="00905E99"/>
    <w:rsid w:val="00907964"/>
    <w:rsid w:val="00920FDE"/>
    <w:rsid w:val="00924F33"/>
    <w:rsid w:val="00926281"/>
    <w:rsid w:val="009346BE"/>
    <w:rsid w:val="0093619C"/>
    <w:rsid w:val="009400B5"/>
    <w:rsid w:val="00947411"/>
    <w:rsid w:val="00951D73"/>
    <w:rsid w:val="00954977"/>
    <w:rsid w:val="009550E1"/>
    <w:rsid w:val="00956053"/>
    <w:rsid w:val="009613F3"/>
    <w:rsid w:val="009627F2"/>
    <w:rsid w:val="00964E50"/>
    <w:rsid w:val="009664BB"/>
    <w:rsid w:val="0097117D"/>
    <w:rsid w:val="0097287E"/>
    <w:rsid w:val="00973660"/>
    <w:rsid w:val="00974623"/>
    <w:rsid w:val="009766E8"/>
    <w:rsid w:val="00976750"/>
    <w:rsid w:val="00982B4B"/>
    <w:rsid w:val="009920F4"/>
    <w:rsid w:val="009939DC"/>
    <w:rsid w:val="00995F44"/>
    <w:rsid w:val="00997E07"/>
    <w:rsid w:val="009A0A4F"/>
    <w:rsid w:val="009A534C"/>
    <w:rsid w:val="009B0E25"/>
    <w:rsid w:val="009B1016"/>
    <w:rsid w:val="009B51B2"/>
    <w:rsid w:val="009B67B6"/>
    <w:rsid w:val="009C0185"/>
    <w:rsid w:val="009C4E9D"/>
    <w:rsid w:val="009C7740"/>
    <w:rsid w:val="009C7BF6"/>
    <w:rsid w:val="009D007E"/>
    <w:rsid w:val="009D05A2"/>
    <w:rsid w:val="009D10C4"/>
    <w:rsid w:val="009D12B6"/>
    <w:rsid w:val="009D1B5F"/>
    <w:rsid w:val="009D27B1"/>
    <w:rsid w:val="009D71B8"/>
    <w:rsid w:val="009D7F79"/>
    <w:rsid w:val="009E4034"/>
    <w:rsid w:val="009E42C9"/>
    <w:rsid w:val="009E7A4B"/>
    <w:rsid w:val="009F0E70"/>
    <w:rsid w:val="009F1532"/>
    <w:rsid w:val="009F2DB5"/>
    <w:rsid w:val="009F40D1"/>
    <w:rsid w:val="009F5DAF"/>
    <w:rsid w:val="009F6309"/>
    <w:rsid w:val="00A00AC1"/>
    <w:rsid w:val="00A12D08"/>
    <w:rsid w:val="00A142C6"/>
    <w:rsid w:val="00A17BC5"/>
    <w:rsid w:val="00A232C1"/>
    <w:rsid w:val="00A260F2"/>
    <w:rsid w:val="00A36754"/>
    <w:rsid w:val="00A44E9D"/>
    <w:rsid w:val="00A46BF6"/>
    <w:rsid w:val="00A46DC3"/>
    <w:rsid w:val="00A54876"/>
    <w:rsid w:val="00A57382"/>
    <w:rsid w:val="00A6359E"/>
    <w:rsid w:val="00A657A4"/>
    <w:rsid w:val="00A658A5"/>
    <w:rsid w:val="00A65F27"/>
    <w:rsid w:val="00A80EF5"/>
    <w:rsid w:val="00A931A4"/>
    <w:rsid w:val="00A949C5"/>
    <w:rsid w:val="00A94E70"/>
    <w:rsid w:val="00A95894"/>
    <w:rsid w:val="00A96A30"/>
    <w:rsid w:val="00AA0B2F"/>
    <w:rsid w:val="00AA199E"/>
    <w:rsid w:val="00AA21A1"/>
    <w:rsid w:val="00AA32B9"/>
    <w:rsid w:val="00AA704D"/>
    <w:rsid w:val="00AB7441"/>
    <w:rsid w:val="00AC4658"/>
    <w:rsid w:val="00AC52AE"/>
    <w:rsid w:val="00AC63F0"/>
    <w:rsid w:val="00AD0E0C"/>
    <w:rsid w:val="00AD4C44"/>
    <w:rsid w:val="00AD4FC6"/>
    <w:rsid w:val="00AD592F"/>
    <w:rsid w:val="00AD78EE"/>
    <w:rsid w:val="00AE23B0"/>
    <w:rsid w:val="00AE24F6"/>
    <w:rsid w:val="00AF1ECD"/>
    <w:rsid w:val="00AF2A15"/>
    <w:rsid w:val="00B07A59"/>
    <w:rsid w:val="00B22ADE"/>
    <w:rsid w:val="00B30881"/>
    <w:rsid w:val="00B3764F"/>
    <w:rsid w:val="00B40E0F"/>
    <w:rsid w:val="00B436BF"/>
    <w:rsid w:val="00B4372A"/>
    <w:rsid w:val="00B53941"/>
    <w:rsid w:val="00B5459F"/>
    <w:rsid w:val="00B550E8"/>
    <w:rsid w:val="00B5579E"/>
    <w:rsid w:val="00B61C7C"/>
    <w:rsid w:val="00B6318C"/>
    <w:rsid w:val="00B631AD"/>
    <w:rsid w:val="00B6584F"/>
    <w:rsid w:val="00B7157A"/>
    <w:rsid w:val="00B74E28"/>
    <w:rsid w:val="00B8027B"/>
    <w:rsid w:val="00B81388"/>
    <w:rsid w:val="00B8201C"/>
    <w:rsid w:val="00B82B28"/>
    <w:rsid w:val="00B83736"/>
    <w:rsid w:val="00B8374C"/>
    <w:rsid w:val="00B8563D"/>
    <w:rsid w:val="00B87089"/>
    <w:rsid w:val="00B87D5B"/>
    <w:rsid w:val="00B9372C"/>
    <w:rsid w:val="00B95847"/>
    <w:rsid w:val="00B9702B"/>
    <w:rsid w:val="00BA0A85"/>
    <w:rsid w:val="00BA2814"/>
    <w:rsid w:val="00BA33AB"/>
    <w:rsid w:val="00BB1E42"/>
    <w:rsid w:val="00BB2883"/>
    <w:rsid w:val="00BB5D00"/>
    <w:rsid w:val="00BB6AA8"/>
    <w:rsid w:val="00BC0288"/>
    <w:rsid w:val="00BC1183"/>
    <w:rsid w:val="00BC3580"/>
    <w:rsid w:val="00BC6951"/>
    <w:rsid w:val="00BD138A"/>
    <w:rsid w:val="00BD6EA9"/>
    <w:rsid w:val="00BE00D5"/>
    <w:rsid w:val="00BE2214"/>
    <w:rsid w:val="00BE37E6"/>
    <w:rsid w:val="00BE6A33"/>
    <w:rsid w:val="00BE756B"/>
    <w:rsid w:val="00BF572B"/>
    <w:rsid w:val="00C0029D"/>
    <w:rsid w:val="00C02334"/>
    <w:rsid w:val="00C0341B"/>
    <w:rsid w:val="00C0398F"/>
    <w:rsid w:val="00C055F2"/>
    <w:rsid w:val="00C071BD"/>
    <w:rsid w:val="00C07CFF"/>
    <w:rsid w:val="00C1154D"/>
    <w:rsid w:val="00C16D63"/>
    <w:rsid w:val="00C17029"/>
    <w:rsid w:val="00C207B1"/>
    <w:rsid w:val="00C21D6B"/>
    <w:rsid w:val="00C22FD0"/>
    <w:rsid w:val="00C236B4"/>
    <w:rsid w:val="00C238CC"/>
    <w:rsid w:val="00C26ED4"/>
    <w:rsid w:val="00C32B27"/>
    <w:rsid w:val="00C40095"/>
    <w:rsid w:val="00C41CAF"/>
    <w:rsid w:val="00C41F50"/>
    <w:rsid w:val="00C41F8F"/>
    <w:rsid w:val="00C443B1"/>
    <w:rsid w:val="00C444B4"/>
    <w:rsid w:val="00C4649F"/>
    <w:rsid w:val="00C46E19"/>
    <w:rsid w:val="00C501BA"/>
    <w:rsid w:val="00C50ED2"/>
    <w:rsid w:val="00C55EE5"/>
    <w:rsid w:val="00C6506B"/>
    <w:rsid w:val="00C702F6"/>
    <w:rsid w:val="00C72ED0"/>
    <w:rsid w:val="00C732DB"/>
    <w:rsid w:val="00C736CD"/>
    <w:rsid w:val="00C75B3D"/>
    <w:rsid w:val="00C8038A"/>
    <w:rsid w:val="00C8071B"/>
    <w:rsid w:val="00C8760E"/>
    <w:rsid w:val="00C91518"/>
    <w:rsid w:val="00C9361F"/>
    <w:rsid w:val="00C956F0"/>
    <w:rsid w:val="00CA231B"/>
    <w:rsid w:val="00CB43E9"/>
    <w:rsid w:val="00CB759B"/>
    <w:rsid w:val="00CC1953"/>
    <w:rsid w:val="00CC34DB"/>
    <w:rsid w:val="00CC46D9"/>
    <w:rsid w:val="00CC7F71"/>
    <w:rsid w:val="00CD00B8"/>
    <w:rsid w:val="00CD1944"/>
    <w:rsid w:val="00CD2BD0"/>
    <w:rsid w:val="00CD683C"/>
    <w:rsid w:val="00CE35B2"/>
    <w:rsid w:val="00CE3843"/>
    <w:rsid w:val="00CE412E"/>
    <w:rsid w:val="00CE4B89"/>
    <w:rsid w:val="00CE70BC"/>
    <w:rsid w:val="00CF2946"/>
    <w:rsid w:val="00CF4A22"/>
    <w:rsid w:val="00CF529B"/>
    <w:rsid w:val="00CF7913"/>
    <w:rsid w:val="00D041FF"/>
    <w:rsid w:val="00D074A1"/>
    <w:rsid w:val="00D102C1"/>
    <w:rsid w:val="00D10D66"/>
    <w:rsid w:val="00D1289B"/>
    <w:rsid w:val="00D12E8A"/>
    <w:rsid w:val="00D1437D"/>
    <w:rsid w:val="00D23E25"/>
    <w:rsid w:val="00D3465B"/>
    <w:rsid w:val="00D43AA1"/>
    <w:rsid w:val="00D43B3C"/>
    <w:rsid w:val="00D45132"/>
    <w:rsid w:val="00D60417"/>
    <w:rsid w:val="00D65E88"/>
    <w:rsid w:val="00D70228"/>
    <w:rsid w:val="00D7513B"/>
    <w:rsid w:val="00D80D89"/>
    <w:rsid w:val="00D82D85"/>
    <w:rsid w:val="00D8521D"/>
    <w:rsid w:val="00D864D4"/>
    <w:rsid w:val="00D90099"/>
    <w:rsid w:val="00D91D0F"/>
    <w:rsid w:val="00DA01CD"/>
    <w:rsid w:val="00DA3901"/>
    <w:rsid w:val="00DA6E47"/>
    <w:rsid w:val="00DB413B"/>
    <w:rsid w:val="00DB6FE5"/>
    <w:rsid w:val="00DC11EB"/>
    <w:rsid w:val="00DC1A02"/>
    <w:rsid w:val="00DC235D"/>
    <w:rsid w:val="00DC2437"/>
    <w:rsid w:val="00DC2649"/>
    <w:rsid w:val="00DC3015"/>
    <w:rsid w:val="00DC4A9B"/>
    <w:rsid w:val="00DC563A"/>
    <w:rsid w:val="00DC7EE7"/>
    <w:rsid w:val="00DD1DD9"/>
    <w:rsid w:val="00DD2645"/>
    <w:rsid w:val="00DE0217"/>
    <w:rsid w:val="00DE3B4C"/>
    <w:rsid w:val="00DE5ABC"/>
    <w:rsid w:val="00DE7788"/>
    <w:rsid w:val="00DF1973"/>
    <w:rsid w:val="00DF5859"/>
    <w:rsid w:val="00E00BD2"/>
    <w:rsid w:val="00E0254D"/>
    <w:rsid w:val="00E10940"/>
    <w:rsid w:val="00E13989"/>
    <w:rsid w:val="00E14E16"/>
    <w:rsid w:val="00E221D6"/>
    <w:rsid w:val="00E23377"/>
    <w:rsid w:val="00E307DC"/>
    <w:rsid w:val="00E31180"/>
    <w:rsid w:val="00E318C9"/>
    <w:rsid w:val="00E34D89"/>
    <w:rsid w:val="00E36B8E"/>
    <w:rsid w:val="00E37953"/>
    <w:rsid w:val="00E42008"/>
    <w:rsid w:val="00E42E9C"/>
    <w:rsid w:val="00E448AD"/>
    <w:rsid w:val="00E477BE"/>
    <w:rsid w:val="00E518C7"/>
    <w:rsid w:val="00E5308A"/>
    <w:rsid w:val="00E55161"/>
    <w:rsid w:val="00E558AC"/>
    <w:rsid w:val="00E60974"/>
    <w:rsid w:val="00E6170B"/>
    <w:rsid w:val="00E64EC9"/>
    <w:rsid w:val="00E73A9A"/>
    <w:rsid w:val="00E74FD6"/>
    <w:rsid w:val="00E76672"/>
    <w:rsid w:val="00E76FF4"/>
    <w:rsid w:val="00E8070D"/>
    <w:rsid w:val="00E84395"/>
    <w:rsid w:val="00E86264"/>
    <w:rsid w:val="00E87872"/>
    <w:rsid w:val="00E87B58"/>
    <w:rsid w:val="00E907FA"/>
    <w:rsid w:val="00E91B7F"/>
    <w:rsid w:val="00E93FB7"/>
    <w:rsid w:val="00E951CF"/>
    <w:rsid w:val="00E96623"/>
    <w:rsid w:val="00E97A7E"/>
    <w:rsid w:val="00EA0E85"/>
    <w:rsid w:val="00EA0FC6"/>
    <w:rsid w:val="00EA3B41"/>
    <w:rsid w:val="00EA5DCA"/>
    <w:rsid w:val="00EB00E6"/>
    <w:rsid w:val="00EB28D5"/>
    <w:rsid w:val="00EC344F"/>
    <w:rsid w:val="00EC3954"/>
    <w:rsid w:val="00EC5A4C"/>
    <w:rsid w:val="00EC772E"/>
    <w:rsid w:val="00ED229B"/>
    <w:rsid w:val="00ED2540"/>
    <w:rsid w:val="00ED497A"/>
    <w:rsid w:val="00ED7453"/>
    <w:rsid w:val="00EE5003"/>
    <w:rsid w:val="00EF1F80"/>
    <w:rsid w:val="00EF4B7F"/>
    <w:rsid w:val="00EF5587"/>
    <w:rsid w:val="00F018C5"/>
    <w:rsid w:val="00F01916"/>
    <w:rsid w:val="00F0289B"/>
    <w:rsid w:val="00F067F4"/>
    <w:rsid w:val="00F074DA"/>
    <w:rsid w:val="00F1199D"/>
    <w:rsid w:val="00F158C8"/>
    <w:rsid w:val="00F17796"/>
    <w:rsid w:val="00F30730"/>
    <w:rsid w:val="00F314E7"/>
    <w:rsid w:val="00F31DE0"/>
    <w:rsid w:val="00F402F9"/>
    <w:rsid w:val="00F42862"/>
    <w:rsid w:val="00F42EEF"/>
    <w:rsid w:val="00F43C01"/>
    <w:rsid w:val="00F531BA"/>
    <w:rsid w:val="00F53873"/>
    <w:rsid w:val="00F556AB"/>
    <w:rsid w:val="00F55DBF"/>
    <w:rsid w:val="00F562A8"/>
    <w:rsid w:val="00F6112F"/>
    <w:rsid w:val="00F6226A"/>
    <w:rsid w:val="00F6246D"/>
    <w:rsid w:val="00F7027A"/>
    <w:rsid w:val="00F70797"/>
    <w:rsid w:val="00F715DC"/>
    <w:rsid w:val="00F72092"/>
    <w:rsid w:val="00F72D31"/>
    <w:rsid w:val="00F75B11"/>
    <w:rsid w:val="00F75E98"/>
    <w:rsid w:val="00F803E4"/>
    <w:rsid w:val="00F841E7"/>
    <w:rsid w:val="00F866FE"/>
    <w:rsid w:val="00F96518"/>
    <w:rsid w:val="00FA6B1B"/>
    <w:rsid w:val="00FB75CB"/>
    <w:rsid w:val="00FC310A"/>
    <w:rsid w:val="00FC3409"/>
    <w:rsid w:val="00FC3BBE"/>
    <w:rsid w:val="00FC4373"/>
    <w:rsid w:val="00FD2D8D"/>
    <w:rsid w:val="00FD63B8"/>
    <w:rsid w:val="00FE1CEE"/>
    <w:rsid w:val="00FE5086"/>
    <w:rsid w:val="00FE562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8">
    <w:name w:val="heading 8"/>
    <w:basedOn w:val="Normal"/>
    <w:next w:val="Normal"/>
    <w:link w:val="Heading7Char"/>
    <w:uiPriority w:val="99"/>
    <w:qFormat/>
    <w:rsid w:val="00FC3BBE"/>
    <w:pPr>
      <w:tabs>
        <w:tab w:val="left" w:pos="36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8 Char"/>
    <w:basedOn w:val="DefaultParagraphFont"/>
    <w:link w:val="Heading8"/>
    <w:uiPriority w:val="99"/>
    <w:rsid w:val="00FC3BBE"/>
    <w:rPr>
      <w:rFonts w:ascii="Times New Roman" w:eastAsia="Calibri" w:hAnsi="Times New Roman" w:cs="Times New Roman"/>
      <w:i/>
      <w:iCs/>
      <w:sz w:val="24"/>
      <w:szCs w:val="24"/>
    </w:rPr>
  </w:style>
  <w:style w:type="paragraph" w:styleId="Heading8Char">
    <w:name w:val="Balloon Text"/>
    <w:basedOn w:val="Normal"/>
    <w:link w:val="Heading9Char"/>
    <w:uiPriority w:val="99"/>
    <w:semiHidden/>
    <w:rsid w:val="00FC3BBE"/>
    <w:rPr>
      <w:rFonts w:ascii="Tahoma" w:hAnsi="Tahoma" w:cs="Tahoma"/>
      <w:sz w:val="16"/>
      <w:szCs w:val="16"/>
    </w:rPr>
  </w:style>
  <w:style w:type="character" w:customStyle="1" w:styleId="Heading9Char">
    <w:name w:val="Balloon Text Char"/>
    <w:basedOn w:val="DefaultParagraphFont"/>
    <w:link w:val="Heading8Char"/>
    <w:uiPriority w:val="99"/>
    <w:semiHidden/>
    <w:rsid w:val="00FC3BBE"/>
    <w:rPr>
      <w:rFonts w:ascii="Tahoma" w:eastAsia="Calibri" w:hAnsi="Tahoma" w:cs="Tahoma"/>
      <w:sz w:val="16"/>
      <w:szCs w:val="16"/>
    </w:rPr>
  </w:style>
  <w:style w:type="paragraph" w:customStyle="1" w:styleId="BalloonTex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BalloonTextChar">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ParagraphIndent">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ParagraphNoIndent">
    <w:name w:val="NumberLine"/>
    <w:qFormat/>
    <w:rsid w:val="00FC3BBE"/>
    <w:pPr>
      <w:spacing w:after="0" w:line="240" w:lineRule="auto"/>
    </w:pPr>
    <w:rPr>
      <w:rFonts w:ascii="Arial" w:eastAsia="Calibri" w:hAnsi="Arial" w:cs="Times New Roman"/>
      <w:b/>
      <w:bCs/>
      <w:sz w:val="28"/>
      <w:szCs w:val="28"/>
    </w:rPr>
  </w:style>
  <w:style w:type="paragraph" w:customStyle="1" w:styleId="ReportTyp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NumberLine">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ReportTitle">
    <w:name w:val="FrontMatterHead"/>
    <w:qFormat/>
    <w:rsid w:val="00FC3BBE"/>
    <w:pPr>
      <w:keepNext/>
      <w:spacing w:before="240" w:after="60" w:line="240" w:lineRule="auto"/>
    </w:pPr>
    <w:rPr>
      <w:rFonts w:ascii="Arial" w:eastAsia="Times New Roman" w:hAnsi="Arial" w:cs="Arial"/>
      <w:b/>
      <w:sz w:val="32"/>
      <w:szCs w:val="32"/>
    </w:rPr>
  </w:style>
  <w:style w:type="character" w:styleId="PageNumber">
    <w:name w:val="annotation reference"/>
    <w:basedOn w:val="DefaultParagraphFont"/>
    <w:uiPriority w:val="99"/>
    <w:rsid w:val="00FC3BBE"/>
    <w:rPr>
      <w:rFonts w:cs="Times New Roman"/>
      <w:sz w:val="16"/>
      <w:szCs w:val="16"/>
    </w:rPr>
  </w:style>
  <w:style w:type="paragraph" w:styleId="FrontMatterHead">
    <w:name w:val="annotation text"/>
    <w:basedOn w:val="Normal"/>
    <w:link w:val="CommentReference"/>
    <w:uiPriority w:val="99"/>
    <w:rsid w:val="00FC3BBE"/>
    <w:pPr>
      <w:spacing w:before="240" w:after="60"/>
    </w:pPr>
    <w:rPr>
      <w:rFonts w:ascii="Calibri" w:eastAsia="Times New Roman" w:hAnsi="Calibri"/>
      <w:sz w:val="20"/>
    </w:rPr>
  </w:style>
  <w:style w:type="character" w:customStyle="1" w:styleId="CommentReference">
    <w:name w:val="Comment Text Char"/>
    <w:basedOn w:val="DefaultParagraphFont"/>
    <w:link w:val="FrontMatterHead"/>
    <w:uiPriority w:val="99"/>
    <w:rsid w:val="00FC3BBE"/>
    <w:rPr>
      <w:rFonts w:ascii="Calibri" w:eastAsia="Times New Roman" w:hAnsi="Calibri" w:cs="Times New Roman"/>
      <w:sz w:val="20"/>
      <w:szCs w:val="20"/>
    </w:rPr>
  </w:style>
  <w:style w:type="paragraph" w:customStyle="1" w:styleId="Comment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CommentTextChar">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PreparedForText">
    <w:name w:val="ContractNumber"/>
    <w:next w:val="BalloonTextChar"/>
    <w:qFormat/>
    <w:rsid w:val="00FC3BBE"/>
    <w:pPr>
      <w:spacing w:after="0" w:line="240" w:lineRule="auto"/>
    </w:pPr>
    <w:rPr>
      <w:rFonts w:ascii="Times New Roman" w:eastAsia="Calibri" w:hAnsi="Times New Roman" w:cs="Times New Roman"/>
      <w:b/>
      <w:bCs/>
      <w:sz w:val="24"/>
      <w:szCs w:val="24"/>
    </w:rPr>
  </w:style>
  <w:style w:type="paragraph" w:customStyle="1" w:styleId="ParagraphNoIndentBold">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ContractNumber">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reparedByText">
    <w:name w:val="PublicationNumberDate"/>
    <w:qFormat/>
    <w:rsid w:val="00FC3BBE"/>
    <w:pPr>
      <w:spacing w:after="0" w:line="240" w:lineRule="auto"/>
    </w:pPr>
    <w:rPr>
      <w:rFonts w:ascii="Times New Roman" w:eastAsia="Calibri" w:hAnsi="Times New Roman" w:cs="Times New Roman"/>
      <w:b/>
      <w:bCs/>
      <w:sz w:val="24"/>
      <w:szCs w:val="24"/>
    </w:rPr>
  </w:style>
  <w:style w:type="paragraph" w:styleId="Investigators">
    <w:name w:val="footer"/>
    <w:basedOn w:val="Normal"/>
    <w:link w:val="PublicationNumberDate"/>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PublicationNumberDate">
    <w:name w:val="Footer Char"/>
    <w:basedOn w:val="DefaultParagraphFont"/>
    <w:link w:val="Investigators"/>
    <w:uiPriority w:val="99"/>
    <w:rsid w:val="00FC3BBE"/>
    <w:rPr>
      <w:rFonts w:ascii="Calibri" w:eastAsia="Times New Roman" w:hAnsi="Calibri" w:cs="Times New Roman"/>
    </w:rPr>
  </w:style>
  <w:style w:type="paragraph" w:customStyle="1" w:styleId="Footer">
    <w:name w:val="ReportSubtitle"/>
    <w:qFormat/>
    <w:rsid w:val="00FC3BBE"/>
    <w:pPr>
      <w:spacing w:after="0" w:line="240" w:lineRule="auto"/>
    </w:pPr>
    <w:rPr>
      <w:rFonts w:ascii="Arial" w:eastAsia="Calibri" w:hAnsi="Arial" w:cs="Times New Roman"/>
      <w:b/>
      <w:bCs/>
      <w:sz w:val="24"/>
      <w:szCs w:val="24"/>
    </w:rPr>
  </w:style>
  <w:style w:type="character" w:styleId="FooterChar">
    <w:name w:val="Hyperlink"/>
    <w:basedOn w:val="DefaultParagraphFont"/>
    <w:uiPriority w:val="99"/>
    <w:rsid w:val="00FC3BBE"/>
    <w:rPr>
      <w:rFonts w:cs="Times New Roman"/>
      <w:color w:val="0000FF"/>
      <w:u w:val="single"/>
    </w:rPr>
  </w:style>
  <w:style w:type="paragraph" w:customStyle="1" w:styleId="ReportSubtitle">
    <w:name w:val="Title Page Report Number"/>
    <w:basedOn w:val="Normal"/>
    <w:rsid w:val="00FC3BBE"/>
    <w:rPr>
      <w:rFonts w:ascii="Arial" w:eastAsia="Times New Roman" w:hAnsi="Arial"/>
      <w:b/>
      <w:sz w:val="28"/>
    </w:rPr>
  </w:style>
  <w:style w:type="paragraph" w:customStyle="1" w:styleId="Hyperlink">
    <w:name w:val="AHRQ BODY TEXT"/>
    <w:basedOn w:val="Normal"/>
    <w:link w:val="TitlePageReportNumber"/>
    <w:rsid w:val="00FC3BBE"/>
    <w:pPr>
      <w:ind w:firstLine="360"/>
    </w:pPr>
    <w:rPr>
      <w:rFonts w:ascii="Times New Roman" w:eastAsia="Times New Roman" w:hAnsi="Times New Roman"/>
    </w:rPr>
  </w:style>
  <w:style w:type="character" w:customStyle="1" w:styleId="TitlePageReportNumber">
    <w:name w:val="AHRQ BODY TEXT Char"/>
    <w:basedOn w:val="DefaultParagraphFont"/>
    <w:link w:val="Hyperlink"/>
    <w:locked/>
    <w:rsid w:val="00FC3BBE"/>
    <w:rPr>
      <w:rFonts w:ascii="Times New Roman" w:eastAsia="Times New Roman" w:hAnsi="Times New Roman" w:cs="Times New Roman"/>
      <w:sz w:val="24"/>
      <w:szCs w:val="20"/>
    </w:rPr>
  </w:style>
  <w:style w:type="paragraph" w:styleId="CommentSubject">
    <w:name w:val="annotation subject"/>
    <w:basedOn w:val="FrontMatterHead"/>
    <w:next w:val="FrontMatterHead"/>
    <w:link w:val="CommentSubjectChar"/>
    <w:uiPriority w:val="99"/>
    <w:semiHidden/>
    <w:rsid w:val="00FC3BBE"/>
    <w:rPr>
      <w:b/>
      <w:bCs/>
    </w:rPr>
  </w:style>
  <w:style w:type="character" w:customStyle="1" w:styleId="CommentSubjectChar">
    <w:name w:val="Comment Subject Char"/>
    <w:basedOn w:val="CommentReference"/>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ColorfulShading-Accent11"/>
    <w:rsid w:val="00FC3BBE"/>
    <w:pPr>
      <w:spacing w:after="120"/>
    </w:pPr>
    <w:rPr>
      <w:rFonts w:ascii="Times New Roman" w:hAnsi="Times New Roman"/>
      <w:szCs w:val="24"/>
    </w:rPr>
  </w:style>
  <w:style w:type="paragraph" w:customStyle="1" w:styleId="BodyTextChar">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1">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Bullet2">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hapterHeading">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ContentsSubhead">
    <w:name w:val="FrontMatterSubhead"/>
    <w:qFormat/>
    <w:rsid w:val="00FC3BBE"/>
    <w:pPr>
      <w:keepNext/>
      <w:spacing w:before="120" w:after="0" w:line="240" w:lineRule="auto"/>
    </w:pPr>
    <w:rPr>
      <w:rFonts w:ascii="Arial" w:eastAsia="Times New Roman" w:hAnsi="Arial" w:cs="Arial"/>
      <w:b/>
      <w:sz w:val="24"/>
      <w:szCs w:val="32"/>
    </w:rPr>
  </w:style>
  <w:style w:type="paragraph" w:styleId="FrontMatterSubhead">
    <w:name w:val="header"/>
    <w:basedOn w:val="Normal"/>
    <w:link w:val="Header"/>
    <w:uiPriority w:val="99"/>
    <w:rsid w:val="00FC3BBE"/>
    <w:pPr>
      <w:tabs>
        <w:tab w:val="center" w:pos="4680"/>
        <w:tab w:val="right" w:pos="9360"/>
      </w:tabs>
    </w:pPr>
    <w:rPr>
      <w:rFonts w:ascii="Calibri" w:eastAsia="Times New Roman" w:hAnsi="Calibri"/>
      <w:sz w:val="22"/>
      <w:szCs w:val="22"/>
    </w:rPr>
  </w:style>
  <w:style w:type="character" w:customStyle="1" w:styleId="Header">
    <w:name w:val="Header Char"/>
    <w:basedOn w:val="DefaultParagraphFont"/>
    <w:link w:val="FrontMatterSubhead"/>
    <w:uiPriority w:val="99"/>
    <w:rsid w:val="00FC3BBE"/>
    <w:rPr>
      <w:rFonts w:ascii="Calibri" w:eastAsia="Times New Roman" w:hAnsi="Calibri" w:cs="Times New Roman"/>
    </w:rPr>
  </w:style>
  <w:style w:type="paragraph" w:customStyle="1" w:styleId="HeaderChar">
    <w:name w:val="KeyQuestion"/>
    <w:rsid w:val="00FC3BBE"/>
    <w:pPr>
      <w:keepNext/>
      <w:spacing w:before="120" w:after="120" w:line="240" w:lineRule="auto"/>
    </w:pPr>
    <w:rPr>
      <w:rFonts w:ascii="Arial" w:eastAsia="Calibri" w:hAnsi="Arial" w:cs="Arial"/>
      <w:iCs/>
      <w:kern w:val="32"/>
      <w:sz w:val="28"/>
      <w:szCs w:val="28"/>
    </w:rPr>
  </w:style>
  <w:style w:type="paragraph" w:customStyle="1" w:styleId="KeyQuestion">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1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2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3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4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5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6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7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Level8Heading">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ormalWeb">
    <w:name w:val="NumberedList"/>
    <w:basedOn w:val="BodyTextChar"/>
    <w:qFormat/>
    <w:rsid w:val="00FC3BBE"/>
    <w:pPr>
      <w:numPr>
        <w:numId w:val="3"/>
      </w:numPr>
    </w:pPr>
  </w:style>
  <w:style w:type="paragraph" w:customStyle="1" w:styleId="NumberedList">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Reference">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1">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tudies2">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SuggestedCitation">
    <w:name w:val="TableBoldText"/>
    <w:qFormat/>
    <w:rsid w:val="00FC3BBE"/>
    <w:pPr>
      <w:spacing w:after="0" w:line="240" w:lineRule="auto"/>
    </w:pPr>
    <w:rPr>
      <w:rFonts w:ascii="Arial" w:eastAsia="Times New Roman" w:hAnsi="Arial" w:cs="Arial"/>
      <w:b/>
      <w:sz w:val="18"/>
      <w:szCs w:val="18"/>
    </w:rPr>
  </w:style>
  <w:style w:type="paragraph" w:customStyle="1" w:styleId="TableBol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enteredText">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ColumnHead">
    <w:name w:val="TableLeftText"/>
    <w:qFormat/>
    <w:rsid w:val="00FC3BBE"/>
    <w:pPr>
      <w:spacing w:after="0" w:line="240" w:lineRule="auto"/>
    </w:pPr>
    <w:rPr>
      <w:rFonts w:ascii="Arial" w:eastAsia="Times New Roman" w:hAnsi="Arial" w:cs="Arial"/>
      <w:sz w:val="18"/>
      <w:szCs w:val="18"/>
    </w:rPr>
  </w:style>
  <w:style w:type="paragraph" w:customStyle="1" w:styleId="TableLeftText">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Note">
    <w:name w:val="TableSubhead"/>
    <w:qFormat/>
    <w:rsid w:val="00FC3BBE"/>
    <w:pPr>
      <w:spacing w:after="0" w:line="240" w:lineRule="auto"/>
    </w:pPr>
    <w:rPr>
      <w:rFonts w:ascii="Arial" w:eastAsia="Times New Roman" w:hAnsi="Arial" w:cs="Arial"/>
      <w:b/>
      <w:i/>
      <w:sz w:val="18"/>
      <w:szCs w:val="18"/>
    </w:rPr>
  </w:style>
  <w:style w:type="paragraph" w:customStyle="1" w:styleId="TableSubhead">
    <w:name w:val="TableText"/>
    <w:qFormat/>
    <w:rsid w:val="00FC3BBE"/>
    <w:pPr>
      <w:spacing w:after="0" w:line="240" w:lineRule="auto"/>
    </w:pPr>
    <w:rPr>
      <w:rFonts w:ascii="Arial" w:eastAsia="Times New Roman" w:hAnsi="Arial" w:cs="Arial"/>
      <w:sz w:val="18"/>
      <w:szCs w:val="18"/>
    </w:rPr>
  </w:style>
  <w:style w:type="paragraph" w:customStyle="1" w:styleId="TableText">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ableTitle">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1">
    <w:name w:val="toc 2"/>
    <w:basedOn w:val="Normal"/>
    <w:next w:val="Normal"/>
    <w:autoRedefine/>
    <w:uiPriority w:val="39"/>
    <w:rsid w:val="00FC3BBE"/>
    <w:pPr>
      <w:ind w:left="240"/>
    </w:pPr>
    <w:rPr>
      <w:rFonts w:ascii="Times New Roman" w:hAnsi="Times New Roman"/>
      <w:szCs w:val="24"/>
      <w:lang w:val="en-CA"/>
    </w:rPr>
  </w:style>
  <w:style w:type="paragraph" w:customStyle="1" w:styleId="TOC2">
    <w:name w:val="text"/>
    <w:basedOn w:val="Normal"/>
    <w:uiPriority w:val="99"/>
    <w:rsid w:val="00FC3BBE"/>
    <w:pPr>
      <w:spacing w:before="120"/>
      <w:ind w:firstLine="720"/>
    </w:pPr>
    <w:rPr>
      <w:rFonts w:ascii="Arial" w:hAnsi="Arial"/>
    </w:rPr>
  </w:style>
  <w:style w:type="paragraph" w:customStyle="1" w:styleId="text">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CERTitle">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instructions">
    <w:name w:val="Revision"/>
    <w:hidden/>
    <w:uiPriority w:val="99"/>
    <w:rsid w:val="00FC3BBE"/>
    <w:pPr>
      <w:spacing w:after="0" w:line="240" w:lineRule="auto"/>
    </w:pPr>
    <w:rPr>
      <w:rFonts w:ascii="Times" w:eastAsia="Calibri" w:hAnsi="Times" w:cs="Times New Roman"/>
      <w:sz w:val="24"/>
      <w:szCs w:val="20"/>
    </w:rPr>
  </w:style>
  <w:style w:type="character" w:styleId="Revision">
    <w:name w:val="page number"/>
    <w:basedOn w:val="DefaultParagraphFont"/>
    <w:uiPriority w:val="99"/>
    <w:rsid w:val="00FC3BBE"/>
    <w:rPr>
      <w:rFonts w:cs="Times New Roman"/>
    </w:rPr>
  </w:style>
  <w:style w:type="paragraph" w:styleId="PageNumber0">
    <w:name w:val="toc 3"/>
    <w:basedOn w:val="Normal"/>
    <w:next w:val="Normal"/>
    <w:autoRedefine/>
    <w:uiPriority w:val="39"/>
    <w:rsid w:val="00FC3BBE"/>
    <w:pPr>
      <w:spacing w:after="100"/>
      <w:ind w:left="480"/>
    </w:pPr>
  </w:style>
  <w:style w:type="paragraph" w:customStyle="1" w:styleId="TOC3">
    <w:name w:val="Table/Figure Title EPC"/>
    <w:uiPriority w:val="99"/>
    <w:rsid w:val="00FC3BBE"/>
    <w:pPr>
      <w:keepNext/>
      <w:spacing w:after="0" w:line="240" w:lineRule="auto"/>
    </w:pPr>
    <w:rPr>
      <w:rFonts w:ascii="Arial" w:eastAsia="Calibri" w:hAnsi="Arial" w:cs="Arial"/>
      <w:b/>
      <w:sz w:val="18"/>
      <w:szCs w:val="20"/>
    </w:rPr>
  </w:style>
  <w:style w:type="character" w:customStyle="1" w:styleId="TableFigureTitleEPC">
    <w:name w:val="citation journal"/>
    <w:basedOn w:val="DefaultParagraphFont"/>
    <w:uiPriority w:val="99"/>
    <w:rsid w:val="00FC3BBE"/>
    <w:rPr>
      <w:rFonts w:cs="Times New Roman"/>
    </w:rPr>
  </w:style>
  <w:style w:type="character" w:styleId="citationjournal">
    <w:name w:val="FollowedHyperlink"/>
    <w:basedOn w:val="DefaultParagraphFont"/>
    <w:uiPriority w:val="99"/>
    <w:rsid w:val="00FC3BBE"/>
    <w:rPr>
      <w:rFonts w:cs="Times New Roman"/>
      <w:color w:val="800080"/>
      <w:u w:val="single"/>
    </w:rPr>
  </w:style>
  <w:style w:type="character" w:customStyle="1" w:styleId="FollowedHyperlink">
    <w:name w:val="Char Char2"/>
    <w:basedOn w:val="DefaultParagraphFont"/>
    <w:semiHidden/>
    <w:rsid w:val="00FC3BBE"/>
    <w:rPr>
      <w:rFonts w:cs="Times New Roman"/>
    </w:rPr>
  </w:style>
  <w:style w:type="paragraph" w:customStyle="1" w:styleId="CharChar2">
    <w:name w:val="ta"/>
    <w:basedOn w:val="Normal"/>
    <w:uiPriority w:val="99"/>
    <w:rsid w:val="00FC3BBE"/>
    <w:rPr>
      <w:rFonts w:ascii="Times New Roman" w:hAnsi="Times New Roman"/>
      <w:szCs w:val="24"/>
    </w:rPr>
  </w:style>
  <w:style w:type="character" w:customStyle="1" w:styleId="ta">
    <w:name w:val="Heading 2 Char1"/>
    <w:uiPriority w:val="99"/>
    <w:locked/>
    <w:rsid w:val="00FC3BBE"/>
    <w:rPr>
      <w:rFonts w:ascii="Arial" w:hAnsi="Arial"/>
      <w:b/>
      <w:sz w:val="20"/>
    </w:rPr>
  </w:style>
  <w:style w:type="paragraph" w:customStyle="1" w:styleId="Heading2Char1">
    <w:name w:val="Table/Figure EPC"/>
    <w:basedOn w:val="Normal"/>
    <w:rsid w:val="00FC3BBE"/>
    <w:pPr>
      <w:jc w:val="center"/>
    </w:pPr>
    <w:rPr>
      <w:rFonts w:ascii="Arial" w:hAnsi="Arial" w:cs="Arial"/>
      <w:sz w:val="18"/>
      <w:szCs w:val="24"/>
    </w:rPr>
  </w:style>
  <w:style w:type="character" w:customStyle="1" w:styleId="TableFigureEPC">
    <w:name w:val="indent"/>
    <w:basedOn w:val="DefaultParagraphFont"/>
    <w:uiPriority w:val="99"/>
    <w:rsid w:val="00FC3BBE"/>
    <w:rPr>
      <w:rFonts w:cs="Times New Roman"/>
    </w:rPr>
  </w:style>
  <w:style w:type="paragraph" w:customStyle="1" w:styleId="indent">
    <w:name w:val="Task"/>
    <w:basedOn w:val="Normal"/>
    <w:link w:val="Task"/>
    <w:uiPriority w:val="99"/>
    <w:rsid w:val="00FC3BBE"/>
    <w:pPr>
      <w:widowControl w:val="0"/>
      <w:tabs>
        <w:tab w:val="left" w:pos="-1260"/>
      </w:tabs>
      <w:ind w:left="360"/>
    </w:pPr>
    <w:rPr>
      <w:rFonts w:ascii="Times New Roman" w:hAnsi="Times New Roman"/>
      <w:sz w:val="20"/>
    </w:rPr>
  </w:style>
  <w:style w:type="character" w:customStyle="1" w:styleId="Task">
    <w:name w:val="Task Char"/>
    <w:link w:val="indent"/>
    <w:uiPriority w:val="99"/>
    <w:locked/>
    <w:rsid w:val="00FC3BBE"/>
    <w:rPr>
      <w:rFonts w:ascii="Times New Roman" w:eastAsia="Calibri" w:hAnsi="Times New Roman" w:cs="Times New Roman"/>
      <w:sz w:val="20"/>
      <w:szCs w:val="20"/>
    </w:rPr>
  </w:style>
  <w:style w:type="paragraph" w:styleId="TaskChar">
    <w:name w:val="endnote text"/>
    <w:basedOn w:val="Normal"/>
    <w:link w:val="EndnoteText"/>
    <w:uiPriority w:val="99"/>
    <w:rsid w:val="00FC3BBE"/>
    <w:rPr>
      <w:rFonts w:ascii="Times New Roman" w:eastAsia="SimSun" w:hAnsi="Times New Roman"/>
      <w:sz w:val="20"/>
      <w:lang w:eastAsia="zh-CN"/>
    </w:rPr>
  </w:style>
  <w:style w:type="character" w:customStyle="1" w:styleId="EndnoteText">
    <w:name w:val="Endnote Text Char"/>
    <w:basedOn w:val="DefaultParagraphFont"/>
    <w:link w:val="TaskChar"/>
    <w:uiPriority w:val="99"/>
    <w:rsid w:val="00FC3BBE"/>
    <w:rPr>
      <w:rFonts w:ascii="Times New Roman" w:eastAsia="SimSun" w:hAnsi="Times New Roman" w:cs="Times New Roman"/>
      <w:sz w:val="20"/>
      <w:szCs w:val="20"/>
      <w:lang w:eastAsia="zh-CN"/>
    </w:rPr>
  </w:style>
  <w:style w:type="character" w:styleId="EndnoteTextChar">
    <w:name w:val="endnote reference"/>
    <w:basedOn w:val="DefaultParagraphFont"/>
    <w:uiPriority w:val="99"/>
    <w:rsid w:val="00FC3BBE"/>
    <w:rPr>
      <w:rFonts w:cs="Times New Roman"/>
      <w:vertAlign w:val="superscript"/>
    </w:rPr>
  </w:style>
  <w:style w:type="paragraph" w:styleId="EndnoteReference">
    <w:name w:val="footnote text"/>
    <w:basedOn w:val="Normal"/>
    <w:link w:val="FootnoteText"/>
    <w:uiPriority w:val="99"/>
    <w:rsid w:val="00FC3BBE"/>
    <w:pPr>
      <w:tabs>
        <w:tab w:val="left" w:pos="360"/>
      </w:tabs>
    </w:pPr>
    <w:rPr>
      <w:rFonts w:ascii="Times New Roman" w:hAnsi="Times New Roman"/>
      <w:sz w:val="20"/>
    </w:rPr>
  </w:style>
  <w:style w:type="character" w:customStyle="1" w:styleId="FootnoteText">
    <w:name w:val="Footnote Text Char"/>
    <w:basedOn w:val="DefaultParagraphFont"/>
    <w:link w:val="EndnoteReference"/>
    <w:uiPriority w:val="99"/>
    <w:rsid w:val="00FC3BBE"/>
    <w:rPr>
      <w:rFonts w:ascii="Times New Roman" w:eastAsia="Calibri" w:hAnsi="Times New Roman" w:cs="Times New Roman"/>
      <w:sz w:val="20"/>
      <w:szCs w:val="20"/>
    </w:rPr>
  </w:style>
  <w:style w:type="character" w:styleId="FootnoteTextChar">
    <w:name w:val="footnote reference"/>
    <w:basedOn w:val="DefaultParagraphFont"/>
    <w:uiPriority w:val="99"/>
    <w:rsid w:val="00FC3BBE"/>
    <w:rPr>
      <w:rFonts w:cs="Times New Roman"/>
      <w:vertAlign w:val="superscript"/>
    </w:rPr>
  </w:style>
  <w:style w:type="table" w:styleId="FootnoteReference">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TableList3">
    <w:name w:val="apple-style-span"/>
    <w:basedOn w:val="DefaultParagraphFont"/>
    <w:rsid w:val="00FC3BBE"/>
    <w:rPr>
      <w:rFonts w:cs="Times New Roman"/>
    </w:r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text"/>
    <w:basedOn w:val="Normal"/>
    <w:rsid w:val="00FC3BBE"/>
    <w:pPr>
      <w:tabs>
        <w:tab w:val="left" w:pos="360"/>
      </w:tabs>
      <w:spacing w:before="60"/>
    </w:pPr>
    <w:rPr>
      <w:rFonts w:ascii="Arial" w:hAnsi="Arial" w:cs="Arial"/>
      <w:color w:val="000000"/>
      <w:sz w:val="20"/>
    </w:rPr>
  </w:style>
  <w:style w:type="paragraph" w:customStyle="1" w:styleId="Boxtextbold">
    <w:name w:val="CER exec sum bullet 2"/>
    <w:basedOn w:val="CERexecsumbullet2"/>
    <w:uiPriority w:val="99"/>
    <w:rsid w:val="00FC3BBE"/>
    <w:pPr>
      <w:numPr>
        <w:numId w:val="5"/>
      </w:numPr>
    </w:pPr>
  </w:style>
  <w:style w:type="paragraph" w:customStyle="1" w:styleId="Title2">
    <w:name w:val="Box text bold"/>
    <w:basedOn w:val="Boxtext"/>
    <w:uiPriority w:val="99"/>
    <w:rsid w:val="00FC3BBE"/>
    <w:rPr>
      <w:b/>
    </w:rPr>
  </w:style>
  <w:style w:type="paragraph" w:customStyle="1" w:styleId="Title1">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CERexecsumcitation">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TextprovidedbyAHRQOCKT">
    <w:name w:val="CER exec sum citation"/>
    <w:basedOn w:val="CERexecsumbullet2"/>
    <w:uiPriority w:val="99"/>
    <w:rsid w:val="00FC3BBE"/>
  </w:style>
  <w:style w:type="paragraph" w:customStyle="1" w:styleId="Strong">
    <w:name w:val="Text provided by AHRQ OCKT"/>
    <w:basedOn w:val="CERexecsumbullet2"/>
    <w:uiPriority w:val="99"/>
    <w:rsid w:val="00FC3BBE"/>
    <w:rPr>
      <w:color w:val="000080"/>
    </w:rPr>
  </w:style>
  <w:style w:type="character" w:styleId="style21">
    <w:name w:val="Strong"/>
    <w:basedOn w:val="DefaultParagraphFont"/>
    <w:uiPriority w:val="22"/>
    <w:qFormat/>
    <w:rsid w:val="00FC3BBE"/>
    <w:rPr>
      <w:rFonts w:cs="Times New Roman"/>
      <w:b/>
      <w:bCs/>
    </w:rPr>
  </w:style>
  <w:style w:type="character" w:customStyle="1" w:styleId="style22">
    <w:name w:val="style21"/>
    <w:basedOn w:val="DefaultParagraphFont"/>
    <w:uiPriority w:val="99"/>
    <w:rsid w:val="00FC3BBE"/>
    <w:rPr>
      <w:rFonts w:cs="Times New Roman"/>
      <w:color w:val="000000"/>
    </w:rPr>
  </w:style>
  <w:style w:type="paragraph" w:customStyle="1" w:styleId="DocumentMap">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Char">
    <w:name w:val="Document Map"/>
    <w:basedOn w:val="Normal"/>
    <w:link w:val="CharChar8"/>
    <w:uiPriority w:val="99"/>
    <w:rsid w:val="00FC3BBE"/>
    <w:pPr>
      <w:tabs>
        <w:tab w:val="left" w:pos="360"/>
      </w:tabs>
    </w:pPr>
    <w:rPr>
      <w:rFonts w:ascii="Tahoma" w:hAnsi="Tahoma" w:cs="Tahoma"/>
      <w:sz w:val="16"/>
      <w:szCs w:val="16"/>
    </w:rPr>
  </w:style>
  <w:style w:type="character" w:customStyle="1" w:styleId="CharChar8">
    <w:name w:val="Document Map Char"/>
    <w:basedOn w:val="DefaultParagraphFont"/>
    <w:link w:val="DocumentMapChar"/>
    <w:uiPriority w:val="99"/>
    <w:rsid w:val="00FC3BBE"/>
    <w:rPr>
      <w:rFonts w:ascii="Tahoma" w:eastAsia="Calibri" w:hAnsi="Tahoma" w:cs="Tahoma"/>
      <w:sz w:val="16"/>
      <w:szCs w:val="16"/>
    </w:rPr>
  </w:style>
  <w:style w:type="character" w:customStyle="1" w:styleId="CharChar7">
    <w:name w:val="Char Char8"/>
    <w:basedOn w:val="DefaultParagraphFont"/>
    <w:uiPriority w:val="99"/>
    <w:rsid w:val="00FC3BBE"/>
    <w:rPr>
      <w:rFonts w:ascii="Arial" w:hAnsi="Arial" w:cs="Times New Roman"/>
      <w:b/>
      <w:sz w:val="20"/>
      <w:szCs w:val="20"/>
    </w:rPr>
  </w:style>
  <w:style w:type="character" w:customStyle="1" w:styleId="CharChar6">
    <w:name w:val="Char Char7"/>
    <w:basedOn w:val="DefaultParagraphFont"/>
    <w:uiPriority w:val="99"/>
    <w:rsid w:val="00FC3BBE"/>
    <w:rPr>
      <w:rFonts w:ascii="Arial" w:hAnsi="Arial" w:cs="Arial"/>
      <w:b/>
      <w:bCs/>
      <w:sz w:val="20"/>
      <w:szCs w:val="20"/>
    </w:rPr>
  </w:style>
  <w:style w:type="character" w:customStyle="1" w:styleId="CharChar5">
    <w:name w:val="Char Char6"/>
    <w:basedOn w:val="DefaultParagraphFont"/>
    <w:uiPriority w:val="99"/>
    <w:rsid w:val="00FC3BBE"/>
    <w:rPr>
      <w:rFonts w:ascii="Arial" w:hAnsi="Arial" w:cs="Times New Roman"/>
      <w:b/>
      <w:sz w:val="20"/>
      <w:szCs w:val="20"/>
    </w:rPr>
  </w:style>
  <w:style w:type="character" w:customStyle="1" w:styleId="Title">
    <w:name w:val="Char Char5"/>
    <w:basedOn w:val="DefaultParagraphFont"/>
    <w:uiPriority w:val="99"/>
    <w:rsid w:val="00FC3BBE"/>
    <w:rPr>
      <w:rFonts w:ascii="Times New Roman" w:hAnsi="Times New Roman" w:cs="Arial"/>
      <w:b/>
      <w:sz w:val="28"/>
      <w:szCs w:val="28"/>
    </w:rPr>
  </w:style>
  <w:style w:type="paragraph" w:styleId="TitleChar">
    <w:name w:val="Title"/>
    <w:basedOn w:val="Normal"/>
    <w:link w:val="TitlePageHeader"/>
    <w:uiPriority w:val="99"/>
    <w:qFormat/>
    <w:rsid w:val="00FC3BBE"/>
    <w:pPr>
      <w:jc w:val="center"/>
      <w:outlineLvl w:val="0"/>
    </w:pPr>
    <w:rPr>
      <w:b/>
      <w:sz w:val="40"/>
    </w:rPr>
  </w:style>
  <w:style w:type="character" w:customStyle="1" w:styleId="TitlePageHeader">
    <w:name w:val="Title Char"/>
    <w:basedOn w:val="DefaultParagraphFont"/>
    <w:link w:val="TitleChar"/>
    <w:uiPriority w:val="99"/>
    <w:rsid w:val="00FC3BBE"/>
    <w:rPr>
      <w:rFonts w:ascii="Times" w:eastAsia="Calibri" w:hAnsi="Times" w:cs="Times New Roman"/>
      <w:b/>
      <w:sz w:val="40"/>
      <w:szCs w:val="20"/>
    </w:rPr>
  </w:style>
  <w:style w:type="paragraph" w:customStyle="1" w:styleId="TitlePageBold">
    <w:name w:val="Title Page Header"/>
    <w:basedOn w:val="Normal"/>
    <w:next w:val="Normal"/>
    <w:uiPriority w:val="99"/>
    <w:rsid w:val="00FC3BBE"/>
    <w:rPr>
      <w:b/>
      <w:i/>
      <w:sz w:val="32"/>
    </w:rPr>
  </w:style>
  <w:style w:type="character" w:customStyle="1" w:styleId="PrefaceHeading">
    <w:name w:val="Title Page Bold"/>
    <w:basedOn w:val="DefaultParagraphFont"/>
    <w:rsid w:val="00FC3BBE"/>
    <w:rPr>
      <w:rFonts w:cs="Times New Roman"/>
      <w:b/>
      <w:bCs/>
    </w:rPr>
  </w:style>
  <w:style w:type="paragraph" w:customStyle="1" w:styleId="ReferenceBibliography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Char">
    <w:name w:val="Reference/Bibliography Heading"/>
    <w:basedOn w:val="Normal"/>
    <w:link w:val="CitationHeading"/>
    <w:uiPriority w:val="99"/>
    <w:rsid w:val="00FC3BBE"/>
    <w:rPr>
      <w:rFonts w:ascii="Times New Roman" w:hAnsi="Times New Roman" w:cs="Arial"/>
      <w:b/>
      <w:szCs w:val="36"/>
    </w:rPr>
  </w:style>
  <w:style w:type="character" w:customStyle="1" w:styleId="CitationHeading">
    <w:name w:val="Reference/Bibliography Heading Char"/>
    <w:basedOn w:val="DefaultParagraphFont"/>
    <w:link w:val="ReferenceBibliographyHeadingChar"/>
    <w:uiPriority w:val="99"/>
    <w:locked/>
    <w:rsid w:val="00FC3BBE"/>
    <w:rPr>
      <w:rFonts w:ascii="Times New Roman" w:eastAsia="Calibri" w:hAnsi="Times New Roman" w:cs="Arial"/>
      <w:b/>
      <w:sz w:val="24"/>
      <w:szCs w:val="36"/>
    </w:rPr>
  </w:style>
  <w:style w:type="paragraph" w:customStyle="1" w:styleId="BodyText0">
    <w:name w:val="Citation Heading"/>
    <w:basedOn w:val="Normal"/>
    <w:next w:val="BodyTextChar0"/>
    <w:uiPriority w:val="99"/>
    <w:rsid w:val="00FC3BBE"/>
    <w:rPr>
      <w:rFonts w:ascii="Times New Roman" w:hAnsi="Times New Roman"/>
      <w:b/>
    </w:rPr>
  </w:style>
  <w:style w:type="paragraph" w:styleId="BodyTextChar0">
    <w:name w:val="Body Text"/>
    <w:basedOn w:val="Normal"/>
    <w:link w:val="Emphasis"/>
    <w:uiPriority w:val="99"/>
    <w:rsid w:val="00FC3BBE"/>
    <w:pPr>
      <w:tabs>
        <w:tab w:val="left" w:pos="360"/>
      </w:tabs>
      <w:spacing w:after="120"/>
    </w:pPr>
    <w:rPr>
      <w:rFonts w:ascii="Times New Roman" w:hAnsi="Times New Roman"/>
      <w:szCs w:val="24"/>
    </w:rPr>
  </w:style>
  <w:style w:type="character" w:customStyle="1" w:styleId="Emphasis">
    <w:name w:val="Body Text Char"/>
    <w:basedOn w:val="DefaultParagraphFont"/>
    <w:link w:val="BodyTextChar0"/>
    <w:uiPriority w:val="99"/>
    <w:rsid w:val="00FC3BBE"/>
    <w:rPr>
      <w:rFonts w:ascii="Times New Roman" w:eastAsia="Calibri" w:hAnsi="Times New Roman" w:cs="Times New Roman"/>
      <w:sz w:val="24"/>
      <w:szCs w:val="24"/>
    </w:rPr>
  </w:style>
  <w:style w:type="character" w:styleId="TOC5">
    <w:name w:val="Emphasis"/>
    <w:basedOn w:val="DefaultParagraphFont"/>
    <w:uiPriority w:val="99"/>
    <w:qFormat/>
    <w:rsid w:val="00FC3BBE"/>
    <w:rPr>
      <w:rFonts w:cs="Times New Roman"/>
      <w:i/>
      <w:iCs/>
    </w:rPr>
  </w:style>
  <w:style w:type="paragraph" w:styleId="TableofFigures">
    <w:name w:val="toc 5"/>
    <w:basedOn w:val="Normal"/>
    <w:next w:val="Normal"/>
    <w:autoRedefine/>
    <w:uiPriority w:val="39"/>
    <w:rsid w:val="00FC3BBE"/>
    <w:pPr>
      <w:ind w:left="960"/>
    </w:pPr>
    <w:rPr>
      <w:rFonts w:ascii="Times New Roman" w:hAnsi="Times New Roman"/>
      <w:szCs w:val="24"/>
    </w:rPr>
  </w:style>
  <w:style w:type="paragraph" w:styleId="st">
    <w:name w:val="table of figures"/>
    <w:basedOn w:val="Normal"/>
    <w:next w:val="Normal"/>
    <w:uiPriority w:val="99"/>
    <w:rsid w:val="00FC3BBE"/>
    <w:rPr>
      <w:rFonts w:ascii="Times New Roman" w:hAnsi="Times New Roman"/>
      <w:szCs w:val="24"/>
    </w:rPr>
  </w:style>
  <w:style w:type="character" w:customStyle="1" w:styleId="CharChar61">
    <w:name w:val="st"/>
    <w:basedOn w:val="DefaultParagraphFont"/>
    <w:rsid w:val="00FC3BBE"/>
    <w:rPr>
      <w:rFonts w:cs="Times New Roman"/>
    </w:rPr>
  </w:style>
  <w:style w:type="character" w:customStyle="1" w:styleId="ssens">
    <w:name w:val="Char Char61"/>
    <w:basedOn w:val="DefaultParagraphFont"/>
    <w:uiPriority w:val="99"/>
    <w:locked/>
    <w:rsid w:val="00FC3BBE"/>
    <w:rPr>
      <w:rFonts w:ascii="Calibri" w:hAnsi="Calibri" w:cs="Times New Roman"/>
      <w:lang w:val="en-US" w:eastAsia="en-US" w:bidi="ar-SA"/>
    </w:rPr>
  </w:style>
  <w:style w:type="character" w:customStyle="1" w:styleId="PlainText">
    <w:name w:val="ssens"/>
    <w:basedOn w:val="DefaultParagraphFont"/>
    <w:uiPriority w:val="99"/>
    <w:rsid w:val="00FC3BBE"/>
    <w:rPr>
      <w:rFonts w:cs="Times New Roman"/>
    </w:rPr>
  </w:style>
  <w:style w:type="paragraph" w:styleId="PlainTextChar">
    <w:name w:val="Plain Text"/>
    <w:basedOn w:val="Normal"/>
    <w:link w:val="cit-source"/>
    <w:uiPriority w:val="99"/>
    <w:semiHidden/>
    <w:rsid w:val="00FC3BBE"/>
    <w:rPr>
      <w:rFonts w:ascii="Consolas" w:eastAsia="Times New Roman" w:hAnsi="Consolas"/>
      <w:sz w:val="21"/>
      <w:szCs w:val="21"/>
    </w:rPr>
  </w:style>
  <w:style w:type="character" w:customStyle="1" w:styleId="cit-source">
    <w:name w:val="Plain Text Char"/>
    <w:basedOn w:val="DefaultParagraphFont"/>
    <w:link w:val="PlainTextChar"/>
    <w:uiPriority w:val="99"/>
    <w:semiHidden/>
    <w:rsid w:val="00FC3BBE"/>
    <w:rPr>
      <w:rFonts w:ascii="Consolas" w:eastAsia="Times New Roman" w:hAnsi="Consolas" w:cs="Times New Roman"/>
      <w:sz w:val="21"/>
      <w:szCs w:val="21"/>
    </w:rPr>
  </w:style>
  <w:style w:type="character" w:customStyle="1" w:styleId="cit-vol">
    <w:name w:val="apple-converted-space"/>
    <w:basedOn w:val="DefaultParagraphFont"/>
    <w:rsid w:val="00FC3BBE"/>
    <w:rPr>
      <w:rFonts w:cs="Times New Roman"/>
    </w:rPr>
  </w:style>
  <w:style w:type="character" w:customStyle="1" w:styleId="cit-fpage">
    <w:name w:val="cit-source"/>
    <w:basedOn w:val="DefaultParagraphFont"/>
    <w:uiPriority w:val="99"/>
    <w:rsid w:val="00FC3BBE"/>
    <w:rPr>
      <w:rFonts w:cs="Times New Roman"/>
    </w:rPr>
  </w:style>
  <w:style w:type="character" w:customStyle="1" w:styleId="cit-pub-date">
    <w:name w:val="cit-vol"/>
    <w:basedOn w:val="DefaultParagraphFont"/>
    <w:uiPriority w:val="99"/>
    <w:rsid w:val="00FC3BBE"/>
    <w:rPr>
      <w:rFonts w:cs="Times New Roman"/>
    </w:rPr>
  </w:style>
  <w:style w:type="character" w:customStyle="1" w:styleId="HTMLCite">
    <w:name w:val="cit-fpage"/>
    <w:basedOn w:val="DefaultParagraphFont"/>
    <w:uiPriority w:val="99"/>
    <w:rsid w:val="00FC3BBE"/>
    <w:rPr>
      <w:rFonts w:cs="Times New Roman"/>
    </w:rPr>
  </w:style>
  <w:style w:type="character" w:customStyle="1" w:styleId="slug-pub-date">
    <w:name w:val="cit-pub-date"/>
    <w:basedOn w:val="DefaultParagraphFont"/>
    <w:uiPriority w:val="99"/>
    <w:rsid w:val="00FC3BBE"/>
    <w:rPr>
      <w:rFonts w:cs="Times New Roman"/>
    </w:rPr>
  </w:style>
  <w:style w:type="character" w:styleId="slug-vol">
    <w:name w:val="HTML Cite"/>
    <w:basedOn w:val="DefaultParagraphFont"/>
    <w:uiPriority w:val="99"/>
    <w:rsid w:val="00FC3BBE"/>
    <w:rPr>
      <w:rFonts w:cs="Times New Roman"/>
      <w:i/>
      <w:iCs/>
    </w:rPr>
  </w:style>
  <w:style w:type="character" w:customStyle="1" w:styleId="slug-issue">
    <w:name w:val="slug-pub-date"/>
    <w:basedOn w:val="DefaultParagraphFont"/>
    <w:uiPriority w:val="99"/>
    <w:rsid w:val="00FC3BBE"/>
    <w:rPr>
      <w:rFonts w:cs="Times New Roman"/>
    </w:rPr>
  </w:style>
  <w:style w:type="character" w:customStyle="1" w:styleId="slug-pages">
    <w:name w:val="slug-vol"/>
    <w:basedOn w:val="DefaultParagraphFont"/>
    <w:uiPriority w:val="99"/>
    <w:rsid w:val="00FC3BBE"/>
    <w:rPr>
      <w:rFonts w:cs="Times New Roman"/>
    </w:rPr>
  </w:style>
  <w:style w:type="character" w:customStyle="1" w:styleId="slug-doi">
    <w:name w:val="slug-issue"/>
    <w:basedOn w:val="DefaultParagraphFont"/>
    <w:uiPriority w:val="99"/>
    <w:rsid w:val="00FC3BBE"/>
    <w:rPr>
      <w:rFonts w:cs="Times New Roman"/>
    </w:rPr>
  </w:style>
  <w:style w:type="character" w:customStyle="1" w:styleId="slug-doi-value">
    <w:name w:val="slug-pages"/>
    <w:basedOn w:val="DefaultParagraphFont"/>
    <w:uiPriority w:val="99"/>
    <w:rsid w:val="00FC3BBE"/>
    <w:rPr>
      <w:rFonts w:cs="Times New Roman"/>
    </w:rPr>
  </w:style>
  <w:style w:type="character" w:customStyle="1" w:styleId="name">
    <w:name w:val="slug-doi"/>
    <w:basedOn w:val="DefaultParagraphFont"/>
    <w:uiPriority w:val="99"/>
    <w:rsid w:val="00FC3BBE"/>
    <w:rPr>
      <w:rFonts w:cs="Times New Roman"/>
    </w:rPr>
  </w:style>
  <w:style w:type="character" w:customStyle="1" w:styleId="contrib-degrees">
    <w:name w:val="slug-doi-value"/>
    <w:basedOn w:val="DefaultParagraphFont"/>
    <w:uiPriority w:val="99"/>
    <w:rsid w:val="00FC3BBE"/>
    <w:rPr>
      <w:rFonts w:cs="Times New Roman"/>
    </w:rPr>
  </w:style>
  <w:style w:type="character" w:customStyle="1" w:styleId="Bullet-1">
    <w:name w:val="name"/>
    <w:basedOn w:val="DefaultParagraphFont"/>
    <w:uiPriority w:val="99"/>
    <w:rsid w:val="00FC3BBE"/>
    <w:rPr>
      <w:rFonts w:cs="Times New Roman"/>
    </w:rPr>
  </w:style>
  <w:style w:type="character" w:customStyle="1" w:styleId="NoSpacing">
    <w:name w:val="contrib-degrees"/>
    <w:basedOn w:val="DefaultParagraphFont"/>
    <w:uiPriority w:val="99"/>
    <w:rsid w:val="00FC3BBE"/>
    <w:rPr>
      <w:rFonts w:cs="Times New Roman"/>
    </w:rPr>
  </w:style>
  <w:style w:type="paragraph" w:customStyle="1" w:styleId="Bullet-2">
    <w:name w:val="Bullet-1"/>
    <w:basedOn w:val="TableTitleEPC"/>
    <w:qFormat/>
    <w:rsid w:val="00FC3BBE"/>
    <w:pPr>
      <w:numPr>
        <w:numId w:val="13"/>
      </w:numPr>
      <w:spacing w:before="60" w:after="60"/>
      <w:ind w:left="1080"/>
      <w:outlineLvl w:val="1"/>
    </w:pPr>
    <w:rPr>
      <w:rFonts w:ascii="Arial" w:eastAsia="Times New Roman" w:hAnsi="Arial"/>
      <w:sz w:val="22"/>
      <w:szCs w:val="24"/>
    </w:rPr>
  </w:style>
  <w:style w:type="paragraph" w:customStyle="1" w:styleId="Bullet-3">
    <w:name w:val="Bullet-2"/>
    <w:basedOn w:val="TableTitleEPC"/>
    <w:qFormat/>
    <w:rsid w:val="00FC3BBE"/>
    <w:pPr>
      <w:numPr>
        <w:ilvl w:val="2"/>
        <w:numId w:val="14"/>
      </w:numPr>
    </w:pPr>
    <w:rPr>
      <w:rFonts w:ascii="Arial" w:eastAsia="Times New Roman" w:hAnsi="Arial" w:cs="Arial"/>
      <w:sz w:val="20"/>
    </w:rPr>
  </w:style>
  <w:style w:type="paragraph" w:customStyle="1" w:styleId="k">
    <w:name w:val="Bullet-3"/>
    <w:basedOn w:val="Bullet-3"/>
    <w:qFormat/>
    <w:rsid w:val="00FC3BBE"/>
    <w:pPr>
      <w:numPr>
        <w:ilvl w:val="3"/>
        <w:numId w:val="15"/>
      </w:numPr>
      <w:ind w:left="720" w:hanging="319"/>
    </w:pPr>
  </w:style>
  <w:style w:type="paragraph" w:styleId="TableTitleEPC">
    <w:name w:val="No Spacing"/>
    <w:qFormat/>
    <w:rsid w:val="00FC3BBE"/>
    <w:pPr>
      <w:spacing w:after="0" w:line="240" w:lineRule="auto"/>
    </w:pPr>
    <w:rPr>
      <w:rFonts w:ascii="Times" w:eastAsia="Calibri" w:hAnsi="Times" w:cs="Times New Roman"/>
      <w:sz w:val="24"/>
      <w:szCs w:val="20"/>
    </w:rPr>
  </w:style>
  <w:style w:type="paragraph" w:customStyle="1" w:styleId="FigureTitleEPC">
    <w:name w:val="k"/>
    <w:basedOn w:val="Normal"/>
    <w:rsid w:val="00FC3BBE"/>
    <w:pPr>
      <w:tabs>
        <w:tab w:val="left" w:pos="717"/>
      </w:tabs>
      <w:ind w:left="360" w:hanging="360"/>
    </w:pPr>
    <w:rPr>
      <w:rFonts w:ascii="Arial" w:eastAsia="Times New Roman" w:hAnsi="Arial"/>
      <w:b/>
      <w:bCs/>
      <w:sz w:val="32"/>
      <w:szCs w:val="24"/>
    </w:rPr>
  </w:style>
  <w:style w:type="character" w:customStyle="1" w:styleId="ColorfulShading-Accent11">
    <w:name w:val="BodyText Char"/>
    <w:link w:val="BodyText"/>
    <w:rsid w:val="00FC3BBE"/>
    <w:rPr>
      <w:rFonts w:ascii="Times New Roman" w:eastAsia="Calibri" w:hAnsi="Times New Roman" w:cs="Times New Roman"/>
      <w:sz w:val="24"/>
      <w:szCs w:val="24"/>
    </w:rPr>
  </w:style>
  <w:style w:type="paragraph" w:customStyle="1" w:styleId="ColorfulList-Accent11">
    <w:name w:val="Table Title EPC"/>
    <w:next w:val="Normal"/>
    <w:rsid w:val="00FC3BBE"/>
    <w:pPr>
      <w:keepNext/>
      <w:spacing w:after="0" w:line="240" w:lineRule="auto"/>
    </w:pPr>
    <w:rPr>
      <w:rFonts w:ascii="Arial" w:eastAsia="Times New Roman" w:hAnsi="Arial" w:cs="Arial"/>
      <w:b/>
      <w:sz w:val="18"/>
      <w:szCs w:val="20"/>
    </w:rPr>
  </w:style>
  <w:style w:type="paragraph" w:customStyle="1" w:styleId="TOC4">
    <w:name w:val="Figure Title EPC"/>
    <w:basedOn w:val="ColorfulList-Accent11"/>
    <w:next w:val="Normal"/>
    <w:rsid w:val="00FC3BBE"/>
  </w:style>
  <w:style w:type="paragraph" w:customStyle="1" w:styleId="TOC6">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TOC7">
    <w:name w:val="Colorful List - Accent 11"/>
    <w:basedOn w:val="Normal"/>
    <w:uiPriority w:val="34"/>
    <w:qFormat/>
    <w:rsid w:val="00FC3BBE"/>
    <w:pPr>
      <w:ind w:left="720"/>
      <w:contextualSpacing/>
    </w:pPr>
    <w:rPr>
      <w:rFonts w:eastAsia="Times New Roman"/>
    </w:rPr>
  </w:style>
  <w:style w:type="paragraph" w:styleId="TOC8">
    <w:name w:val="toc 4"/>
    <w:basedOn w:val="Normal"/>
    <w:next w:val="Normal"/>
    <w:autoRedefine/>
    <w:uiPriority w:val="39"/>
    <w:unhideWhenUsed/>
    <w:rsid w:val="00FC3BBE"/>
    <w:pPr>
      <w:spacing w:after="100"/>
      <w:ind w:left="720"/>
    </w:pPr>
    <w:rPr>
      <w:rFonts w:eastAsia="Times New Roman"/>
    </w:rPr>
  </w:style>
  <w:style w:type="paragraph" w:styleId="TOC9">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able">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NoteHeading">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NoteHeadingChar">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highlight">
    <w:name w:val="Table"/>
    <w:basedOn w:val="TableText"/>
    <w:rsid w:val="00FC3BBE"/>
    <w:rPr>
      <w:rFonts w:cs="Arial"/>
      <w:b w:val="0"/>
      <w:color w:val="auto"/>
      <w:szCs w:val="20"/>
    </w:rPr>
  </w:style>
  <w:style w:type="paragraph" w:styleId="key">
    <w:name w:val="Note Heading"/>
    <w:basedOn w:val="Normal"/>
    <w:next w:val="Normal"/>
    <w:link w:val="TableGrid1"/>
    <w:uiPriority w:val="99"/>
    <w:unhideWhenUsed/>
    <w:rsid w:val="00FC3BBE"/>
    <w:rPr>
      <w:rFonts w:eastAsia="Times New Roman"/>
    </w:rPr>
  </w:style>
  <w:style w:type="character" w:customStyle="1" w:styleId="TableGrid1">
    <w:name w:val="Note Heading Char"/>
    <w:basedOn w:val="DefaultParagraphFont"/>
    <w:link w:val="key"/>
    <w:uiPriority w:val="99"/>
    <w:rsid w:val="00FC3BBE"/>
    <w:rPr>
      <w:rFonts w:ascii="Times" w:eastAsia="Times New Roman" w:hAnsi="Times" w:cs="Times New Roman"/>
      <w:sz w:val="24"/>
      <w:szCs w:val="20"/>
    </w:rPr>
  </w:style>
  <w:style w:type="character" w:customStyle="1" w:styleId="textbullets2">
    <w:name w:val="highlight"/>
    <w:basedOn w:val="DefaultParagraphFont"/>
    <w:rsid w:val="00FC3BBE"/>
  </w:style>
  <w:style w:type="paragraph" w:customStyle="1" w:styleId="text-bullets3">
    <w:name w:val="key"/>
    <w:basedOn w:val="KeyQuestion"/>
    <w:rsid w:val="00FC3BBE"/>
    <w:rPr>
      <w:rFonts w:eastAsia="Times New Roman"/>
    </w:rPr>
  </w:style>
  <w:style w:type="table" w:customStyle="1" w:styleId="StructuredAbstractHeading">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Heading">
    <w:name w:val="text bullets 2"/>
    <w:basedOn w:val="Normal"/>
    <w:rsid w:val="00FC3BBE"/>
    <w:pPr>
      <w:widowControl w:val="0"/>
      <w:numPr>
        <w:numId w:val="24"/>
      </w:numPr>
      <w:spacing w:before="120"/>
    </w:pPr>
    <w:rPr>
      <w:rFonts w:ascii="Arial" w:eastAsia="Times New Roman" w:hAnsi="Arial"/>
      <w:b/>
      <w:szCs w:val="24"/>
    </w:rPr>
  </w:style>
  <w:style w:type="paragraph" w:customStyle="1" w:styleId="ListContinue2">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dbname">
    <w:name w:val="Structured Abstract Heading"/>
    <w:basedOn w:val="Normal"/>
    <w:autoRedefine/>
    <w:rsid w:val="00FC3BBE"/>
    <w:rPr>
      <w:rFonts w:ascii="Helvetica" w:eastAsia="Times New Roman" w:hAnsi="Helvetica"/>
      <w:b/>
      <w:color w:val="000000"/>
      <w:sz w:val="32"/>
      <w:szCs w:val="32"/>
    </w:rPr>
  </w:style>
  <w:style w:type="paragraph" w:styleId="dbdate">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Bibliography">
    <w:name w:val="List Continue 2"/>
    <w:basedOn w:val="Normal"/>
    <w:uiPriority w:val="99"/>
    <w:unhideWhenUsed/>
    <w:rsid w:val="00FC3BBE"/>
    <w:pPr>
      <w:spacing w:after="120"/>
      <w:ind w:left="720"/>
      <w:contextualSpacing/>
    </w:pPr>
  </w:style>
  <w:style w:type="character" w:customStyle="1" w:styleId="BlockText">
    <w:name w:val="dbname"/>
    <w:basedOn w:val="DefaultParagraphFont"/>
    <w:rsid w:val="00E60974"/>
  </w:style>
  <w:style w:type="character" w:customStyle="1" w:styleId="BodyText2">
    <w:name w:val="dbdate"/>
    <w:basedOn w:val="DefaultParagraphFont"/>
    <w:rsid w:val="00E6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6849">
      <w:bodyDiv w:val="1"/>
      <w:marLeft w:val="0"/>
      <w:marRight w:val="0"/>
      <w:marTop w:val="0"/>
      <w:marBottom w:val="0"/>
      <w:divBdr>
        <w:top w:val="none" w:sz="0" w:space="0" w:color="auto"/>
        <w:left w:val="none" w:sz="0" w:space="0" w:color="auto"/>
        <w:bottom w:val="none" w:sz="0" w:space="0" w:color="auto"/>
        <w:right w:val="none" w:sz="0" w:space="0" w:color="auto"/>
      </w:divBdr>
    </w:div>
    <w:div w:id="484080637">
      <w:bodyDiv w:val="1"/>
      <w:marLeft w:val="0"/>
      <w:marRight w:val="0"/>
      <w:marTop w:val="0"/>
      <w:marBottom w:val="0"/>
      <w:divBdr>
        <w:top w:val="none" w:sz="0" w:space="0" w:color="auto"/>
        <w:left w:val="none" w:sz="0" w:space="0" w:color="auto"/>
        <w:bottom w:val="none" w:sz="0" w:space="0" w:color="auto"/>
        <w:right w:val="none" w:sz="0" w:space="0" w:color="auto"/>
      </w:divBdr>
      <w:divsChild>
        <w:div w:id="19058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3C7E-099B-492C-BEC6-67BD365F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5681</Words>
  <Characters>32387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Priyanka Pawar</cp:lastModifiedBy>
  <cp:revision>4</cp:revision>
  <cp:lastPrinted>2013-09-19T14:49:00Z</cp:lastPrinted>
  <dcterms:created xsi:type="dcterms:W3CDTF">2013-09-27T03:34:00Z</dcterms:created>
  <dcterms:modified xsi:type="dcterms:W3CDTF">2013-11-09T10:35:00Z</dcterms:modified>
</cp:coreProperties>
</file>