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EE5487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C17.  </w:t>
      </w:r>
      <w:proofErr w:type="gramStart"/>
      <w:r w:rsidRPr="00D92CDB">
        <w:rPr>
          <w:rFonts w:cs="Arial"/>
          <w:bCs w:val="0"/>
        </w:rPr>
        <w:t>KQ1 Outcome II.</w:t>
      </w:r>
      <w:proofErr w:type="gramEnd"/>
      <w:r w:rsidRPr="00D92CDB">
        <w:rPr>
          <w:rFonts w:cs="Arial"/>
          <w:bCs w:val="0"/>
        </w:rPr>
        <w:t xml:space="preserve">  Transfusion: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141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390"/>
        <w:gridCol w:w="1025"/>
        <w:gridCol w:w="1080"/>
        <w:gridCol w:w="990"/>
        <w:gridCol w:w="1079"/>
        <w:gridCol w:w="811"/>
        <w:gridCol w:w="840"/>
        <w:gridCol w:w="1080"/>
        <w:gridCol w:w="1320"/>
        <w:gridCol w:w="1800"/>
      </w:tblGrid>
      <w:tr w:rsidR="00C106B1" w:rsidRPr="00D92CDB" w:rsidTr="00266D88">
        <w:trPr>
          <w:trHeight w:val="72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ID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Dosage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Treatment n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Treatment N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First 4 wks included in analysis?</w:t>
            </w: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106B1" w:rsidRPr="00D92CDB" w:rsidTr="00266D88">
        <w:trPr>
          <w:trHeight w:val="720"/>
        </w:trPr>
        <w:tc>
          <w:tcPr>
            <w:tcW w:w="11415" w:type="dxa"/>
            <w:gridSpan w:val="10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Baseline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below &lt; 10g/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dL</w:t>
            </w:r>
            <w:proofErr w:type="spellEnd"/>
          </w:p>
        </w:tc>
      </w:tr>
      <w:tr w:rsidR="00C106B1" w:rsidRPr="00D92CDB" w:rsidTr="00266D88">
        <w:trPr>
          <w:trHeight w:val="120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Hedenus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 2.25 µg/kg/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31.14%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47.88%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excluded</w:t>
            </w: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derived from K-M estimates, arm a: 31%( 95% CI 24-38), N=167; 48% (95% CI 41%-56%), N=165 </w:t>
            </w:r>
          </w:p>
        </w:tc>
      </w:tr>
      <w:tr w:rsidR="00C106B1" w:rsidRPr="00D92CDB" w:rsidTr="00266D88">
        <w:trPr>
          <w:trHeight w:val="72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2003a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4.5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/kg Q3W 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26.67%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excluded</w:t>
            </w: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arm a: 25% (9%-41%), N=30; control 46% (32%-61%), N=50</w:t>
            </w: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2003b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6.75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/kg Q3W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29.41%</w:t>
            </w:r>
          </w:p>
        </w:tc>
        <w:tc>
          <w:tcPr>
            <w:tcW w:w="811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arm b: 28% (7%-51%), N=17</w:t>
            </w: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2003c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9.0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/kg Q3W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29.27%</w:t>
            </w:r>
          </w:p>
        </w:tc>
        <w:tc>
          <w:tcPr>
            <w:tcW w:w="811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arm c: 30% (16%-44%), N=41</w:t>
            </w: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2003d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12.0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/kg Q3W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25.93%</w:t>
            </w:r>
          </w:p>
        </w:tc>
        <w:tc>
          <w:tcPr>
            <w:tcW w:w="811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arm d: 26% (7.5%-41%), N=27</w:t>
            </w: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2003e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13.5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/kg Q3W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25.71%</w:t>
            </w:r>
          </w:p>
        </w:tc>
        <w:tc>
          <w:tcPr>
            <w:tcW w:w="811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arm e: 27% (11%-40%), N=35</w:t>
            </w: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Kotasek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2003f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15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μg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/kg Q3W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18.42%</w:t>
            </w:r>
          </w:p>
        </w:tc>
        <w:tc>
          <w:tcPr>
            <w:tcW w:w="811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arm f: 19% (6%-32%), N=38</w:t>
            </w:r>
          </w:p>
        </w:tc>
      </w:tr>
    </w:tbl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C106B1" w:rsidP="00EE5487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</w:rPr>
        <w:br w:type="page"/>
      </w:r>
      <w:r w:rsidRPr="00D92CDB">
        <w:rPr>
          <w:rFonts w:cs="Arial"/>
          <w:bCs w:val="0"/>
        </w:rPr>
        <w:lastRenderedPageBreak/>
        <w:t xml:space="preserve">Appendix Table C17.  </w:t>
      </w:r>
      <w:proofErr w:type="gramStart"/>
      <w:r w:rsidRPr="00D92CDB">
        <w:rPr>
          <w:rFonts w:cs="Arial"/>
          <w:bCs w:val="0"/>
        </w:rPr>
        <w:t>KQ1 Outcome II.</w:t>
      </w:r>
      <w:proofErr w:type="gramEnd"/>
      <w:r w:rsidRPr="00D92CDB">
        <w:rPr>
          <w:rFonts w:cs="Arial"/>
          <w:bCs w:val="0"/>
        </w:rPr>
        <w:t xml:space="preserve">  Transfusion: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Control,</w:t>
      </w:r>
      <w:r>
        <w:rPr>
          <w:rFonts w:cs="Arial"/>
          <w:bCs w:val="0"/>
        </w:rPr>
        <w:t xml:space="preserve"> (continued)</w:t>
      </w: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141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390"/>
        <w:gridCol w:w="1025"/>
        <w:gridCol w:w="1080"/>
        <w:gridCol w:w="990"/>
        <w:gridCol w:w="1079"/>
        <w:gridCol w:w="811"/>
        <w:gridCol w:w="840"/>
        <w:gridCol w:w="1080"/>
        <w:gridCol w:w="1320"/>
        <w:gridCol w:w="1800"/>
      </w:tblGrid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ID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Dosage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Treatment n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Treatment N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First 4 wks included in analysis?</w:t>
            </w:r>
          </w:p>
        </w:tc>
        <w:tc>
          <w:tcPr>
            <w:tcW w:w="180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106B1" w:rsidRPr="00D92CDB" w:rsidTr="00266D88">
        <w:trPr>
          <w:trHeight w:val="480"/>
        </w:trPr>
        <w:tc>
          <w:tcPr>
            <w:tcW w:w="11415" w:type="dxa"/>
            <w:gridSpan w:val="10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Baseline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10-12g/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dL</w:t>
            </w:r>
            <w:proofErr w:type="spellEnd"/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Hernandez 2009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300 µg Q3W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30.05%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47.15%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included</w:t>
            </w:r>
          </w:p>
        </w:tc>
        <w:tc>
          <w:tcPr>
            <w:tcW w:w="180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Pirker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2008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300 µg Q4W, after 4 wks changed to Q3W sc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17.45%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38.93%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80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Cs/>
                <w:sz w:val="16"/>
                <w:szCs w:val="16"/>
              </w:rPr>
              <w:t>Untch</w:t>
            </w:r>
            <w:proofErr w:type="spellEnd"/>
            <w:r w:rsidRPr="00D92CDB">
              <w:rPr>
                <w:rFonts w:ascii="Arial" w:hAnsi="Arial" w:cs="Arial"/>
                <w:bCs/>
                <w:sz w:val="16"/>
                <w:szCs w:val="16"/>
              </w:rPr>
              <w:t xml:space="preserve"> 2011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&lt;1%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0.00%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80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80"/>
        </w:trPr>
        <w:tc>
          <w:tcPr>
            <w:tcW w:w="13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Cs/>
                <w:sz w:val="16"/>
                <w:szCs w:val="16"/>
              </w:rPr>
              <w:t>Vansteen._FDA</w:t>
            </w:r>
            <w:proofErr w:type="spellEnd"/>
            <w:r w:rsidRPr="00D92CDB">
              <w:rPr>
                <w:rFonts w:ascii="Arial" w:hAnsi="Arial" w:cs="Arial"/>
                <w:bCs/>
                <w:sz w:val="16"/>
                <w:szCs w:val="16"/>
              </w:rPr>
              <w:t xml:space="preserve"> report</w:t>
            </w:r>
          </w:p>
        </w:tc>
        <w:tc>
          <w:tcPr>
            <w:tcW w:w="1025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2.25 µg/kg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qw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9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079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33.97%</w:t>
            </w:r>
          </w:p>
        </w:tc>
        <w:tc>
          <w:tcPr>
            <w:tcW w:w="811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56.33%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included</w:t>
            </w:r>
          </w:p>
        </w:tc>
        <w:tc>
          <w:tcPr>
            <w:tcW w:w="1800" w:type="dxa"/>
            <w:shd w:val="clear" w:color="auto" w:fill="auto"/>
          </w:tcPr>
          <w:p w:rsidR="00645A60" w:rsidRDefault="00645A60" w:rsidP="00EE5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645A60" w:rsidP="00EE5487">
      <w:pPr>
        <w:spacing w:after="0" w:line="240" w:lineRule="auto"/>
        <w:rPr>
          <w:rFonts w:ascii="Arial" w:hAnsi="Arial" w:cs="Arial"/>
        </w:rPr>
      </w:pPr>
    </w:p>
    <w:p w:rsidR="00645A60" w:rsidRDefault="00C106B1" w:rsidP="00EE5487">
      <w:pPr>
        <w:spacing w:after="0" w:line="240" w:lineRule="auto"/>
        <w:rPr>
          <w:rFonts w:ascii="Arial" w:hAnsi="Arial" w:cs="Arial"/>
        </w:rPr>
      </w:pPr>
      <w:r w:rsidRPr="00D92CDB">
        <w:rPr>
          <w:rFonts w:ascii="Arial" w:hAnsi="Arial" w:cs="Arial"/>
        </w:rPr>
        <w:br w:type="textWrapping" w:clear="all"/>
      </w:r>
    </w:p>
    <w:sectPr w:rsidR="00645A60" w:rsidSect="00DF7797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43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88" w:rsidRDefault="00612488" w:rsidP="00124C8F">
      <w:r>
        <w:separator/>
      </w:r>
    </w:p>
  </w:endnote>
  <w:endnote w:type="continuationSeparator" w:id="1">
    <w:p w:rsidR="00612488" w:rsidRDefault="00612488" w:rsidP="00124C8F">
      <w:r>
        <w:continuationSeparator/>
      </w:r>
    </w:p>
  </w:endnote>
  <w:endnote w:type="continuationNotice" w:id="2">
    <w:p w:rsidR="00612488" w:rsidRDefault="006124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EE5487">
        <w:rPr>
          <w:noProof/>
        </w:rPr>
        <w:t>44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88" w:rsidRDefault="00612488" w:rsidP="00124C8F">
      <w:r>
        <w:separator/>
      </w:r>
    </w:p>
  </w:footnote>
  <w:footnote w:type="continuationSeparator" w:id="1">
    <w:p w:rsidR="00612488" w:rsidRDefault="00612488" w:rsidP="00124C8F">
      <w:r>
        <w:continuationSeparator/>
      </w:r>
    </w:p>
  </w:footnote>
  <w:footnote w:type="continuationNotice" w:id="2">
    <w:p w:rsidR="00612488" w:rsidRDefault="006124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1FA0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19B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488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4AC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CE8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797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3209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5487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53E2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EE54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F7797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EE548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5487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3CC78-C2F5-4516-8B05-E663014C3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1441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2013-05-14T11:31:00Z</dcterms:created>
  <dcterms:modified xsi:type="dcterms:W3CDTF">2013-06-03T05:45:00Z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