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0" w:rsidRDefault="00C106B1" w:rsidP="00066BC6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  <w:bCs w:val="0"/>
        </w:rPr>
        <w:t xml:space="preserve">Appendix Table C15.  </w:t>
      </w:r>
      <w:proofErr w:type="gramStart"/>
      <w:r w:rsidRPr="00D92CDB">
        <w:rPr>
          <w:rFonts w:cs="Arial"/>
          <w:bCs w:val="0"/>
        </w:rPr>
        <w:t>KQ1 Outcome I.</w:t>
      </w:r>
      <w:proofErr w:type="gramEnd"/>
      <w:r w:rsidRPr="00D92CDB">
        <w:rPr>
          <w:rFonts w:cs="Arial"/>
          <w:bCs w:val="0"/>
        </w:rPr>
        <w:t xml:space="preserve">  Hematologic response subgroup analysis:  </w:t>
      </w:r>
      <w:proofErr w:type="spellStart"/>
      <w:r w:rsidRPr="00D92CDB">
        <w:rPr>
          <w:rFonts w:cs="Arial"/>
          <w:bCs w:val="0"/>
        </w:rPr>
        <w:t>Darbepoetin</w:t>
      </w:r>
      <w:proofErr w:type="spellEnd"/>
      <w:r w:rsidRPr="00D92CDB">
        <w:rPr>
          <w:rFonts w:cs="Arial"/>
          <w:bCs w:val="0"/>
        </w:rPr>
        <w:t xml:space="preserve"> versus </w:t>
      </w:r>
      <w:proofErr w:type="spellStart"/>
      <w:r>
        <w:rPr>
          <w:rFonts w:cs="Arial"/>
          <w:bCs w:val="0"/>
        </w:rPr>
        <w:t>e</w:t>
      </w:r>
      <w:r w:rsidRPr="00D92CDB">
        <w:rPr>
          <w:rFonts w:cs="Arial"/>
          <w:bCs w:val="0"/>
        </w:rPr>
        <w:t>poetin</w:t>
      </w:r>
      <w:proofErr w:type="spellEnd"/>
    </w:p>
    <w:p w:rsidR="00645A60" w:rsidRDefault="00645A60" w:rsidP="00066BC6">
      <w:pPr>
        <w:spacing w:after="0" w:line="240" w:lineRule="auto"/>
        <w:rPr>
          <w:rFonts w:ascii="Arial" w:hAnsi="Arial" w:cs="Arial"/>
        </w:rPr>
      </w:pPr>
    </w:p>
    <w:tbl>
      <w:tblPr>
        <w:tblW w:w="1379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2988"/>
        <w:gridCol w:w="4140"/>
        <w:gridCol w:w="2700"/>
        <w:gridCol w:w="2513"/>
        <w:gridCol w:w="1458"/>
      </w:tblGrid>
      <w:tr w:rsidR="00C106B1" w:rsidRPr="00D92CDB" w:rsidTr="00266D88">
        <w:trPr>
          <w:trHeight w:val="574"/>
        </w:trPr>
        <w:tc>
          <w:tcPr>
            <w:tcW w:w="2988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4140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Subgroups prospectively </w:t>
            </w:r>
          </w:p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stratified for </w:t>
            </w:r>
          </w:p>
        </w:tc>
        <w:tc>
          <w:tcPr>
            <w:tcW w:w="2700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Darb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n/N (%)</w:t>
            </w:r>
          </w:p>
        </w:tc>
        <w:tc>
          <w:tcPr>
            <w:tcW w:w="2513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Epo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n/N (%)</w:t>
            </w:r>
          </w:p>
        </w:tc>
        <w:tc>
          <w:tcPr>
            <w:tcW w:w="1458" w:type="dxa"/>
            <w:shd w:val="clear" w:color="auto" w:fill="auto"/>
            <w:noWrap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p-value</w:t>
            </w:r>
          </w:p>
        </w:tc>
      </w:tr>
      <w:tr w:rsidR="00C106B1" w:rsidRPr="00D92CDB" w:rsidTr="00266D88">
        <w:trPr>
          <w:trHeight w:val="282"/>
        </w:trPr>
        <w:tc>
          <w:tcPr>
            <w:tcW w:w="2988" w:type="dxa"/>
            <w:vMerge w:val="restart"/>
            <w:shd w:val="clear" w:color="auto" w:fill="auto"/>
          </w:tcPr>
          <w:p w:rsidR="00645A60" w:rsidRDefault="00C106B1" w:rsidP="00066BC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Schwartzberg 2004</w:t>
            </w:r>
          </w:p>
          <w:p w:rsidR="00645A60" w:rsidRDefault="00C106B1" w:rsidP="0006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45A60" w:rsidRDefault="00C106B1" w:rsidP="0006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45A60" w:rsidRDefault="00C106B1" w:rsidP="0006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45A60" w:rsidRDefault="00C106B1" w:rsidP="0006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45A60" w:rsidRDefault="00C106B1" w:rsidP="00066BC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Overall population </w:t>
            </w:r>
          </w:p>
        </w:tc>
        <w:tc>
          <w:tcPr>
            <w:tcW w:w="2700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108/157 (69%)</w:t>
            </w:r>
          </w:p>
        </w:tc>
        <w:tc>
          <w:tcPr>
            <w:tcW w:w="2513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112/155 (72%)</w:t>
            </w:r>
          </w:p>
        </w:tc>
        <w:tc>
          <w:tcPr>
            <w:tcW w:w="1458" w:type="dxa"/>
            <w:shd w:val="clear" w:color="auto" w:fill="auto"/>
            <w:noWrap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106B1" w:rsidRPr="00D92CDB" w:rsidTr="00266D88">
        <w:trPr>
          <w:trHeight w:val="282"/>
        </w:trPr>
        <w:tc>
          <w:tcPr>
            <w:tcW w:w="2988" w:type="dxa"/>
            <w:vMerge/>
            <w:shd w:val="clear" w:color="auto" w:fill="auto"/>
          </w:tcPr>
          <w:p w:rsidR="00645A60" w:rsidRDefault="00645A60" w:rsidP="0006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Breast cancer</w:t>
            </w:r>
          </w:p>
        </w:tc>
        <w:tc>
          <w:tcPr>
            <w:tcW w:w="2700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63/72 (88%)</w:t>
            </w:r>
          </w:p>
        </w:tc>
        <w:tc>
          <w:tcPr>
            <w:tcW w:w="2513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56/69 (81%)</w:t>
            </w:r>
          </w:p>
        </w:tc>
        <w:tc>
          <w:tcPr>
            <w:tcW w:w="1458" w:type="dxa"/>
            <w:shd w:val="clear" w:color="auto" w:fill="auto"/>
            <w:noWrap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106B1" w:rsidRPr="00D92CDB" w:rsidTr="00266D88">
        <w:trPr>
          <w:trHeight w:val="282"/>
        </w:trPr>
        <w:tc>
          <w:tcPr>
            <w:tcW w:w="2988" w:type="dxa"/>
            <w:vMerge/>
            <w:shd w:val="clear" w:color="auto" w:fill="auto"/>
          </w:tcPr>
          <w:p w:rsidR="00645A60" w:rsidRDefault="00645A60" w:rsidP="0006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Lung cancer</w:t>
            </w:r>
          </w:p>
        </w:tc>
        <w:tc>
          <w:tcPr>
            <w:tcW w:w="2700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25/51 (49%)</w:t>
            </w:r>
          </w:p>
        </w:tc>
        <w:tc>
          <w:tcPr>
            <w:tcW w:w="2513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30/51 (59%)</w:t>
            </w:r>
          </w:p>
        </w:tc>
        <w:tc>
          <w:tcPr>
            <w:tcW w:w="1458" w:type="dxa"/>
            <w:shd w:val="clear" w:color="auto" w:fill="auto"/>
            <w:noWrap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106B1" w:rsidRPr="00D92CDB" w:rsidTr="00266D88">
        <w:trPr>
          <w:trHeight w:val="282"/>
        </w:trPr>
        <w:tc>
          <w:tcPr>
            <w:tcW w:w="2988" w:type="dxa"/>
            <w:vMerge/>
            <w:shd w:val="clear" w:color="auto" w:fill="auto"/>
          </w:tcPr>
          <w:p w:rsidR="00645A60" w:rsidRDefault="00645A60" w:rsidP="0006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Gynecological cancers</w:t>
            </w:r>
          </w:p>
        </w:tc>
        <w:tc>
          <w:tcPr>
            <w:tcW w:w="2700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21/34 (62%)</w:t>
            </w:r>
          </w:p>
        </w:tc>
        <w:tc>
          <w:tcPr>
            <w:tcW w:w="2513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26/35 (74%)</w:t>
            </w:r>
          </w:p>
        </w:tc>
        <w:tc>
          <w:tcPr>
            <w:tcW w:w="1458" w:type="dxa"/>
            <w:shd w:val="clear" w:color="auto" w:fill="auto"/>
            <w:noWrap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106B1" w:rsidRPr="00D92CDB" w:rsidTr="00266D88">
        <w:trPr>
          <w:trHeight w:val="282"/>
        </w:trPr>
        <w:tc>
          <w:tcPr>
            <w:tcW w:w="2988" w:type="dxa"/>
            <w:vMerge/>
            <w:shd w:val="clear" w:color="auto" w:fill="auto"/>
          </w:tcPr>
          <w:p w:rsidR="00645A60" w:rsidRDefault="00645A60" w:rsidP="0006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&lt; 10.5</w:t>
            </w:r>
          </w:p>
        </w:tc>
        <w:tc>
          <w:tcPr>
            <w:tcW w:w="2700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21/38 (55%)</w:t>
            </w:r>
          </w:p>
        </w:tc>
        <w:tc>
          <w:tcPr>
            <w:tcW w:w="2513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18/38 (47%)</w:t>
            </w:r>
          </w:p>
        </w:tc>
        <w:tc>
          <w:tcPr>
            <w:tcW w:w="1458" w:type="dxa"/>
            <w:shd w:val="clear" w:color="auto" w:fill="auto"/>
            <w:noWrap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106B1" w:rsidRPr="00D92CDB" w:rsidTr="00266D88">
        <w:trPr>
          <w:trHeight w:val="282"/>
        </w:trPr>
        <w:tc>
          <w:tcPr>
            <w:tcW w:w="2988" w:type="dxa"/>
            <w:vMerge/>
            <w:shd w:val="clear" w:color="auto" w:fill="auto"/>
          </w:tcPr>
          <w:p w:rsidR="00645A60" w:rsidRDefault="00645A60" w:rsidP="0006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2CDB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Pr="00D92CDB">
              <w:rPr>
                <w:rFonts w:ascii="Arial" w:hAnsi="Arial" w:cs="Arial"/>
                <w:sz w:val="18"/>
                <w:szCs w:val="18"/>
              </w:rPr>
              <w:t xml:space="preserve"> 10.5</w:t>
            </w:r>
          </w:p>
        </w:tc>
        <w:tc>
          <w:tcPr>
            <w:tcW w:w="2700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88/119 (74%)</w:t>
            </w:r>
          </w:p>
        </w:tc>
        <w:tc>
          <w:tcPr>
            <w:tcW w:w="2513" w:type="dxa"/>
            <w:shd w:val="clear" w:color="auto" w:fill="auto"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94/117 (80%)</w:t>
            </w:r>
          </w:p>
        </w:tc>
        <w:tc>
          <w:tcPr>
            <w:tcW w:w="1458" w:type="dxa"/>
            <w:shd w:val="clear" w:color="auto" w:fill="auto"/>
            <w:noWrap/>
          </w:tcPr>
          <w:p w:rsidR="00645A60" w:rsidRDefault="00C106B1" w:rsidP="00066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645A60" w:rsidRDefault="00645A60" w:rsidP="00066BC6">
      <w:pPr>
        <w:spacing w:after="0" w:line="240" w:lineRule="auto"/>
        <w:rPr>
          <w:rFonts w:ascii="Arial" w:hAnsi="Arial" w:cs="Arial"/>
          <w:lang w:val="de-CH"/>
        </w:rPr>
      </w:pPr>
    </w:p>
    <w:p w:rsidR="00645A60" w:rsidRDefault="00645A60" w:rsidP="00066BC6">
      <w:pPr>
        <w:spacing w:after="0" w:line="240" w:lineRule="auto"/>
        <w:rPr>
          <w:rFonts w:ascii="Arial" w:hAnsi="Arial" w:cs="Arial"/>
          <w:lang w:val="de-CH"/>
        </w:rPr>
      </w:pPr>
    </w:p>
    <w:p w:rsidR="00645A60" w:rsidRDefault="00C106B1" w:rsidP="00066BC6">
      <w:pPr>
        <w:pStyle w:val="Caption"/>
        <w:spacing w:after="0" w:line="240" w:lineRule="auto"/>
        <w:rPr>
          <w:rFonts w:ascii="Arial" w:hAnsi="Arial" w:cs="Arial"/>
          <w:sz w:val="16"/>
          <w:szCs w:val="16"/>
        </w:rPr>
      </w:pPr>
      <w:r w:rsidRPr="00D92CDB">
        <w:rPr>
          <w:rFonts w:ascii="Arial" w:hAnsi="Arial" w:cs="Arial"/>
          <w:sz w:val="16"/>
          <w:szCs w:val="16"/>
        </w:rPr>
        <w:t xml:space="preserve"> </w:t>
      </w:r>
    </w:p>
    <w:sectPr w:rsidR="00645A60" w:rsidSect="00A25B4A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4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290" w:rsidRDefault="00007290" w:rsidP="00124C8F">
      <w:r>
        <w:separator/>
      </w:r>
    </w:p>
  </w:endnote>
  <w:endnote w:type="continuationSeparator" w:id="1">
    <w:p w:rsidR="00007290" w:rsidRDefault="00007290" w:rsidP="00124C8F">
      <w:r>
        <w:continuationSeparator/>
      </w:r>
    </w:p>
  </w:endnote>
  <w:endnote w:type="continuationNotice" w:id="2">
    <w:p w:rsidR="00007290" w:rsidRDefault="0000729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066BC6">
        <w:rPr>
          <w:noProof/>
        </w:rPr>
        <w:t>40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290" w:rsidRDefault="00007290" w:rsidP="00124C8F">
      <w:r>
        <w:separator/>
      </w:r>
    </w:p>
  </w:footnote>
  <w:footnote w:type="continuationSeparator" w:id="1">
    <w:p w:rsidR="00007290" w:rsidRDefault="00007290" w:rsidP="00124C8F">
      <w:r>
        <w:continuationSeparator/>
      </w:r>
    </w:p>
  </w:footnote>
  <w:footnote w:type="continuationNotice" w:id="2">
    <w:p w:rsidR="00007290" w:rsidRDefault="000072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07290"/>
    <w:rsid w:val="0001034E"/>
    <w:rsid w:val="00011ED5"/>
    <w:rsid w:val="0001326F"/>
    <w:rsid w:val="000133BE"/>
    <w:rsid w:val="00013563"/>
    <w:rsid w:val="00013586"/>
    <w:rsid w:val="00014A6C"/>
    <w:rsid w:val="000150C7"/>
    <w:rsid w:val="000157C8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6BC6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2221"/>
    <w:rsid w:val="00612486"/>
    <w:rsid w:val="006125CA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2B7B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B4A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3C4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6FA0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92A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066BC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A25B4A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066BC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66BC6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D0FF1A-9AFA-4500-A014-48B2396B32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485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4</cp:revision>
  <cp:lastPrinted>2013-04-19T12:39:00Z</cp:lastPrinted>
  <dcterms:created xsi:type="dcterms:W3CDTF">2013-05-14T11:30:00Z</dcterms:created>
  <dcterms:modified xsi:type="dcterms:W3CDTF">2013-06-03T05:45:00Z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