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DDA7" w14:textId="0F752831" w:rsidR="00BE4641" w:rsidRDefault="00BE4641" w:rsidP="00BE4641">
      <w:pPr>
        <w:pStyle w:val="Caption"/>
      </w:pPr>
      <w:r>
        <w:t>Table B.</w:t>
      </w:r>
      <w:r w:rsidR="008A7983">
        <w:rPr>
          <w:noProof/>
        </w:rPr>
        <w:fldChar w:fldCharType="begin"/>
      </w:r>
      <w:r w:rsidR="008A7983">
        <w:rPr>
          <w:noProof/>
        </w:rPr>
        <w:instrText xml:space="preserve"> SEQ Table_B. \* ARABIC </w:instrText>
      </w:r>
      <w:r w:rsidR="008A7983">
        <w:rPr>
          <w:noProof/>
        </w:rPr>
        <w:fldChar w:fldCharType="separate"/>
      </w:r>
      <w:r w:rsidR="00087FD2">
        <w:rPr>
          <w:noProof/>
        </w:rPr>
        <w:t>7</w:t>
      </w:r>
      <w:r w:rsidR="008A7983">
        <w:rPr>
          <w:noProof/>
        </w:rPr>
        <w:fldChar w:fldCharType="end"/>
      </w:r>
      <w:r>
        <w:t>: Diagnostic Errors, Peer Review—</w:t>
      </w:r>
      <w:r w:rsidRPr="00E60E8D">
        <w:t>Single Studies</w:t>
      </w:r>
    </w:p>
    <w:p w14:paraId="04804C94" w14:textId="14C0DA7E" w:rsidR="00BE4641" w:rsidRPr="006A4C07" w:rsidRDefault="00BE4641" w:rsidP="00BE4641">
      <w:pPr>
        <w:pStyle w:val="BodyText"/>
        <w:rPr>
          <w:lang w:val="en-US"/>
        </w:rPr>
      </w:pPr>
      <w:r>
        <w:rPr>
          <w:lang w:val="en-US"/>
        </w:rPr>
        <w:t xml:space="preserve">Note: Full references are available in the </w:t>
      </w:r>
      <w:hyperlink w:anchor="Section1point4refs" w:history="1">
        <w:r w:rsidRPr="008B77AD">
          <w:rPr>
            <w:rStyle w:val="Hyperlink"/>
            <w:lang w:val="en-US"/>
          </w:rPr>
          <w:t>Section 1.4 reference list</w:t>
        </w:r>
      </w:hyperlink>
      <w:r>
        <w:rPr>
          <w:lang w:val="en-US"/>
        </w:rPr>
        <w:t>.</w:t>
      </w: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85"/>
        <w:gridCol w:w="1632"/>
        <w:gridCol w:w="1541"/>
        <w:gridCol w:w="1541"/>
        <w:gridCol w:w="2448"/>
        <w:gridCol w:w="1179"/>
        <w:gridCol w:w="1541"/>
        <w:gridCol w:w="1029"/>
        <w:gridCol w:w="1150"/>
      </w:tblGrid>
      <w:tr w:rsidR="00BE4641" w:rsidRPr="0051387F" w14:paraId="3D853A82" w14:textId="77777777" w:rsidTr="008A7983">
        <w:trPr>
          <w:cantSplit/>
          <w:tblHeader/>
        </w:trPr>
        <w:tc>
          <w:tcPr>
            <w:tcW w:w="977" w:type="dxa"/>
            <w:vAlign w:val="center"/>
          </w:tcPr>
          <w:p w14:paraId="49067573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center"/>
          </w:tcPr>
          <w:p w14:paraId="17D492A6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Description of P</w:t>
            </w:r>
            <w:r>
              <w:rPr>
                <w:rFonts w:ascii="Arial" w:hAnsi="Arial" w:cs="Arial"/>
                <w:b/>
                <w:sz w:val="18"/>
                <w:szCs w:val="18"/>
              </w:rPr>
              <w:t>atient Safety Practice</w:t>
            </w:r>
          </w:p>
        </w:tc>
        <w:tc>
          <w:tcPr>
            <w:tcW w:w="1530" w:type="dxa"/>
            <w:vAlign w:val="center"/>
          </w:tcPr>
          <w:p w14:paraId="510AA3ED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Study Design;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br/>
              <w:t>Sample Size;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br/>
              <w:t>Patient Population</w:t>
            </w:r>
          </w:p>
        </w:tc>
        <w:tc>
          <w:tcPr>
            <w:tcW w:w="1530" w:type="dxa"/>
            <w:vAlign w:val="center"/>
          </w:tcPr>
          <w:p w14:paraId="203F88BA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2430" w:type="dxa"/>
            <w:vAlign w:val="center"/>
          </w:tcPr>
          <w:p w14:paraId="406D01F1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Outcomes: Benefits</w:t>
            </w:r>
          </w:p>
        </w:tc>
        <w:tc>
          <w:tcPr>
            <w:tcW w:w="1170" w:type="dxa"/>
            <w:vAlign w:val="center"/>
          </w:tcPr>
          <w:p w14:paraId="30F04122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Outcomes: Harms</w:t>
            </w:r>
          </w:p>
        </w:tc>
        <w:tc>
          <w:tcPr>
            <w:tcW w:w="1530" w:type="dxa"/>
            <w:vAlign w:val="center"/>
          </w:tcPr>
          <w:p w14:paraId="0BFF933D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Implementation Themes/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>Findings</w:t>
            </w:r>
          </w:p>
        </w:tc>
        <w:tc>
          <w:tcPr>
            <w:tcW w:w="1021" w:type="dxa"/>
            <w:vAlign w:val="center"/>
          </w:tcPr>
          <w:p w14:paraId="66C0557D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Risk of Bias (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igh,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oderate,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>ow)</w:t>
            </w:r>
          </w:p>
        </w:tc>
        <w:tc>
          <w:tcPr>
            <w:tcW w:w="1142" w:type="dxa"/>
            <w:vAlign w:val="center"/>
          </w:tcPr>
          <w:p w14:paraId="7B9C7D70" w14:textId="77777777" w:rsidR="00BE4641" w:rsidRPr="0051387F" w:rsidRDefault="00BE4641" w:rsidP="008A798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BE4641" w:rsidRPr="0051387F" w14:paraId="38BD11A5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3B225AC7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Agrawal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620" w:type="dxa"/>
            <w:shd w:val="clear" w:color="auto" w:fill="auto"/>
            <w:hideMark/>
          </w:tcPr>
          <w:p w14:paraId="30015E0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Simultaneous double-reporting of emergency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teleradiology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examinations with discrepancies adjudicated by the radiologists before finalization of the report</w:t>
            </w:r>
          </w:p>
        </w:tc>
        <w:tc>
          <w:tcPr>
            <w:tcW w:w="1530" w:type="dxa"/>
            <w:shd w:val="clear" w:color="auto" w:fill="auto"/>
            <w:hideMark/>
          </w:tcPr>
          <w:p w14:paraId="3F82302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 of retrospective data; 3,779 double-read radiological procedures over 4 months</w:t>
            </w:r>
          </w:p>
        </w:tc>
        <w:tc>
          <w:tcPr>
            <w:tcW w:w="1530" w:type="dxa"/>
            <w:shd w:val="clear" w:color="auto" w:fill="auto"/>
            <w:hideMark/>
          </w:tcPr>
          <w:p w14:paraId="007E25A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International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teleradiology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practice and two non-teaching mid-sized to large community hospitals, United 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1387F">
              <w:rPr>
                <w:rFonts w:ascii="Arial" w:hAnsi="Arial" w:cs="Arial"/>
                <w:sz w:val="18"/>
                <w:szCs w:val="18"/>
              </w:rPr>
              <w:t>ates</w:t>
            </w:r>
          </w:p>
        </w:tc>
        <w:tc>
          <w:tcPr>
            <w:tcW w:w="2430" w:type="dxa"/>
            <w:shd w:val="clear" w:color="auto" w:fill="auto"/>
            <w:hideMark/>
          </w:tcPr>
          <w:p w14:paraId="0278521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Of the 145/3,779 procedures (3.8%; 95% confidence interval [CI], 3.2 to 4.4) </w:t>
            </w:r>
            <w:r>
              <w:rPr>
                <w:rFonts w:ascii="Arial" w:hAnsi="Arial" w:cs="Arial"/>
                <w:sz w:val="18"/>
                <w:szCs w:val="18"/>
              </w:rPr>
              <w:t>for which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the double-reporting identified undetected or incompletely evaluated findings that led to report modifications, 69 were clinically significant. MRI spine studies contributed significantly more than other study types to these errors.</w:t>
            </w:r>
          </w:p>
        </w:tc>
        <w:tc>
          <w:tcPr>
            <w:tcW w:w="1170" w:type="dxa"/>
            <w:shd w:val="clear" w:color="auto" w:fill="auto"/>
            <w:hideMark/>
          </w:tcPr>
          <w:p w14:paraId="5CF0FF1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2476DB1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To promote efficiency, limit double reviews to certain study types that have the greatest risk of diagnostic errors.</w:t>
            </w:r>
          </w:p>
        </w:tc>
        <w:tc>
          <w:tcPr>
            <w:tcW w:w="1021" w:type="dxa"/>
            <w:shd w:val="clear" w:color="auto" w:fill="auto"/>
            <w:hideMark/>
          </w:tcPr>
          <w:p w14:paraId="7EBF3E9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09D12D2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62B3A037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485ACBCB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Harvey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620" w:type="dxa"/>
            <w:shd w:val="clear" w:color="auto" w:fill="auto"/>
            <w:hideMark/>
          </w:tcPr>
          <w:p w14:paraId="5E49175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Regularly scheduled consensus-oriented group reviews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or more radiologists) of randomly selected recently interpreted </w:t>
            </w:r>
            <w:r>
              <w:rPr>
                <w:rFonts w:ascii="Arial" w:hAnsi="Arial" w:cs="Arial"/>
                <w:sz w:val="18"/>
                <w:szCs w:val="18"/>
              </w:rPr>
              <w:t>computerized tomography (</w:t>
            </w:r>
            <w:r w:rsidRPr="0051387F">
              <w:rPr>
                <w:rFonts w:ascii="Arial" w:hAnsi="Arial" w:cs="Arial"/>
                <w:sz w:val="18"/>
                <w:szCs w:val="18"/>
              </w:rPr>
              <w:t>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magnetic resonance imaging (</w:t>
            </w:r>
            <w:r w:rsidRPr="0051387F">
              <w:rPr>
                <w:rFonts w:ascii="Arial" w:hAnsi="Arial" w:cs="Arial"/>
                <w:sz w:val="18"/>
                <w:szCs w:val="18"/>
              </w:rPr>
              <w:t>MRI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1387F">
              <w:rPr>
                <w:rFonts w:ascii="Arial" w:hAnsi="Arial" w:cs="Arial"/>
                <w:sz w:val="18"/>
                <w:szCs w:val="18"/>
              </w:rPr>
              <w:t>, and ultrasound cases (within 3–7 days)</w:t>
            </w:r>
          </w:p>
        </w:tc>
        <w:tc>
          <w:tcPr>
            <w:tcW w:w="1530" w:type="dxa"/>
            <w:shd w:val="clear" w:color="auto" w:fill="auto"/>
            <w:hideMark/>
          </w:tcPr>
          <w:p w14:paraId="35105FD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Descriptive analysis of retrospective data. A total of 11,222 studies reported by 83 radiologists were peer-reviewed using COGR at 2,027 conferences during the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1387F">
              <w:rPr>
                <w:rFonts w:ascii="Arial" w:hAnsi="Arial" w:cs="Arial"/>
                <w:sz w:val="18"/>
                <w:szCs w:val="18"/>
              </w:rPr>
              <w:t>-year study period</w:t>
            </w:r>
          </w:p>
        </w:tc>
        <w:tc>
          <w:tcPr>
            <w:tcW w:w="1530" w:type="dxa"/>
            <w:shd w:val="clear" w:color="auto" w:fill="auto"/>
            <w:hideMark/>
          </w:tcPr>
          <w:p w14:paraId="50394D5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Radiology department at a 950-bed tertiary care academic center,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4157D53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The average radiologist participated in 112 peer review conferences and had 3.3% of their available CT, MRI, and ultrasound studies peer reviewed. The discordance rate was 2.7% (95% CI, 2.4 to 3.0), with significant differences found on the basis of division and modality.</w:t>
            </w:r>
          </w:p>
        </w:tc>
        <w:tc>
          <w:tcPr>
            <w:tcW w:w="1170" w:type="dxa"/>
            <w:shd w:val="clear" w:color="auto" w:fill="auto"/>
            <w:hideMark/>
          </w:tcPr>
          <w:p w14:paraId="619BB968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2E24B27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Necessary to have stakeholder buy-in. </w:t>
            </w:r>
            <w:r w:rsidRPr="0051387F">
              <w:rPr>
                <w:rFonts w:ascii="Arial" w:hAnsi="Arial" w:cs="Arial"/>
                <w:sz w:val="18"/>
                <w:szCs w:val="18"/>
              </w:rPr>
              <w:br/>
              <w:t>Implementation associated with increased staffing needs, workload, and associated costs.</w:t>
            </w:r>
            <w:r w:rsidRPr="0051387F">
              <w:rPr>
                <w:rFonts w:ascii="Arial" w:hAnsi="Arial" w:cs="Arial"/>
                <w:sz w:val="18"/>
                <w:szCs w:val="18"/>
              </w:rPr>
              <w:br/>
              <w:t>Concern over maintenance of confidentiality may affect implementation.</w:t>
            </w:r>
          </w:p>
        </w:tc>
        <w:tc>
          <w:tcPr>
            <w:tcW w:w="1021" w:type="dxa"/>
            <w:shd w:val="clear" w:color="auto" w:fill="auto"/>
            <w:hideMark/>
          </w:tcPr>
          <w:p w14:paraId="50E0018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3CA6B67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E4641" w:rsidRPr="0051387F" w14:paraId="37D790BB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201650C6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lastRenderedPageBreak/>
              <w:t>Itri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620" w:type="dxa"/>
            <w:shd w:val="clear" w:color="auto" w:fill="auto"/>
            <w:hideMark/>
          </w:tcPr>
          <w:p w14:paraId="132579E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Peer review of randomly</w:t>
            </w:r>
            <w:r>
              <w:rPr>
                <w:rFonts w:ascii="Arial" w:hAnsi="Arial" w:cs="Arial"/>
                <w:sz w:val="18"/>
                <w:szCs w:val="18"/>
              </w:rPr>
              <w:t xml:space="preserve"> selected 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(20 cases/month adjudicated by third party) and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nonrandomly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selected (diagnostic errors found during routine clinical practice) radiologist interpretations and peer learning conferences (PLCs)</w:t>
            </w:r>
          </w:p>
        </w:tc>
        <w:tc>
          <w:tcPr>
            <w:tcW w:w="1530" w:type="dxa"/>
            <w:shd w:val="clear" w:color="auto" w:fill="auto"/>
            <w:hideMark/>
          </w:tcPr>
          <w:p w14:paraId="1FC2285A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 of retrospective data; 1,880 total abdominal imaging cases (190 identified via nonrandom peer review process; 1,690 identified via random peer review process) read by 10 radiologists</w:t>
            </w:r>
          </w:p>
        </w:tc>
        <w:tc>
          <w:tcPr>
            <w:tcW w:w="1530" w:type="dxa"/>
            <w:shd w:val="clear" w:color="auto" w:fill="auto"/>
            <w:hideMark/>
          </w:tcPr>
          <w:p w14:paraId="7692B638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Abdominal imaging section of a radiology department in an academic tertiary care medical center,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7565850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Random peer review process: 1,690 cases reviewed, 2.6% with incidental errors. None considered </w:t>
            </w:r>
            <w:proofErr w:type="gramStart"/>
            <w:r w:rsidRPr="0051387F">
              <w:rPr>
                <w:rFonts w:ascii="Arial" w:hAnsi="Arial" w:cs="Arial"/>
                <w:sz w:val="18"/>
                <w:szCs w:val="18"/>
              </w:rPr>
              <w:t>to be</w:t>
            </w:r>
            <w:proofErr w:type="gramEnd"/>
            <w:r w:rsidRPr="0051387F">
              <w:rPr>
                <w:rFonts w:ascii="Arial" w:hAnsi="Arial" w:cs="Arial"/>
                <w:sz w:val="18"/>
                <w:szCs w:val="18"/>
              </w:rPr>
              <w:t xml:space="preserve"> significant or major discrepancies. Nonrandom process: 190 cases identified, 94 categorized as significant, 36 categorized as major discrepancies. CTs and MRIs accounted for 164 of the cases.</w:t>
            </w:r>
          </w:p>
        </w:tc>
        <w:tc>
          <w:tcPr>
            <w:tcW w:w="1170" w:type="dxa"/>
            <w:shd w:val="clear" w:color="auto" w:fill="auto"/>
            <w:hideMark/>
          </w:tcPr>
          <w:p w14:paraId="52ACE24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4D710F4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021" w:type="dxa"/>
            <w:shd w:val="clear" w:color="auto" w:fill="auto"/>
            <w:hideMark/>
          </w:tcPr>
          <w:p w14:paraId="05635EE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503C641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E4641" w:rsidRPr="0051387F" w14:paraId="73A0903F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63D82462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Kamat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20" w:type="dxa"/>
            <w:shd w:val="clear" w:color="auto" w:fill="auto"/>
            <w:hideMark/>
          </w:tcPr>
          <w:p w14:paraId="75F8A44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Laboratory information system-driven pre-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signout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quality assurance tool to randomly select an adjustable percentage of pathology cases for peer review and adjudication by the pathologists prior to release of the final report</w:t>
            </w:r>
          </w:p>
        </w:tc>
        <w:tc>
          <w:tcPr>
            <w:tcW w:w="1530" w:type="dxa"/>
            <w:shd w:val="clear" w:color="auto" w:fill="auto"/>
            <w:hideMark/>
          </w:tcPr>
          <w:p w14:paraId="5EC25DF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 of retrospective data; 1,339 (7.45%) out of a total 17,967 non-gynecologic cytopathology cases over an 18-month period</w:t>
            </w:r>
          </w:p>
        </w:tc>
        <w:tc>
          <w:tcPr>
            <w:tcW w:w="1530" w:type="dxa"/>
            <w:shd w:val="clear" w:color="auto" w:fill="auto"/>
            <w:hideMark/>
          </w:tcPr>
          <w:p w14:paraId="619B3BB8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Pathology department at a university medical center,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1B4EF92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In 2.6% of cases there were discrepancies, including 34 minor and 1 major.</w:t>
            </w:r>
          </w:p>
        </w:tc>
        <w:tc>
          <w:tcPr>
            <w:tcW w:w="1170" w:type="dxa"/>
            <w:shd w:val="clear" w:color="auto" w:fill="auto"/>
            <w:hideMark/>
          </w:tcPr>
          <w:p w14:paraId="3FB8476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1B98CB4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Implementation associated with increased staffing needs, workload, and associated costs.</w:t>
            </w:r>
          </w:p>
        </w:tc>
        <w:tc>
          <w:tcPr>
            <w:tcW w:w="1021" w:type="dxa"/>
            <w:shd w:val="clear" w:color="auto" w:fill="auto"/>
            <w:hideMark/>
          </w:tcPr>
          <w:p w14:paraId="4FBC5DB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0863B19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E4641" w:rsidRPr="0051387F" w14:paraId="5078A294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71CAA909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Lauritzen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620" w:type="dxa"/>
            <w:shd w:val="clear" w:color="auto" w:fill="auto"/>
            <w:hideMark/>
          </w:tcPr>
          <w:p w14:paraId="06C3AAB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Prospective radiologist-requested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1387F">
              <w:rPr>
                <w:rFonts w:ascii="Arial" w:hAnsi="Arial" w:cs="Arial"/>
                <w:sz w:val="18"/>
                <w:szCs w:val="18"/>
              </w:rPr>
              <w:t>ouble-reading of CT abdomen examinations</w:t>
            </w:r>
          </w:p>
        </w:tc>
        <w:tc>
          <w:tcPr>
            <w:tcW w:w="1530" w:type="dxa"/>
            <w:shd w:val="clear" w:color="auto" w:fill="auto"/>
            <w:hideMark/>
          </w:tcPr>
          <w:p w14:paraId="1B781BD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cross-sectional study; 1,071 consecutive double-reported abdominal CT examinations of surgical patients</w:t>
            </w:r>
          </w:p>
        </w:tc>
        <w:tc>
          <w:tcPr>
            <w:tcW w:w="1530" w:type="dxa"/>
            <w:shd w:val="clear" w:color="auto" w:fill="auto"/>
            <w:hideMark/>
          </w:tcPr>
          <w:p w14:paraId="69D11B9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Multicenter study; five public hospitals, Norway</w:t>
            </w:r>
          </w:p>
        </w:tc>
        <w:tc>
          <w:tcPr>
            <w:tcW w:w="2430" w:type="dxa"/>
            <w:shd w:val="clear" w:color="auto" w:fill="auto"/>
            <w:hideMark/>
          </w:tcPr>
          <w:p w14:paraId="161D305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Of 1,071 reports, 146 contained clinically important changes (14%, 95% CI, 11.6 to 15.8), with changes to 108 reports (10%, 95% CI, 8.3 to 12.0) considered intermediate, 35 major (3%, 95% CI, 2.3 to 4.5), and 3 critical (0.3%, 95% CI, 0.06 to 0.8).</w:t>
            </w:r>
          </w:p>
        </w:tc>
        <w:tc>
          <w:tcPr>
            <w:tcW w:w="1170" w:type="dxa"/>
            <w:shd w:val="clear" w:color="auto" w:fill="auto"/>
            <w:hideMark/>
          </w:tcPr>
          <w:p w14:paraId="78D3B54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6CDDFF1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Concern over maintenance of confidentiality may affect implementation.</w:t>
            </w:r>
          </w:p>
        </w:tc>
        <w:tc>
          <w:tcPr>
            <w:tcW w:w="1021" w:type="dxa"/>
            <w:shd w:val="clear" w:color="auto" w:fill="auto"/>
            <w:hideMark/>
          </w:tcPr>
          <w:p w14:paraId="1B900C4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 to 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003370B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71C4AA23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3F01F025" w14:textId="77777777" w:rsidR="00BE4641" w:rsidRPr="006A4C07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lastRenderedPageBreak/>
              <w:t>Lauritzen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620" w:type="dxa"/>
            <w:shd w:val="clear" w:color="auto" w:fill="auto"/>
            <w:hideMark/>
          </w:tcPr>
          <w:p w14:paraId="48667E4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Prospective radiologist-requested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1387F">
              <w:rPr>
                <w:rFonts w:ascii="Arial" w:hAnsi="Arial" w:cs="Arial"/>
                <w:sz w:val="18"/>
                <w:szCs w:val="18"/>
              </w:rPr>
              <w:t>ouble-reading of CT chest examinations</w:t>
            </w:r>
          </w:p>
        </w:tc>
        <w:tc>
          <w:tcPr>
            <w:tcW w:w="1530" w:type="dxa"/>
            <w:shd w:val="clear" w:color="auto" w:fill="auto"/>
            <w:hideMark/>
          </w:tcPr>
          <w:p w14:paraId="1F07448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cross-sectional study; 1,023 consecutive double-reported chest CT examinations</w:t>
            </w:r>
          </w:p>
        </w:tc>
        <w:tc>
          <w:tcPr>
            <w:tcW w:w="1530" w:type="dxa"/>
            <w:shd w:val="clear" w:color="auto" w:fill="auto"/>
            <w:hideMark/>
          </w:tcPr>
          <w:p w14:paraId="74DCEDF8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Multicenter study; five public hospitals, Norway</w:t>
            </w:r>
          </w:p>
        </w:tc>
        <w:tc>
          <w:tcPr>
            <w:tcW w:w="2430" w:type="dxa"/>
            <w:shd w:val="clear" w:color="auto" w:fill="auto"/>
            <w:hideMark/>
          </w:tcPr>
          <w:p w14:paraId="5AA237C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Report changes were classified as clinically important in 91 (9%) of 1,023 reports. Of these, 3 were critical (demanding immediate action), 15 were major (implying a change in treatment), and 73 were intermediate (affecting subsequent investigations).</w:t>
            </w:r>
          </w:p>
        </w:tc>
        <w:tc>
          <w:tcPr>
            <w:tcW w:w="1170" w:type="dxa"/>
            <w:shd w:val="clear" w:color="auto" w:fill="auto"/>
            <w:hideMark/>
          </w:tcPr>
          <w:p w14:paraId="1C41E04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2645AC4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021" w:type="dxa"/>
            <w:shd w:val="clear" w:color="auto" w:fill="auto"/>
            <w:hideMark/>
          </w:tcPr>
          <w:p w14:paraId="59EE16B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 to 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1DEB952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2734769A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20C005CA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Layfield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Frazier,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620" w:type="dxa"/>
            <w:shd w:val="clear" w:color="auto" w:fill="auto"/>
            <w:hideMark/>
          </w:tcPr>
          <w:p w14:paraId="01AAE0A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Random peer review (10% of all surgical pathology cases); nonrandom peer review (solicited review correlation of internal and external diagnoses;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unsolicited correlation of internal and external diagnoses in cases sent for review at a second institution treating the patient; and review of all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dermatopathology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cases)</w:t>
            </w:r>
          </w:p>
        </w:tc>
        <w:tc>
          <w:tcPr>
            <w:tcW w:w="1530" w:type="dxa"/>
            <w:shd w:val="clear" w:color="auto" w:fill="auto"/>
            <w:hideMark/>
          </w:tcPr>
          <w:p w14:paraId="1378A748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Descriptive analysis of retrospective data; all cases undergoing review by any of the four review protocols over 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1387F">
              <w:rPr>
                <w:rFonts w:ascii="Arial" w:hAnsi="Arial" w:cs="Arial"/>
                <w:sz w:val="18"/>
                <w:szCs w:val="18"/>
              </w:rPr>
              <w:t>-year period were included</w:t>
            </w:r>
          </w:p>
        </w:tc>
        <w:tc>
          <w:tcPr>
            <w:tcW w:w="1530" w:type="dxa"/>
            <w:shd w:val="clear" w:color="auto" w:fill="auto"/>
            <w:hideMark/>
          </w:tcPr>
          <w:p w14:paraId="16B6356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Department of Pathology and Anatomical Sciences at a university medical center,</w:t>
            </w:r>
            <w:r w:rsidRPr="0051387F">
              <w:rPr>
                <w:rFonts w:ascii="Arial" w:hAnsi="Arial" w:cs="Arial"/>
                <w:sz w:val="18"/>
                <w:szCs w:val="18"/>
              </w:rPr>
              <w:br/>
              <w:t>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672A618A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The 10% random review detected 17 errors in 2,147 cases (0.8%); solicited case consultations detected 5 errors in 70 cases (7.1%); unsolicited reviews by outside institutions detected 3 errors in 190 cases (1.6%); and focused reviews of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dermatopathology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cases identified 5 errors in 59 cases (8.5%).</w:t>
            </w:r>
          </w:p>
        </w:tc>
        <w:tc>
          <w:tcPr>
            <w:tcW w:w="1170" w:type="dxa"/>
            <w:shd w:val="clear" w:color="auto" w:fill="auto"/>
            <w:hideMark/>
          </w:tcPr>
          <w:p w14:paraId="5FECD7C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1C1ED5A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Implementation associated with increased staffing needs, workload, and associated costs.</w:t>
            </w:r>
          </w:p>
        </w:tc>
        <w:tc>
          <w:tcPr>
            <w:tcW w:w="1021" w:type="dxa"/>
            <w:shd w:val="clear" w:color="auto" w:fill="auto"/>
            <w:hideMark/>
          </w:tcPr>
          <w:p w14:paraId="65F7DBE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70BD3F5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E4641" w:rsidRPr="0051387F" w14:paraId="36CC8464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22B6C531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lastRenderedPageBreak/>
              <w:t>Lian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620" w:type="dxa"/>
            <w:shd w:val="clear" w:color="auto" w:fill="auto"/>
            <w:hideMark/>
          </w:tcPr>
          <w:p w14:paraId="58B7BB1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review by two subspecialists of initially double-read CT angiography studies (head and neck)</w:t>
            </w:r>
            <w:r>
              <w:rPr>
                <w:rFonts w:ascii="Arial" w:hAnsi="Arial" w:cs="Arial"/>
                <w:sz w:val="18"/>
                <w:szCs w:val="18"/>
              </w:rPr>
              <w:t>; i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nitial studies read by a staff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neuroradiologist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alone, by staff and diagnostic radiology resident, and by staff and neuroradiology fellow</w:t>
            </w:r>
          </w:p>
        </w:tc>
        <w:tc>
          <w:tcPr>
            <w:tcW w:w="1530" w:type="dxa"/>
            <w:shd w:val="clear" w:color="auto" w:fill="auto"/>
            <w:hideMark/>
          </w:tcPr>
          <w:p w14:paraId="1B908C5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 of retrospective data; 503 sequential neck and intracranial CTA studies performed over a 6-month period</w:t>
            </w:r>
          </w:p>
        </w:tc>
        <w:tc>
          <w:tcPr>
            <w:tcW w:w="1530" w:type="dxa"/>
            <w:shd w:val="clear" w:color="auto" w:fill="auto"/>
            <w:hideMark/>
          </w:tcPr>
          <w:p w14:paraId="1363ACA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Unspecified</w:t>
            </w:r>
          </w:p>
        </w:tc>
        <w:tc>
          <w:tcPr>
            <w:tcW w:w="2430" w:type="dxa"/>
            <w:shd w:val="clear" w:color="auto" w:fill="auto"/>
            <w:hideMark/>
          </w:tcPr>
          <w:p w14:paraId="71E4845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Reviewed 503 studies; 144 were originally reported by a staff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neuroradiologist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alone, 209 by staff and a diagnostic radiology resident, and 150 by staff and a neuroradiology fellow. Twenty-six significant discrepancies were discovered in 20/503 studies (4.0%).</w:t>
            </w:r>
          </w:p>
        </w:tc>
        <w:tc>
          <w:tcPr>
            <w:tcW w:w="1170" w:type="dxa"/>
            <w:shd w:val="clear" w:color="auto" w:fill="auto"/>
            <w:hideMark/>
          </w:tcPr>
          <w:p w14:paraId="66B53A5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518B316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021" w:type="dxa"/>
            <w:shd w:val="clear" w:color="auto" w:fill="auto"/>
            <w:hideMark/>
          </w:tcPr>
          <w:p w14:paraId="63F43A6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2B715B6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1B268CEF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5EFFC179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Lindgren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620" w:type="dxa"/>
            <w:shd w:val="clear" w:color="auto" w:fill="auto"/>
            <w:hideMark/>
          </w:tcPr>
          <w:p w14:paraId="14AE344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interpretations of radiology studies (CT, MRI, and ultrasound abdominal studies) initially performed at an outside institution</w:t>
            </w:r>
          </w:p>
        </w:tc>
        <w:tc>
          <w:tcPr>
            <w:tcW w:w="1530" w:type="dxa"/>
            <w:shd w:val="clear" w:color="auto" w:fill="auto"/>
            <w:hideMark/>
          </w:tcPr>
          <w:p w14:paraId="7A190C5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 of retrospective data; 398 abdominal imaging reinterpretations performed on 380 patients between 1/1/2010 and 7/15/2010</w:t>
            </w:r>
          </w:p>
        </w:tc>
        <w:tc>
          <w:tcPr>
            <w:tcW w:w="1530" w:type="dxa"/>
            <w:shd w:val="clear" w:color="auto" w:fill="auto"/>
            <w:hideMark/>
          </w:tcPr>
          <w:p w14:paraId="2DFA6EE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Single hospital,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7B7E11F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hundred ninety-eight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report comparisons were reviewed on 380 patients. The initial report had 5.0% (20/398) high clinical impact interpretive discrepancies and 7.5% (30/398) medium clinical impact discrepancies. The subspecialized secondary report had no high clinical impact discrepancies and 8/398 (2.0%) medium clinical impact discrepancies.</w:t>
            </w:r>
          </w:p>
        </w:tc>
        <w:tc>
          <w:tcPr>
            <w:tcW w:w="1170" w:type="dxa"/>
            <w:shd w:val="clear" w:color="auto" w:fill="auto"/>
            <w:hideMark/>
          </w:tcPr>
          <w:p w14:paraId="2E8561A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4E00A4A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021" w:type="dxa"/>
            <w:shd w:val="clear" w:color="auto" w:fill="auto"/>
            <w:hideMark/>
          </w:tcPr>
          <w:p w14:paraId="09BA6C9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4FE4E4B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68DBD9F4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30F96180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lastRenderedPageBreak/>
              <w:t>Murphy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2010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620" w:type="dxa"/>
            <w:shd w:val="clear" w:color="auto" w:fill="auto"/>
            <w:hideMark/>
          </w:tcPr>
          <w:p w14:paraId="6A1E399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Prospective, blinded double-reporting of minimal-preparation CT colon (MPCTC) with discrepancies resolved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colonoscopies</w:t>
            </w:r>
          </w:p>
        </w:tc>
        <w:tc>
          <w:tcPr>
            <w:tcW w:w="1530" w:type="dxa"/>
            <w:shd w:val="clear" w:color="auto" w:fill="auto"/>
            <w:hideMark/>
          </w:tcPr>
          <w:p w14:paraId="2493A09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Prospective cohort of 186 consecutive patients undergoing MPCTC for lower gastrointestinal symptoms</w:t>
            </w:r>
          </w:p>
        </w:tc>
        <w:tc>
          <w:tcPr>
            <w:tcW w:w="1530" w:type="dxa"/>
            <w:shd w:val="clear" w:color="auto" w:fill="auto"/>
            <w:hideMark/>
          </w:tcPr>
          <w:p w14:paraId="4E84485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Single hospital; UK</w:t>
            </w:r>
          </w:p>
        </w:tc>
        <w:tc>
          <w:tcPr>
            <w:tcW w:w="2430" w:type="dxa"/>
            <w:shd w:val="clear" w:color="auto" w:fill="auto"/>
            <w:hideMark/>
          </w:tcPr>
          <w:p w14:paraId="43D85E7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1387F">
              <w:rPr>
                <w:rFonts w:ascii="Arial" w:hAnsi="Arial" w:cs="Arial"/>
                <w:sz w:val="18"/>
                <w:szCs w:val="18"/>
              </w:rPr>
              <w:t>f the 186 imaging reports</w:t>
            </w:r>
            <w:r>
              <w:rPr>
                <w:rFonts w:ascii="Arial" w:hAnsi="Arial" w:cs="Arial"/>
                <w:sz w:val="18"/>
                <w:szCs w:val="18"/>
              </w:rPr>
              <w:t>, 111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had at least one discrepancy (60%). </w:t>
            </w:r>
            <w:r>
              <w:rPr>
                <w:rFonts w:ascii="Arial" w:hAnsi="Arial" w:cs="Arial"/>
                <w:sz w:val="18"/>
                <w:szCs w:val="18"/>
              </w:rPr>
              <w:t>Sixty-seven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clinically relevant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extracolonic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lesions were identified (25 identified in one report, 42 in both), and 24 clinically relevant colonic lesions (7 in one report, 17 in both).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the 17 colonic lesions reported by both radiologists, 5 were false positives as determined by normal colonoscopies. </w:t>
            </w:r>
            <w:r>
              <w:rPr>
                <w:rFonts w:ascii="Arial" w:hAnsi="Arial" w:cs="Arial"/>
                <w:sz w:val="18"/>
                <w:szCs w:val="18"/>
              </w:rPr>
              <w:t>Of,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the 7 reported by one radiologist, 1 was a biopsy-proved cancer.</w:t>
            </w:r>
          </w:p>
        </w:tc>
        <w:tc>
          <w:tcPr>
            <w:tcW w:w="1170" w:type="dxa"/>
            <w:shd w:val="clear" w:color="auto" w:fill="auto"/>
            <w:hideMark/>
          </w:tcPr>
          <w:p w14:paraId="5EACD6C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Increased false-positives. Double- reporting found one extra-colonic cancer, but at the expense of five unnecessary endoscopic procedures.</w:t>
            </w:r>
          </w:p>
        </w:tc>
        <w:tc>
          <w:tcPr>
            <w:tcW w:w="1530" w:type="dxa"/>
            <w:shd w:val="clear" w:color="auto" w:fill="auto"/>
            <w:hideMark/>
          </w:tcPr>
          <w:p w14:paraId="27B9023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Implementation associated with increased staffing needs, workload, and associated costs.</w:t>
            </w:r>
          </w:p>
        </w:tc>
        <w:tc>
          <w:tcPr>
            <w:tcW w:w="1021" w:type="dxa"/>
            <w:shd w:val="clear" w:color="auto" w:fill="auto"/>
            <w:hideMark/>
          </w:tcPr>
          <w:p w14:paraId="7F97A57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42" w:type="dxa"/>
            <w:shd w:val="clear" w:color="auto" w:fill="auto"/>
            <w:hideMark/>
          </w:tcPr>
          <w:p w14:paraId="77B4A99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1387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BE4641" w:rsidRPr="0051387F" w14:paraId="46380DD5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55455176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Natarajan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620" w:type="dxa"/>
            <w:shd w:val="clear" w:color="auto" w:fill="auto"/>
            <w:hideMark/>
          </w:tcPr>
          <w:p w14:paraId="5F53045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reinterpretations by radiologists of plain radiographs initially read by pediatric orthopedists</w:t>
            </w:r>
          </w:p>
        </w:tc>
        <w:tc>
          <w:tcPr>
            <w:tcW w:w="1530" w:type="dxa"/>
            <w:shd w:val="clear" w:color="auto" w:fill="auto"/>
            <w:hideMark/>
          </w:tcPr>
          <w:p w14:paraId="0ED9793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Retrospective cohort; 1,570 consecutive pediatric orthopedic clinic patients with 2,509 radiographic studies during 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1387F">
              <w:rPr>
                <w:rFonts w:ascii="Arial" w:hAnsi="Arial" w:cs="Arial"/>
                <w:sz w:val="18"/>
                <w:szCs w:val="18"/>
              </w:rPr>
              <w:t>-month period</w:t>
            </w:r>
          </w:p>
        </w:tc>
        <w:tc>
          <w:tcPr>
            <w:tcW w:w="1530" w:type="dxa"/>
            <w:shd w:val="clear" w:color="auto" w:fill="auto"/>
            <w:hideMark/>
          </w:tcPr>
          <w:p w14:paraId="480BC1A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Pediatric orthopedic clinic in an academic children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51387F">
              <w:rPr>
                <w:rFonts w:ascii="Arial" w:hAnsi="Arial" w:cs="Arial"/>
                <w:sz w:val="18"/>
                <w:szCs w:val="18"/>
              </w:rPr>
              <w:t>s hospital,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061187A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51387F">
              <w:rPr>
                <w:rFonts w:ascii="Arial" w:hAnsi="Arial" w:cs="Arial"/>
                <w:sz w:val="18"/>
                <w:szCs w:val="18"/>
              </w:rPr>
              <w:t>2,264 radiographic studies reviewed by a radiologist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new, clinically important information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was added </w:t>
            </w:r>
            <w:r w:rsidRPr="0051387F">
              <w:rPr>
                <w:rFonts w:ascii="Arial" w:hAnsi="Arial" w:cs="Arial"/>
                <w:sz w:val="18"/>
                <w:szCs w:val="18"/>
              </w:rPr>
              <w:t>in 23 (1.0%) of studies. In 38 (1.7%) of the studies, the radiologist review missed the diagnosis or clinically important information that could affect treatment.</w:t>
            </w:r>
          </w:p>
        </w:tc>
        <w:tc>
          <w:tcPr>
            <w:tcW w:w="1170" w:type="dxa"/>
            <w:shd w:val="clear" w:color="auto" w:fill="auto"/>
            <w:hideMark/>
          </w:tcPr>
          <w:p w14:paraId="698EC76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25855054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Implementation associated with increased staffing needs, workload, and associated costs.</w:t>
            </w:r>
          </w:p>
        </w:tc>
        <w:tc>
          <w:tcPr>
            <w:tcW w:w="1021" w:type="dxa"/>
            <w:shd w:val="clear" w:color="auto" w:fill="auto"/>
            <w:hideMark/>
          </w:tcPr>
          <w:p w14:paraId="0667750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 to 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4A01E84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2C1EA166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6F7786C2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t>Onwubiko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Mooney,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620" w:type="dxa"/>
            <w:shd w:val="clear" w:color="auto" w:fill="auto"/>
            <w:hideMark/>
          </w:tcPr>
          <w:p w14:paraId="5779AD4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Retrospective reinterpretations of pediatric trauma CT scans initially performed at outside institution</w:t>
            </w:r>
          </w:p>
        </w:tc>
        <w:tc>
          <w:tcPr>
            <w:tcW w:w="1530" w:type="dxa"/>
            <w:shd w:val="clear" w:color="auto" w:fill="auto"/>
            <w:hideMark/>
          </w:tcPr>
          <w:p w14:paraId="71F9266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Descriptive analysis of retrospective data; 168 patients transferred with CT abdomen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pelvis scans performed at outside institutions</w:t>
            </w:r>
          </w:p>
        </w:tc>
        <w:tc>
          <w:tcPr>
            <w:tcW w:w="1530" w:type="dxa"/>
            <w:shd w:val="clear" w:color="auto" w:fill="auto"/>
            <w:hideMark/>
          </w:tcPr>
          <w:p w14:paraId="7E4229C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Level 1 pediatric trauma center,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4B4ACAA2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Ninety-eight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CT abdomen/pelvis scans were reinterpreted, with 12 new, clinically significant injuries detected. Three patients had solid organ injuries upgraded and four were downgraded to no injury.</w:t>
            </w:r>
          </w:p>
        </w:tc>
        <w:tc>
          <w:tcPr>
            <w:tcW w:w="1170" w:type="dxa"/>
            <w:shd w:val="clear" w:color="auto" w:fill="auto"/>
            <w:hideMark/>
          </w:tcPr>
          <w:p w14:paraId="0F4C7A01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03F120FA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Implementation associated with increased staffing needs, workload, and associated costs.</w:t>
            </w:r>
          </w:p>
        </w:tc>
        <w:tc>
          <w:tcPr>
            <w:tcW w:w="1021" w:type="dxa"/>
            <w:shd w:val="clear" w:color="auto" w:fill="auto"/>
            <w:hideMark/>
          </w:tcPr>
          <w:p w14:paraId="548ADB8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 to 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6E14B98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Geijer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BE4641" w:rsidRPr="0051387F" w14:paraId="64A0FEDD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2E229DCC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 w:rsidRPr="0051387F">
              <w:rPr>
                <w:rFonts w:ascii="Arial" w:hAnsi="Arial" w:cs="Arial"/>
                <w:b/>
                <w:sz w:val="18"/>
                <w:szCs w:val="18"/>
              </w:rPr>
              <w:lastRenderedPageBreak/>
              <w:t>Raab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2008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20" w:type="dxa"/>
            <w:shd w:val="clear" w:color="auto" w:fill="auto"/>
            <w:hideMark/>
          </w:tcPr>
          <w:p w14:paraId="010C697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Random peer review (5% of cases) and focused secondary review (known diagnostically challenging case types) of surgical pathology cases</w:t>
            </w:r>
          </w:p>
        </w:tc>
        <w:tc>
          <w:tcPr>
            <w:tcW w:w="1530" w:type="dxa"/>
            <w:shd w:val="clear" w:color="auto" w:fill="auto"/>
            <w:hideMark/>
          </w:tcPr>
          <w:p w14:paraId="543793BC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387F">
              <w:rPr>
                <w:rFonts w:ascii="Arial" w:hAnsi="Arial" w:cs="Arial"/>
                <w:sz w:val="18"/>
                <w:szCs w:val="18"/>
              </w:rPr>
              <w:t>Nonconcurrent</w:t>
            </w:r>
            <w:proofErr w:type="spellEnd"/>
            <w:r w:rsidRPr="0051387F">
              <w:rPr>
                <w:rFonts w:ascii="Arial" w:hAnsi="Arial" w:cs="Arial"/>
                <w:sz w:val="18"/>
                <w:szCs w:val="18"/>
              </w:rPr>
              <w:t xml:space="preserve"> cohort study; 7,444 cases from random review process and 380 cases reviewed using focused review process</w:t>
            </w:r>
          </w:p>
        </w:tc>
        <w:tc>
          <w:tcPr>
            <w:tcW w:w="1530" w:type="dxa"/>
            <w:shd w:val="clear" w:color="auto" w:fill="auto"/>
            <w:hideMark/>
          </w:tcPr>
          <w:p w14:paraId="732B7D6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Single site within a large multihospital system,</w:t>
            </w:r>
            <w:r w:rsidRPr="0051387F">
              <w:rPr>
                <w:rFonts w:ascii="Arial" w:hAnsi="Arial" w:cs="Arial"/>
                <w:sz w:val="18"/>
                <w:szCs w:val="18"/>
              </w:rPr>
              <w:br/>
              <w:t>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667678C9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The numbers of errors detected by the targeted 5% random and focused review processes were 195 (2.6% of reviewed cases) and 50 (13.2%), respectively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1387F">
              <w:rPr>
                <w:rFonts w:ascii="Arial" w:hAnsi="Arial" w:cs="Arial"/>
                <w:sz w:val="18"/>
                <w:szCs w:val="18"/>
              </w:rPr>
              <w:t>p&lt;.001). The numbers of major errors for the targeted 5% random and focused review processes were 27 (0.36%) and 12 (3.2%), respectively (p&lt;.001).</w:t>
            </w:r>
          </w:p>
        </w:tc>
        <w:tc>
          <w:tcPr>
            <w:tcW w:w="1170" w:type="dxa"/>
            <w:shd w:val="clear" w:color="auto" w:fill="auto"/>
            <w:hideMark/>
          </w:tcPr>
          <w:p w14:paraId="6A04A2D7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4EE7FA8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To promote efficiency, limit double reviews to certain study types that have the greatest risk of diagnostic errors.</w:t>
            </w:r>
          </w:p>
        </w:tc>
        <w:tc>
          <w:tcPr>
            <w:tcW w:w="1021" w:type="dxa"/>
            <w:shd w:val="clear" w:color="auto" w:fill="auto"/>
            <w:hideMark/>
          </w:tcPr>
          <w:p w14:paraId="3483FB5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Low to 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464F2090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E4641" w:rsidRPr="0051387F" w14:paraId="56C4737C" w14:textId="77777777" w:rsidTr="008A7983">
        <w:trPr>
          <w:cantSplit/>
        </w:trPr>
        <w:tc>
          <w:tcPr>
            <w:tcW w:w="977" w:type="dxa"/>
            <w:shd w:val="clear" w:color="auto" w:fill="auto"/>
            <w:hideMark/>
          </w:tcPr>
          <w:p w14:paraId="0F5E5A3A" w14:textId="77777777" w:rsidR="00BE4641" w:rsidRPr="00B02646" w:rsidRDefault="00BE4641" w:rsidP="008A7983">
            <w:pPr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1387F">
              <w:rPr>
                <w:rFonts w:ascii="Arial" w:hAnsi="Arial" w:cs="Arial"/>
                <w:b/>
                <w:sz w:val="18"/>
                <w:szCs w:val="18"/>
              </w:rPr>
              <w:t>Swanson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 al.,</w:t>
            </w:r>
            <w:r w:rsidRPr="0051387F">
              <w:rPr>
                <w:rFonts w:ascii="Arial" w:hAnsi="Arial" w:cs="Arial"/>
                <w:b/>
                <w:sz w:val="18"/>
                <w:szCs w:val="18"/>
              </w:rPr>
              <w:t xml:space="preserve"> 2012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620" w:type="dxa"/>
            <w:shd w:val="clear" w:color="auto" w:fill="auto"/>
            <w:hideMark/>
          </w:tcPr>
          <w:p w14:paraId="31B812CD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Peer review of randomly selected radiology studies 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1387F">
              <w:rPr>
                <w:rFonts w:ascii="Arial" w:hAnsi="Arial" w:cs="Arial"/>
                <w:sz w:val="18"/>
                <w:szCs w:val="18"/>
              </w:rPr>
              <w:t xml:space="preserve"> cases/shift) and voluntary, nonrandom case review with feedback</w:t>
            </w:r>
          </w:p>
        </w:tc>
        <w:tc>
          <w:tcPr>
            <w:tcW w:w="1530" w:type="dxa"/>
            <w:shd w:val="clear" w:color="auto" w:fill="auto"/>
            <w:hideMark/>
          </w:tcPr>
          <w:p w14:paraId="7DB610FE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Descriptive analysis; peer review reports on 5,278 radiologic studies (4,892 mandatory random review; 386 voluntary review) conducted over 4-year period</w:t>
            </w:r>
          </w:p>
        </w:tc>
        <w:tc>
          <w:tcPr>
            <w:tcW w:w="1530" w:type="dxa"/>
            <w:shd w:val="clear" w:color="auto" w:fill="auto"/>
            <w:hideMark/>
          </w:tcPr>
          <w:p w14:paraId="4CB6EE43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Large urban multidisciplinary</w:t>
            </w:r>
            <w:r w:rsidRPr="0051387F">
              <w:rPr>
                <w:rFonts w:ascii="Arial" w:hAnsi="Arial" w:cs="Arial"/>
                <w:sz w:val="18"/>
                <w:szCs w:val="18"/>
              </w:rPr>
              <w:br/>
              <w:t>children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51387F">
              <w:rPr>
                <w:rFonts w:ascii="Arial" w:hAnsi="Arial" w:cs="Arial"/>
                <w:sz w:val="18"/>
                <w:szCs w:val="18"/>
              </w:rPr>
              <w:t>s hospital, United States</w:t>
            </w:r>
          </w:p>
        </w:tc>
        <w:tc>
          <w:tcPr>
            <w:tcW w:w="2430" w:type="dxa"/>
            <w:shd w:val="clear" w:color="auto" w:fill="auto"/>
            <w:hideMark/>
          </w:tcPr>
          <w:p w14:paraId="20DF6246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 xml:space="preserve">The discrepancy rate </w:t>
            </w:r>
            <w:r>
              <w:rPr>
                <w:rFonts w:ascii="Arial" w:hAnsi="Arial" w:cs="Arial"/>
                <w:sz w:val="18"/>
                <w:szCs w:val="18"/>
              </w:rPr>
              <w:t xml:space="preserve">was 3.6% </w:t>
            </w:r>
            <w:r w:rsidRPr="0051387F">
              <w:rPr>
                <w:rFonts w:ascii="Arial" w:hAnsi="Arial" w:cs="Arial"/>
                <w:sz w:val="18"/>
                <w:szCs w:val="18"/>
              </w:rPr>
              <w:t>between original interpretation and random peer review and 12% for the nonrandom review.</w:t>
            </w:r>
          </w:p>
        </w:tc>
        <w:tc>
          <w:tcPr>
            <w:tcW w:w="1170" w:type="dxa"/>
            <w:shd w:val="clear" w:color="auto" w:fill="auto"/>
            <w:hideMark/>
          </w:tcPr>
          <w:p w14:paraId="34C9DA6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530" w:type="dxa"/>
            <w:shd w:val="clear" w:color="auto" w:fill="auto"/>
            <w:hideMark/>
          </w:tcPr>
          <w:p w14:paraId="3ECCFD2F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provided</w:t>
            </w:r>
          </w:p>
        </w:tc>
        <w:tc>
          <w:tcPr>
            <w:tcW w:w="1021" w:type="dxa"/>
            <w:shd w:val="clear" w:color="auto" w:fill="auto"/>
            <w:hideMark/>
          </w:tcPr>
          <w:p w14:paraId="5919C465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1387F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42" w:type="dxa"/>
            <w:shd w:val="clear" w:color="auto" w:fill="auto"/>
            <w:hideMark/>
          </w:tcPr>
          <w:p w14:paraId="4C904C1B" w14:textId="77777777" w:rsidR="00BE4641" w:rsidRPr="0051387F" w:rsidRDefault="00BE4641" w:rsidP="008A798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5F95825B" w14:textId="08DC7427" w:rsidR="0036180D" w:rsidRDefault="0036180D" w:rsidP="00806D32">
      <w:pPr>
        <w:pStyle w:val="BodyTextNoSpaceAfter"/>
      </w:pPr>
    </w:p>
    <w:sectPr w:rsidR="0036180D" w:rsidSect="00F04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pgSz w:w="15840" w:h="12240" w:orient="landscape" w:code="1"/>
      <w:pgMar w:top="1440" w:right="1440" w:bottom="1440" w:left="1440" w:header="432" w:footer="720" w:gutter="0"/>
      <w:pgNumType w:start="33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D6C80" w16cid:durableId="21C954A1"/>
  <w16cid:commentId w16cid:paraId="60FCE373" w16cid:durableId="21C954FC"/>
  <w16cid:commentId w16cid:paraId="0A254CA1" w16cid:durableId="21C95677"/>
  <w16cid:commentId w16cid:paraId="09F5D31C" w16cid:durableId="21C956F7"/>
  <w16cid:commentId w16cid:paraId="6FFBD5C0" w16cid:durableId="21C95A51"/>
  <w16cid:commentId w16cid:paraId="2C262794" w16cid:durableId="21C95A8E"/>
  <w16cid:commentId w16cid:paraId="632E4D50" w16cid:durableId="21C95E19"/>
  <w16cid:commentId w16cid:paraId="13FFF0B5" w16cid:durableId="21C95E44"/>
  <w16cid:commentId w16cid:paraId="5DB64561" w16cid:durableId="21C95E82"/>
  <w16cid:commentId w16cid:paraId="5795F8A6" w16cid:durableId="21C96B2A"/>
  <w16cid:commentId w16cid:paraId="672AF2ED" w16cid:durableId="21C96BB7"/>
  <w16cid:commentId w16cid:paraId="77B7E2E3" w16cid:durableId="21C96BE7"/>
  <w16cid:commentId w16cid:paraId="118C4AD1" w16cid:durableId="21C6D796"/>
  <w16cid:commentId w16cid:paraId="0B9CA40F" w16cid:durableId="21C96CC3"/>
  <w16cid:commentId w16cid:paraId="56A84D32" w16cid:durableId="21C96E47"/>
  <w16cid:commentId w16cid:paraId="382B5C52" w16cid:durableId="21C6D797"/>
  <w16cid:commentId w16cid:paraId="1DAC01E6" w16cid:durableId="21C970F4"/>
  <w16cid:commentId w16cid:paraId="1C00FF1E" w16cid:durableId="21C97131"/>
  <w16cid:commentId w16cid:paraId="5238B74A" w16cid:durableId="21C97185"/>
  <w16cid:commentId w16cid:paraId="17169820" w16cid:durableId="21C972DC"/>
  <w16cid:commentId w16cid:paraId="180C5FF3" w16cid:durableId="21C973E1"/>
  <w16cid:commentId w16cid:paraId="086A112B" w16cid:durableId="21C97410"/>
  <w16cid:commentId w16cid:paraId="3B139BAD" w16cid:durableId="21C97430"/>
  <w16cid:commentId w16cid:paraId="5540EB59" w16cid:durableId="21C9747B"/>
  <w16cid:commentId w16cid:paraId="0B7F56CC" w16cid:durableId="21C98E81"/>
  <w16cid:commentId w16cid:paraId="58B3EBBE" w16cid:durableId="21C98ECE"/>
  <w16cid:commentId w16cid:paraId="3308EE0C" w16cid:durableId="21C98F6C"/>
  <w16cid:commentId w16cid:paraId="1C37BF1F" w16cid:durableId="21C99181"/>
  <w16cid:commentId w16cid:paraId="3CA697F6" w16cid:durableId="21C99360"/>
  <w16cid:commentId w16cid:paraId="3DFC6074" w16cid:durableId="21C9939D"/>
  <w16cid:commentId w16cid:paraId="3FAF1C4C" w16cid:durableId="21C99433"/>
  <w16cid:commentId w16cid:paraId="61E06676" w16cid:durableId="21C994DF"/>
  <w16cid:commentId w16cid:paraId="6FFDA0AC" w16cid:durableId="21C995C4"/>
  <w16cid:commentId w16cid:paraId="4BECA8E3" w16cid:durableId="21C995E3"/>
  <w16cid:commentId w16cid:paraId="7877E929" w16cid:durableId="21C99654"/>
  <w16cid:commentId w16cid:paraId="2E7AA4C4" w16cid:durableId="21C9978D"/>
  <w16cid:commentId w16cid:paraId="27BCCC31" w16cid:durableId="21C997E8"/>
  <w16cid:commentId w16cid:paraId="19D19752" w16cid:durableId="21C99892"/>
  <w16cid:commentId w16cid:paraId="3E255A61" w16cid:durableId="21C99969"/>
  <w16cid:commentId w16cid:paraId="730FAD73" w16cid:durableId="21C999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071A1" w14:textId="77777777" w:rsidR="00E75FAE" w:rsidRDefault="00E75FAE" w:rsidP="00DC17F5">
      <w:r>
        <w:separator/>
      </w:r>
    </w:p>
  </w:endnote>
  <w:endnote w:type="continuationSeparator" w:id="0">
    <w:p w14:paraId="37171DB8" w14:textId="77777777" w:rsidR="00E75FAE" w:rsidRDefault="00E75FAE" w:rsidP="00D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modern"/>
    <w:notTrueType/>
    <w:pitch w:val="variable"/>
    <w:sig w:usb0="800000A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DC8A" w14:textId="77777777" w:rsidR="00425010" w:rsidRDefault="004250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046D7" w14:textId="2975EE55" w:rsidR="003A5562" w:rsidRDefault="003A5562" w:rsidP="0004788C">
    <w:pPr>
      <w:pStyle w:val="Footer"/>
      <w:tabs>
        <w:tab w:val="clear" w:pos="4680"/>
        <w:tab w:val="clear" w:pos="9360"/>
        <w:tab w:val="right" w:pos="12960"/>
      </w:tabs>
    </w:pPr>
    <w:r>
      <w:t xml:space="preserve">Appendix </w:t>
    </w:r>
    <w:r w:rsidR="00425010">
      <w:t>B</w:t>
    </w:r>
    <w:r>
      <w:tab/>
    </w:r>
    <w:r w:rsidR="000E5B21">
      <w:t>B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F04805">
      <w:rPr>
        <w:noProof/>
      </w:rPr>
      <w:t>38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4421" w14:textId="77777777" w:rsidR="00425010" w:rsidRDefault="00425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BC3B6" w14:textId="77777777" w:rsidR="00E75FAE" w:rsidRDefault="00E75FAE" w:rsidP="00986558">
      <w:pPr>
        <w:spacing w:after="0"/>
      </w:pPr>
      <w:r>
        <w:separator/>
      </w:r>
    </w:p>
  </w:footnote>
  <w:footnote w:type="continuationSeparator" w:id="0">
    <w:p w14:paraId="41DF6C7B" w14:textId="77777777" w:rsidR="00E75FAE" w:rsidRDefault="00E75FAE" w:rsidP="00DC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67B2" w14:textId="77777777" w:rsidR="00425010" w:rsidRDefault="004250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EB75" w14:textId="77777777" w:rsidR="00425010" w:rsidRDefault="004250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A7E48" w14:textId="77777777" w:rsidR="00425010" w:rsidRDefault="004250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502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E67F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BA29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8805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AC89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6CE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439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86BC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E0B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2E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57A7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435BC"/>
    <w:multiLevelType w:val="hybridMultilevel"/>
    <w:tmpl w:val="4074000C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F54A5"/>
    <w:multiLevelType w:val="hybridMultilevel"/>
    <w:tmpl w:val="6E201BDA"/>
    <w:lvl w:ilvl="0" w:tplc="07102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CA6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2143B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5CFB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0C2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4BCC6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85C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42CF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EB498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6B4230"/>
    <w:multiLevelType w:val="multilevel"/>
    <w:tmpl w:val="B492EE4E"/>
    <w:lvl w:ilvl="0">
      <w:start w:val="1"/>
      <w:numFmt w:val="bullet"/>
      <w:pStyle w:val="TableBullets"/>
      <w:lvlText w:val=""/>
      <w:lvlJc w:val="left"/>
      <w:pPr>
        <w:ind w:left="720" w:hanging="720"/>
      </w:pPr>
      <w:rPr>
        <w:rFonts w:ascii="Symbol" w:hAnsi="Symbol" w:hint="default"/>
        <w:color w:val="DA291C"/>
      </w:rPr>
    </w:lvl>
    <w:lvl w:ilvl="1">
      <w:start w:val="1"/>
      <w:numFmt w:val="none"/>
      <w:lvlText w:val="ú"/>
      <w:legacy w:legacy="1" w:legacySpace="0" w:legacyIndent="720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none"/>
      <w:lvlText w:val="—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13B536BB"/>
    <w:multiLevelType w:val="hybridMultilevel"/>
    <w:tmpl w:val="7EC8213E"/>
    <w:lvl w:ilvl="0" w:tplc="AC3E37D0">
      <w:start w:val="1"/>
      <w:numFmt w:val="bullet"/>
      <w:pStyle w:val="Call-OutBox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F403E"/>
    <w:multiLevelType w:val="hybridMultilevel"/>
    <w:tmpl w:val="83FAADD2"/>
    <w:lvl w:ilvl="0" w:tplc="463A9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1A09"/>
    <w:multiLevelType w:val="multilevel"/>
    <w:tmpl w:val="D5469D5E"/>
    <w:lvl w:ilvl="0">
      <w:start w:val="1"/>
      <w:numFmt w:val="decimal"/>
      <w:pStyle w:val="NumberedQuestio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6922059"/>
    <w:multiLevelType w:val="hybridMultilevel"/>
    <w:tmpl w:val="4F50133E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0AC4"/>
    <w:multiLevelType w:val="hybridMultilevel"/>
    <w:tmpl w:val="B800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04709C"/>
    <w:multiLevelType w:val="hybridMultilevel"/>
    <w:tmpl w:val="D006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EE4CF6"/>
    <w:multiLevelType w:val="hybridMultilevel"/>
    <w:tmpl w:val="5CD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285D1F83"/>
    <w:multiLevelType w:val="multilevel"/>
    <w:tmpl w:val="11543FB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98D3D2E"/>
    <w:multiLevelType w:val="hybridMultilevel"/>
    <w:tmpl w:val="AF38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B163F"/>
    <w:multiLevelType w:val="hybridMultilevel"/>
    <w:tmpl w:val="51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39768A"/>
    <w:multiLevelType w:val="multilevel"/>
    <w:tmpl w:val="3E4A00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F051D52"/>
    <w:multiLevelType w:val="hybridMultilevel"/>
    <w:tmpl w:val="131E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1F6E57"/>
    <w:multiLevelType w:val="hybridMultilevel"/>
    <w:tmpl w:val="BEE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81103"/>
    <w:multiLevelType w:val="hybridMultilevel"/>
    <w:tmpl w:val="918C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F25CB"/>
    <w:multiLevelType w:val="hybridMultilevel"/>
    <w:tmpl w:val="2776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71BAF"/>
    <w:multiLevelType w:val="hybridMultilevel"/>
    <w:tmpl w:val="439A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763C1E"/>
    <w:multiLevelType w:val="hybridMultilevel"/>
    <w:tmpl w:val="1F7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D62A3"/>
    <w:multiLevelType w:val="hybridMultilevel"/>
    <w:tmpl w:val="A18605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477BCF"/>
    <w:multiLevelType w:val="hybridMultilevel"/>
    <w:tmpl w:val="0324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7532F03"/>
    <w:multiLevelType w:val="hybridMultilevel"/>
    <w:tmpl w:val="8A8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A26354"/>
    <w:multiLevelType w:val="hybridMultilevel"/>
    <w:tmpl w:val="9FD05A36"/>
    <w:lvl w:ilvl="0" w:tplc="463A9E64">
      <w:start w:val="1"/>
      <w:numFmt w:val="decimal"/>
      <w:lvlText w:val="%1."/>
      <w:lvlJc w:val="left"/>
      <w:pPr>
        <w:ind w:left="640" w:hanging="59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3DB57D69"/>
    <w:multiLevelType w:val="multilevel"/>
    <w:tmpl w:val="8E0613B6"/>
    <w:lvl w:ilvl="0">
      <w:start w:val="1"/>
      <w:numFmt w:val="bullet"/>
      <w:pStyle w:val="Exhibi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xhibitBullets2"/>
      <w:lvlText w:val="-"/>
      <w:lvlJc w:val="left"/>
      <w:pPr>
        <w:tabs>
          <w:tab w:val="num" w:pos="432"/>
        </w:tabs>
        <w:ind w:left="432" w:hanging="216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13B2F"/>
    <w:multiLevelType w:val="hybridMultilevel"/>
    <w:tmpl w:val="91981D7A"/>
    <w:lvl w:ilvl="0" w:tplc="3E8A96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F31602"/>
    <w:multiLevelType w:val="multilevel"/>
    <w:tmpl w:val="F0B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881F11"/>
    <w:multiLevelType w:val="hybridMultilevel"/>
    <w:tmpl w:val="9BA4540E"/>
    <w:lvl w:ilvl="0" w:tplc="2D7665AE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752AA"/>
    <w:multiLevelType w:val="hybridMultilevel"/>
    <w:tmpl w:val="2B2EE7BC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A160541"/>
    <w:multiLevelType w:val="hybridMultilevel"/>
    <w:tmpl w:val="A2D6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5193F"/>
    <w:multiLevelType w:val="hybridMultilevel"/>
    <w:tmpl w:val="31FAD39E"/>
    <w:lvl w:ilvl="0" w:tplc="ECCE57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A34CE9"/>
    <w:multiLevelType w:val="hybridMultilevel"/>
    <w:tmpl w:val="9690A91C"/>
    <w:lvl w:ilvl="0" w:tplc="BD20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A6804"/>
    <w:multiLevelType w:val="hybridMultilevel"/>
    <w:tmpl w:val="32CE5C7C"/>
    <w:lvl w:ilvl="0" w:tplc="8CC022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C50CD2"/>
    <w:multiLevelType w:val="hybridMultilevel"/>
    <w:tmpl w:val="2B58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E4405C"/>
    <w:multiLevelType w:val="hybridMultilevel"/>
    <w:tmpl w:val="2522E9DA"/>
    <w:lvl w:ilvl="0" w:tplc="098C840E">
      <w:start w:val="1"/>
      <w:numFmt w:val="bullet"/>
      <w:pStyle w:val="FrontPageCallOutBullet"/>
      <w:lvlText w:val=""/>
      <w:lvlJc w:val="left"/>
      <w:pPr>
        <w:ind w:left="720" w:hanging="360"/>
      </w:pPr>
      <w:rPr>
        <w:rFonts w:ascii="Symbol" w:hAnsi="Symbol" w:hint="default"/>
        <w:color w:val="48A9C5" w:themeColor="accen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C6B48"/>
    <w:multiLevelType w:val="hybridMultilevel"/>
    <w:tmpl w:val="EAE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231826"/>
    <w:multiLevelType w:val="hybridMultilevel"/>
    <w:tmpl w:val="4418E04E"/>
    <w:lvl w:ilvl="0" w:tplc="EB5CA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25637FA"/>
    <w:multiLevelType w:val="hybridMultilevel"/>
    <w:tmpl w:val="842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CD053F"/>
    <w:multiLevelType w:val="hybridMultilevel"/>
    <w:tmpl w:val="B4FEFC82"/>
    <w:lvl w:ilvl="0" w:tplc="01D23C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000000" w:themeColor="text1"/>
        <w:spacing w:val="-3"/>
        <w:w w:val="99"/>
        <w:sz w:val="1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A933F8"/>
    <w:multiLevelType w:val="hybridMultilevel"/>
    <w:tmpl w:val="695E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B3639"/>
    <w:multiLevelType w:val="hybridMultilevel"/>
    <w:tmpl w:val="B90462EE"/>
    <w:lvl w:ilvl="0" w:tplc="88B2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613DEF"/>
    <w:multiLevelType w:val="hybridMultilevel"/>
    <w:tmpl w:val="814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88171A"/>
    <w:multiLevelType w:val="hybridMultilevel"/>
    <w:tmpl w:val="230A82BA"/>
    <w:lvl w:ilvl="0" w:tplc="C15A4CBE">
      <w:start w:val="1"/>
      <w:numFmt w:val="bullet"/>
      <w:pStyle w:val="ExhibitBullet"/>
      <w:lvlText w:val=""/>
      <w:lvlJc w:val="left"/>
      <w:pPr>
        <w:ind w:left="360" w:hanging="360"/>
      </w:pPr>
      <w:rPr>
        <w:rFonts w:ascii="Symbol" w:hAnsi="Symbol" w:hint="default"/>
        <w:color w:val="C2113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01A89"/>
    <w:multiLevelType w:val="hybridMultilevel"/>
    <w:tmpl w:val="63D8AA3C"/>
    <w:lvl w:ilvl="0" w:tplc="2B5E383A">
      <w:start w:val="1"/>
      <w:numFmt w:val="bullet"/>
      <w:pStyle w:val="PPBullet"/>
      <w:lvlText w:val="·"/>
      <w:lvlJc w:val="left"/>
      <w:pPr>
        <w:ind w:left="360" w:hanging="360"/>
      </w:pPr>
      <w:rPr>
        <w:rFonts w:ascii="Symbol" w:hAnsi="Symbol" w:hint="default"/>
        <w:color w:val="48A9C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73067291"/>
    <w:multiLevelType w:val="hybridMultilevel"/>
    <w:tmpl w:val="7170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193A40"/>
    <w:multiLevelType w:val="hybridMultilevel"/>
    <w:tmpl w:val="C54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77680A"/>
    <w:multiLevelType w:val="multilevel"/>
    <w:tmpl w:val="47B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1E76E5"/>
    <w:multiLevelType w:val="multilevel"/>
    <w:tmpl w:val="7DE068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8A52FA2"/>
    <w:multiLevelType w:val="hybridMultilevel"/>
    <w:tmpl w:val="0A9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D63DA6"/>
    <w:multiLevelType w:val="singleLevel"/>
    <w:tmpl w:val="C92C2EF8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4"/>
      </w:rPr>
    </w:lvl>
  </w:abstractNum>
  <w:abstractNum w:abstractNumId="63">
    <w:nsid w:val="7FCF753D"/>
    <w:multiLevelType w:val="hybridMultilevel"/>
    <w:tmpl w:val="37225A8E"/>
    <w:lvl w:ilvl="0" w:tplc="5122E43C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6"/>
  </w:num>
  <w:num w:numId="3">
    <w:abstractNumId w:val="63"/>
  </w:num>
  <w:num w:numId="4">
    <w:abstractNumId w:val="13"/>
  </w:num>
  <w:num w:numId="5">
    <w:abstractNumId w:val="55"/>
  </w:num>
  <w:num w:numId="6">
    <w:abstractNumId w:val="14"/>
  </w:num>
  <w:num w:numId="7">
    <w:abstractNumId w:val="62"/>
  </w:num>
  <w:num w:numId="8">
    <w:abstractNumId w:val="60"/>
  </w:num>
  <w:num w:numId="9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448"/>
          </w:tabs>
          <w:ind w:left="244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0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1">
    <w:abstractNumId w:val="60"/>
    <w:lvlOverride w:ilvl="0">
      <w:lvl w:ilvl="0">
        <w:start w:val="1"/>
        <w:numFmt w:val="decimal"/>
        <w:lvlText w:val="%1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2">
    <w:abstractNumId w:val="60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3">
    <w:abstractNumId w:val="25"/>
  </w:num>
  <w:num w:numId="14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2"/>
  </w:num>
  <w:num w:numId="16">
    <w:abstractNumId w:val="31"/>
  </w:num>
  <w:num w:numId="17">
    <w:abstractNumId w:val="33"/>
  </w:num>
  <w:num w:numId="18">
    <w:abstractNumId w:val="57"/>
  </w:num>
  <w:num w:numId="19">
    <w:abstractNumId w:val="41"/>
  </w:num>
  <w:num w:numId="20">
    <w:abstractNumId w:val="29"/>
  </w:num>
  <w:num w:numId="21">
    <w:abstractNumId w:val="26"/>
  </w:num>
  <w:num w:numId="22">
    <w:abstractNumId w:val="24"/>
  </w:num>
  <w:num w:numId="23">
    <w:abstractNumId w:val="58"/>
  </w:num>
  <w:num w:numId="24">
    <w:abstractNumId w:val="34"/>
  </w:num>
  <w:num w:numId="25">
    <w:abstractNumId w:val="20"/>
  </w:num>
  <w:num w:numId="26">
    <w:abstractNumId w:val="47"/>
  </w:num>
  <w:num w:numId="27">
    <w:abstractNumId w:val="49"/>
  </w:num>
  <w:num w:numId="28">
    <w:abstractNumId w:val="61"/>
  </w:num>
  <w:num w:numId="29">
    <w:abstractNumId w:val="53"/>
  </w:num>
  <w:num w:numId="30">
    <w:abstractNumId w:val="32"/>
  </w:num>
  <w:num w:numId="31">
    <w:abstractNumId w:val="35"/>
  </w:num>
  <w:num w:numId="32">
    <w:abstractNumId w:val="15"/>
  </w:num>
  <w:num w:numId="33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23"/>
  </w:num>
  <w:num w:numId="35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4"/>
          </w:tabs>
          <w:ind w:left="221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Letter"/>
        <w:suff w:val="space"/>
        <w:lvlText w:val="Appendix 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44"/>
  </w:num>
  <w:num w:numId="37">
    <w:abstractNumId w:val="18"/>
  </w:num>
  <w:num w:numId="38">
    <w:abstractNumId w:val="27"/>
  </w:num>
  <w:num w:numId="39">
    <w:abstractNumId w:val="59"/>
  </w:num>
  <w:num w:numId="40">
    <w:abstractNumId w:val="38"/>
  </w:num>
  <w:num w:numId="41">
    <w:abstractNumId w:val="30"/>
  </w:num>
  <w:num w:numId="42">
    <w:abstractNumId w:val="10"/>
  </w:num>
  <w:num w:numId="43">
    <w:abstractNumId w:val="28"/>
  </w:num>
  <w:num w:numId="44">
    <w:abstractNumId w:val="43"/>
  </w:num>
  <w:num w:numId="45">
    <w:abstractNumId w:val="17"/>
  </w:num>
  <w:num w:numId="46">
    <w:abstractNumId w:val="45"/>
  </w:num>
  <w:num w:numId="47">
    <w:abstractNumId w:val="42"/>
  </w:num>
  <w:num w:numId="48">
    <w:abstractNumId w:val="54"/>
  </w:num>
  <w:num w:numId="49">
    <w:abstractNumId w:val="37"/>
  </w:num>
  <w:num w:numId="50">
    <w:abstractNumId w:val="46"/>
  </w:num>
  <w:num w:numId="51">
    <w:abstractNumId w:val="36"/>
  </w:num>
  <w:num w:numId="52">
    <w:abstractNumId w:val="39"/>
  </w:num>
  <w:num w:numId="53">
    <w:abstractNumId w:val="16"/>
  </w:num>
  <w:num w:numId="54">
    <w:abstractNumId w:val="11"/>
  </w:num>
  <w:num w:numId="55">
    <w:abstractNumId w:val="52"/>
  </w:num>
  <w:num w:numId="56">
    <w:abstractNumId w:val="19"/>
  </w:num>
  <w:num w:numId="57">
    <w:abstractNumId w:val="12"/>
  </w:num>
  <w:num w:numId="58">
    <w:abstractNumId w:val="40"/>
  </w:num>
  <w:num w:numId="59">
    <w:abstractNumId w:val="48"/>
  </w:num>
  <w:num w:numId="60">
    <w:abstractNumId w:val="9"/>
  </w:num>
  <w:num w:numId="61">
    <w:abstractNumId w:val="7"/>
  </w:num>
  <w:num w:numId="62">
    <w:abstractNumId w:val="6"/>
  </w:num>
  <w:num w:numId="63">
    <w:abstractNumId w:val="5"/>
  </w:num>
  <w:num w:numId="64">
    <w:abstractNumId w:val="4"/>
  </w:num>
  <w:num w:numId="65">
    <w:abstractNumId w:val="8"/>
  </w:num>
  <w:num w:numId="66">
    <w:abstractNumId w:val="3"/>
  </w:num>
  <w:num w:numId="67">
    <w:abstractNumId w:val="2"/>
  </w:num>
  <w:num w:numId="68">
    <w:abstractNumId w:val="1"/>
  </w:num>
  <w:num w:numId="69">
    <w:abstractNumId w:val="0"/>
  </w:num>
  <w:num w:numId="7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wtdwrzzm2sarae0sd95fxe8dtt9z9exv0az&quot;&gt;Dx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7&lt;/item&gt;&lt;item&gt;78&lt;/item&gt;&lt;item&gt;79&lt;/item&gt;&lt;item&gt;80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5&lt;/item&gt;&lt;item&gt;106&lt;/item&gt;&lt;item&gt;107&lt;/item&gt;&lt;item&gt;108&lt;/item&gt;&lt;item&gt;109&lt;/item&gt;&lt;item&gt;110&lt;/item&gt;&lt;item&gt;111&lt;/item&gt;&lt;item&gt;113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9&lt;/item&gt;&lt;item&gt;140&lt;/item&gt;&lt;item&gt;141&lt;/item&gt;&lt;item&gt;142&lt;/item&gt;&lt;item&gt;143&lt;/item&gt;&lt;item&gt;144&lt;/item&gt;&lt;item&gt;145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8&lt;/item&gt;&lt;item&gt;159&lt;/item&gt;&lt;item&gt;161&lt;/item&gt;&lt;item&gt;162&lt;/item&gt;&lt;item&gt;163&lt;/item&gt;&lt;item&gt;164&lt;/item&gt;&lt;item&gt;165&lt;/item&gt;&lt;item&gt;166&lt;/item&gt;&lt;item&gt;167&lt;/item&gt;&lt;/record-ids&gt;&lt;/item&gt;&lt;/Libraries&gt;"/>
  </w:docVars>
  <w:rsids>
    <w:rsidRoot w:val="00AA4C10"/>
    <w:rsid w:val="00003518"/>
    <w:rsid w:val="00003A2C"/>
    <w:rsid w:val="00003CA6"/>
    <w:rsid w:val="000056C2"/>
    <w:rsid w:val="00006909"/>
    <w:rsid w:val="00006B3A"/>
    <w:rsid w:val="00007D19"/>
    <w:rsid w:val="00012536"/>
    <w:rsid w:val="000136F3"/>
    <w:rsid w:val="00014775"/>
    <w:rsid w:val="00016E17"/>
    <w:rsid w:val="00017630"/>
    <w:rsid w:val="00020303"/>
    <w:rsid w:val="0002216E"/>
    <w:rsid w:val="000247F7"/>
    <w:rsid w:val="00026F54"/>
    <w:rsid w:val="000338F5"/>
    <w:rsid w:val="00034C85"/>
    <w:rsid w:val="000365E4"/>
    <w:rsid w:val="00040E00"/>
    <w:rsid w:val="000456AA"/>
    <w:rsid w:val="000466C7"/>
    <w:rsid w:val="00046728"/>
    <w:rsid w:val="0004788C"/>
    <w:rsid w:val="000525E0"/>
    <w:rsid w:val="00052D00"/>
    <w:rsid w:val="00053EEF"/>
    <w:rsid w:val="000543DC"/>
    <w:rsid w:val="00055022"/>
    <w:rsid w:val="0005750B"/>
    <w:rsid w:val="00060318"/>
    <w:rsid w:val="0006045E"/>
    <w:rsid w:val="00061BB4"/>
    <w:rsid w:val="0006587B"/>
    <w:rsid w:val="0006787D"/>
    <w:rsid w:val="00070322"/>
    <w:rsid w:val="000714F4"/>
    <w:rsid w:val="00071DCF"/>
    <w:rsid w:val="00077AF2"/>
    <w:rsid w:val="00082D01"/>
    <w:rsid w:val="0008488D"/>
    <w:rsid w:val="0008514F"/>
    <w:rsid w:val="000876CC"/>
    <w:rsid w:val="00087856"/>
    <w:rsid w:val="00087E2E"/>
    <w:rsid w:val="00087FD2"/>
    <w:rsid w:val="00090122"/>
    <w:rsid w:val="000902AA"/>
    <w:rsid w:val="000902BC"/>
    <w:rsid w:val="000957C0"/>
    <w:rsid w:val="00095D40"/>
    <w:rsid w:val="000A00A2"/>
    <w:rsid w:val="000A1C6D"/>
    <w:rsid w:val="000A2212"/>
    <w:rsid w:val="000A266B"/>
    <w:rsid w:val="000A7D69"/>
    <w:rsid w:val="000B04AE"/>
    <w:rsid w:val="000B1FA7"/>
    <w:rsid w:val="000B33D1"/>
    <w:rsid w:val="000B4342"/>
    <w:rsid w:val="000B6AD7"/>
    <w:rsid w:val="000B6CB5"/>
    <w:rsid w:val="000B788A"/>
    <w:rsid w:val="000C07C9"/>
    <w:rsid w:val="000C0A39"/>
    <w:rsid w:val="000C3040"/>
    <w:rsid w:val="000C52AD"/>
    <w:rsid w:val="000D05C1"/>
    <w:rsid w:val="000D53F1"/>
    <w:rsid w:val="000D5777"/>
    <w:rsid w:val="000E5B21"/>
    <w:rsid w:val="000E6B75"/>
    <w:rsid w:val="000F53F4"/>
    <w:rsid w:val="00102C61"/>
    <w:rsid w:val="001034D7"/>
    <w:rsid w:val="001037B1"/>
    <w:rsid w:val="00104709"/>
    <w:rsid w:val="00104792"/>
    <w:rsid w:val="00104F2A"/>
    <w:rsid w:val="0010581A"/>
    <w:rsid w:val="00107A04"/>
    <w:rsid w:val="0011170B"/>
    <w:rsid w:val="00111A75"/>
    <w:rsid w:val="00115691"/>
    <w:rsid w:val="00115ACC"/>
    <w:rsid w:val="00116F3F"/>
    <w:rsid w:val="001178CA"/>
    <w:rsid w:val="00121270"/>
    <w:rsid w:val="00123056"/>
    <w:rsid w:val="00123131"/>
    <w:rsid w:val="00124131"/>
    <w:rsid w:val="001272C7"/>
    <w:rsid w:val="001307A5"/>
    <w:rsid w:val="00132441"/>
    <w:rsid w:val="00137389"/>
    <w:rsid w:val="001411D7"/>
    <w:rsid w:val="00152153"/>
    <w:rsid w:val="00157E04"/>
    <w:rsid w:val="00160657"/>
    <w:rsid w:val="00160B87"/>
    <w:rsid w:val="00162A42"/>
    <w:rsid w:val="00162E9A"/>
    <w:rsid w:val="001677DC"/>
    <w:rsid w:val="00167C08"/>
    <w:rsid w:val="00172119"/>
    <w:rsid w:val="001817A8"/>
    <w:rsid w:val="0018399E"/>
    <w:rsid w:val="00187B0F"/>
    <w:rsid w:val="00191B60"/>
    <w:rsid w:val="00193C1A"/>
    <w:rsid w:val="00195A11"/>
    <w:rsid w:val="001A04CE"/>
    <w:rsid w:val="001A0E0A"/>
    <w:rsid w:val="001A23B5"/>
    <w:rsid w:val="001A28B4"/>
    <w:rsid w:val="001A2EB4"/>
    <w:rsid w:val="001A403F"/>
    <w:rsid w:val="001A4633"/>
    <w:rsid w:val="001A71DA"/>
    <w:rsid w:val="001B0EA1"/>
    <w:rsid w:val="001B4509"/>
    <w:rsid w:val="001B5333"/>
    <w:rsid w:val="001B7B33"/>
    <w:rsid w:val="001C0891"/>
    <w:rsid w:val="001C10AF"/>
    <w:rsid w:val="001C5984"/>
    <w:rsid w:val="001D4FDD"/>
    <w:rsid w:val="001D6C62"/>
    <w:rsid w:val="001E2CF1"/>
    <w:rsid w:val="001F2D0D"/>
    <w:rsid w:val="001F2EF4"/>
    <w:rsid w:val="0020079F"/>
    <w:rsid w:val="00200BD1"/>
    <w:rsid w:val="00200E58"/>
    <w:rsid w:val="00203A3C"/>
    <w:rsid w:val="002064D3"/>
    <w:rsid w:val="002106BF"/>
    <w:rsid w:val="0021417B"/>
    <w:rsid w:val="00214B73"/>
    <w:rsid w:val="002155ED"/>
    <w:rsid w:val="002176B8"/>
    <w:rsid w:val="002216AD"/>
    <w:rsid w:val="00221D99"/>
    <w:rsid w:val="00223A9F"/>
    <w:rsid w:val="0022674D"/>
    <w:rsid w:val="00227977"/>
    <w:rsid w:val="00231BB8"/>
    <w:rsid w:val="0023449A"/>
    <w:rsid w:val="00235F34"/>
    <w:rsid w:val="00235F88"/>
    <w:rsid w:val="002409BE"/>
    <w:rsid w:val="00240E92"/>
    <w:rsid w:val="0024676F"/>
    <w:rsid w:val="0024797A"/>
    <w:rsid w:val="00252616"/>
    <w:rsid w:val="00252803"/>
    <w:rsid w:val="00253983"/>
    <w:rsid w:val="00253EAC"/>
    <w:rsid w:val="00254104"/>
    <w:rsid w:val="00255975"/>
    <w:rsid w:val="002607C5"/>
    <w:rsid w:val="00264FBA"/>
    <w:rsid w:val="00270058"/>
    <w:rsid w:val="002700AE"/>
    <w:rsid w:val="002702F7"/>
    <w:rsid w:val="0027051B"/>
    <w:rsid w:val="00271005"/>
    <w:rsid w:val="00272763"/>
    <w:rsid w:val="00273EAA"/>
    <w:rsid w:val="002745DD"/>
    <w:rsid w:val="00276702"/>
    <w:rsid w:val="002778A6"/>
    <w:rsid w:val="00282787"/>
    <w:rsid w:val="0028328D"/>
    <w:rsid w:val="002838F5"/>
    <w:rsid w:val="00284B0C"/>
    <w:rsid w:val="00285BB6"/>
    <w:rsid w:val="00285BFD"/>
    <w:rsid w:val="0029491C"/>
    <w:rsid w:val="00297E9E"/>
    <w:rsid w:val="002A0CC0"/>
    <w:rsid w:val="002A2C59"/>
    <w:rsid w:val="002A4078"/>
    <w:rsid w:val="002A5CE0"/>
    <w:rsid w:val="002A5D8A"/>
    <w:rsid w:val="002A6748"/>
    <w:rsid w:val="002B2F3C"/>
    <w:rsid w:val="002C003B"/>
    <w:rsid w:val="002C24EF"/>
    <w:rsid w:val="002C32AB"/>
    <w:rsid w:val="002C41F9"/>
    <w:rsid w:val="002C4495"/>
    <w:rsid w:val="002C5AC8"/>
    <w:rsid w:val="002C61F0"/>
    <w:rsid w:val="002C6E58"/>
    <w:rsid w:val="002C76AB"/>
    <w:rsid w:val="002D4536"/>
    <w:rsid w:val="002E059A"/>
    <w:rsid w:val="002E1003"/>
    <w:rsid w:val="002E39BB"/>
    <w:rsid w:val="002E5291"/>
    <w:rsid w:val="002F29D2"/>
    <w:rsid w:val="002F48C8"/>
    <w:rsid w:val="002F55CE"/>
    <w:rsid w:val="002F76F5"/>
    <w:rsid w:val="0030082F"/>
    <w:rsid w:val="00304AF9"/>
    <w:rsid w:val="0030621D"/>
    <w:rsid w:val="00307FE6"/>
    <w:rsid w:val="0031161C"/>
    <w:rsid w:val="00312920"/>
    <w:rsid w:val="00314A8A"/>
    <w:rsid w:val="00320C20"/>
    <w:rsid w:val="00324EC2"/>
    <w:rsid w:val="003265A2"/>
    <w:rsid w:val="00326AF1"/>
    <w:rsid w:val="003277E1"/>
    <w:rsid w:val="003279F2"/>
    <w:rsid w:val="00342BA9"/>
    <w:rsid w:val="00345342"/>
    <w:rsid w:val="003453BD"/>
    <w:rsid w:val="003455BC"/>
    <w:rsid w:val="003470C3"/>
    <w:rsid w:val="00351257"/>
    <w:rsid w:val="00354273"/>
    <w:rsid w:val="00354503"/>
    <w:rsid w:val="00356209"/>
    <w:rsid w:val="0035745C"/>
    <w:rsid w:val="0036180D"/>
    <w:rsid w:val="00361F94"/>
    <w:rsid w:val="003623F0"/>
    <w:rsid w:val="00370164"/>
    <w:rsid w:val="003711CD"/>
    <w:rsid w:val="00372773"/>
    <w:rsid w:val="00372DF9"/>
    <w:rsid w:val="00376F00"/>
    <w:rsid w:val="00380DB1"/>
    <w:rsid w:val="00381943"/>
    <w:rsid w:val="00383BFC"/>
    <w:rsid w:val="00383C0E"/>
    <w:rsid w:val="00383F9D"/>
    <w:rsid w:val="00384611"/>
    <w:rsid w:val="00384CA0"/>
    <w:rsid w:val="00386EC3"/>
    <w:rsid w:val="003870BA"/>
    <w:rsid w:val="00395A89"/>
    <w:rsid w:val="00396F55"/>
    <w:rsid w:val="00397FCC"/>
    <w:rsid w:val="003A2FA8"/>
    <w:rsid w:val="003A3403"/>
    <w:rsid w:val="003A3926"/>
    <w:rsid w:val="003A5562"/>
    <w:rsid w:val="003A77FD"/>
    <w:rsid w:val="003B0708"/>
    <w:rsid w:val="003B4770"/>
    <w:rsid w:val="003C0E05"/>
    <w:rsid w:val="003C20BF"/>
    <w:rsid w:val="003C589F"/>
    <w:rsid w:val="003C634B"/>
    <w:rsid w:val="003D1E6C"/>
    <w:rsid w:val="003D313E"/>
    <w:rsid w:val="003D5616"/>
    <w:rsid w:val="003D5623"/>
    <w:rsid w:val="003D6ECB"/>
    <w:rsid w:val="003D7950"/>
    <w:rsid w:val="003E115B"/>
    <w:rsid w:val="003E1AE2"/>
    <w:rsid w:val="003E45D1"/>
    <w:rsid w:val="003E666B"/>
    <w:rsid w:val="003F1A40"/>
    <w:rsid w:val="003F3225"/>
    <w:rsid w:val="003F35A4"/>
    <w:rsid w:val="003F3E19"/>
    <w:rsid w:val="00402864"/>
    <w:rsid w:val="00403FAE"/>
    <w:rsid w:val="00404223"/>
    <w:rsid w:val="004070E5"/>
    <w:rsid w:val="00423092"/>
    <w:rsid w:val="00425010"/>
    <w:rsid w:val="004253E8"/>
    <w:rsid w:val="0042544A"/>
    <w:rsid w:val="00426D9E"/>
    <w:rsid w:val="00426FB5"/>
    <w:rsid w:val="00427193"/>
    <w:rsid w:val="00427EA9"/>
    <w:rsid w:val="00430DF1"/>
    <w:rsid w:val="00430F2C"/>
    <w:rsid w:val="004319B2"/>
    <w:rsid w:val="004319BC"/>
    <w:rsid w:val="004350B0"/>
    <w:rsid w:val="0043620D"/>
    <w:rsid w:val="00436CE5"/>
    <w:rsid w:val="0044013C"/>
    <w:rsid w:val="00453289"/>
    <w:rsid w:val="00457BE1"/>
    <w:rsid w:val="00470AB4"/>
    <w:rsid w:val="00472498"/>
    <w:rsid w:val="00472E16"/>
    <w:rsid w:val="004734DF"/>
    <w:rsid w:val="00474298"/>
    <w:rsid w:val="004743F1"/>
    <w:rsid w:val="00474D59"/>
    <w:rsid w:val="00476911"/>
    <w:rsid w:val="004812AC"/>
    <w:rsid w:val="004813F5"/>
    <w:rsid w:val="00486943"/>
    <w:rsid w:val="00493392"/>
    <w:rsid w:val="00493A48"/>
    <w:rsid w:val="00493B2D"/>
    <w:rsid w:val="00495B91"/>
    <w:rsid w:val="004A226F"/>
    <w:rsid w:val="004A5408"/>
    <w:rsid w:val="004A74FC"/>
    <w:rsid w:val="004A7695"/>
    <w:rsid w:val="004B237E"/>
    <w:rsid w:val="004B3401"/>
    <w:rsid w:val="004C0E4F"/>
    <w:rsid w:val="004C18DF"/>
    <w:rsid w:val="004C24AC"/>
    <w:rsid w:val="004C29E5"/>
    <w:rsid w:val="004C2B46"/>
    <w:rsid w:val="004C4A9F"/>
    <w:rsid w:val="004D359E"/>
    <w:rsid w:val="004D4C6D"/>
    <w:rsid w:val="004E01A4"/>
    <w:rsid w:val="004E7E7B"/>
    <w:rsid w:val="004F4E33"/>
    <w:rsid w:val="004F568E"/>
    <w:rsid w:val="004F6742"/>
    <w:rsid w:val="004F709B"/>
    <w:rsid w:val="00503049"/>
    <w:rsid w:val="00503B16"/>
    <w:rsid w:val="0050515E"/>
    <w:rsid w:val="005074D6"/>
    <w:rsid w:val="0051312E"/>
    <w:rsid w:val="00514193"/>
    <w:rsid w:val="00521A55"/>
    <w:rsid w:val="0052257A"/>
    <w:rsid w:val="00522C2B"/>
    <w:rsid w:val="00527B81"/>
    <w:rsid w:val="00527E93"/>
    <w:rsid w:val="0053086A"/>
    <w:rsid w:val="00534B03"/>
    <w:rsid w:val="00534C33"/>
    <w:rsid w:val="00536DB4"/>
    <w:rsid w:val="0054025D"/>
    <w:rsid w:val="005413D2"/>
    <w:rsid w:val="00545D61"/>
    <w:rsid w:val="0054673C"/>
    <w:rsid w:val="00550C9F"/>
    <w:rsid w:val="0055123E"/>
    <w:rsid w:val="005547AE"/>
    <w:rsid w:val="00556D78"/>
    <w:rsid w:val="00565EDE"/>
    <w:rsid w:val="005662EE"/>
    <w:rsid w:val="00566930"/>
    <w:rsid w:val="005707D6"/>
    <w:rsid w:val="005744D5"/>
    <w:rsid w:val="00574572"/>
    <w:rsid w:val="005747CA"/>
    <w:rsid w:val="005758D9"/>
    <w:rsid w:val="00575FD0"/>
    <w:rsid w:val="00585CA4"/>
    <w:rsid w:val="00597948"/>
    <w:rsid w:val="00597B60"/>
    <w:rsid w:val="005A0823"/>
    <w:rsid w:val="005A3F92"/>
    <w:rsid w:val="005A3FCF"/>
    <w:rsid w:val="005A4304"/>
    <w:rsid w:val="005A4B86"/>
    <w:rsid w:val="005B01AC"/>
    <w:rsid w:val="005B1AC5"/>
    <w:rsid w:val="005B6A25"/>
    <w:rsid w:val="005C122B"/>
    <w:rsid w:val="005C25FB"/>
    <w:rsid w:val="005C4647"/>
    <w:rsid w:val="005C5890"/>
    <w:rsid w:val="005C67AD"/>
    <w:rsid w:val="005C69B6"/>
    <w:rsid w:val="005D1798"/>
    <w:rsid w:val="005D2A87"/>
    <w:rsid w:val="005D7C70"/>
    <w:rsid w:val="005E0CF2"/>
    <w:rsid w:val="005E0F79"/>
    <w:rsid w:val="005E1073"/>
    <w:rsid w:val="005E21AE"/>
    <w:rsid w:val="005E25AE"/>
    <w:rsid w:val="005E2AEA"/>
    <w:rsid w:val="005E5DF3"/>
    <w:rsid w:val="005E6B70"/>
    <w:rsid w:val="005E6E51"/>
    <w:rsid w:val="005F0E38"/>
    <w:rsid w:val="00605298"/>
    <w:rsid w:val="00607927"/>
    <w:rsid w:val="00611323"/>
    <w:rsid w:val="006122D8"/>
    <w:rsid w:val="0061247A"/>
    <w:rsid w:val="00615938"/>
    <w:rsid w:val="00615ACB"/>
    <w:rsid w:val="00624BEA"/>
    <w:rsid w:val="0063014E"/>
    <w:rsid w:val="00630D01"/>
    <w:rsid w:val="00631A2C"/>
    <w:rsid w:val="00640143"/>
    <w:rsid w:val="00642CAE"/>
    <w:rsid w:val="00643DA0"/>
    <w:rsid w:val="00644B14"/>
    <w:rsid w:val="00645684"/>
    <w:rsid w:val="00647826"/>
    <w:rsid w:val="0065112D"/>
    <w:rsid w:val="00656413"/>
    <w:rsid w:val="00657E37"/>
    <w:rsid w:val="0066134E"/>
    <w:rsid w:val="0066417F"/>
    <w:rsid w:val="006654A7"/>
    <w:rsid w:val="00666902"/>
    <w:rsid w:val="00671837"/>
    <w:rsid w:val="006771D9"/>
    <w:rsid w:val="00680DD9"/>
    <w:rsid w:val="006814BB"/>
    <w:rsid w:val="006816AE"/>
    <w:rsid w:val="00684002"/>
    <w:rsid w:val="00684041"/>
    <w:rsid w:val="006840EB"/>
    <w:rsid w:val="0068555A"/>
    <w:rsid w:val="00687C1D"/>
    <w:rsid w:val="006900A6"/>
    <w:rsid w:val="00690E21"/>
    <w:rsid w:val="00692DAD"/>
    <w:rsid w:val="00693143"/>
    <w:rsid w:val="0069342C"/>
    <w:rsid w:val="006937DD"/>
    <w:rsid w:val="006940BD"/>
    <w:rsid w:val="006967E0"/>
    <w:rsid w:val="00696F05"/>
    <w:rsid w:val="006A2E30"/>
    <w:rsid w:val="006A3799"/>
    <w:rsid w:val="006A541C"/>
    <w:rsid w:val="006A5B3B"/>
    <w:rsid w:val="006B0B4A"/>
    <w:rsid w:val="006B1D27"/>
    <w:rsid w:val="006B38DE"/>
    <w:rsid w:val="006C1434"/>
    <w:rsid w:val="006C1475"/>
    <w:rsid w:val="006C3045"/>
    <w:rsid w:val="006C3171"/>
    <w:rsid w:val="006C61C5"/>
    <w:rsid w:val="006C7A4C"/>
    <w:rsid w:val="006D1378"/>
    <w:rsid w:val="006D2A36"/>
    <w:rsid w:val="006D3DFF"/>
    <w:rsid w:val="006D406B"/>
    <w:rsid w:val="006D5494"/>
    <w:rsid w:val="006E2B32"/>
    <w:rsid w:val="006E3F67"/>
    <w:rsid w:val="006F0A18"/>
    <w:rsid w:val="006F1856"/>
    <w:rsid w:val="006F2B34"/>
    <w:rsid w:val="006F2B7D"/>
    <w:rsid w:val="006F3DE4"/>
    <w:rsid w:val="006F4C91"/>
    <w:rsid w:val="0070283A"/>
    <w:rsid w:val="007057ED"/>
    <w:rsid w:val="0070672F"/>
    <w:rsid w:val="007105A6"/>
    <w:rsid w:val="007151B2"/>
    <w:rsid w:val="00715417"/>
    <w:rsid w:val="00720176"/>
    <w:rsid w:val="0072220A"/>
    <w:rsid w:val="00722B9A"/>
    <w:rsid w:val="0072434E"/>
    <w:rsid w:val="00726DD4"/>
    <w:rsid w:val="007307C7"/>
    <w:rsid w:val="00730F56"/>
    <w:rsid w:val="00736781"/>
    <w:rsid w:val="007367C3"/>
    <w:rsid w:val="007406DD"/>
    <w:rsid w:val="00744E2C"/>
    <w:rsid w:val="00746497"/>
    <w:rsid w:val="007473C9"/>
    <w:rsid w:val="00752119"/>
    <w:rsid w:val="00752A1F"/>
    <w:rsid w:val="00754408"/>
    <w:rsid w:val="007564E8"/>
    <w:rsid w:val="0076012A"/>
    <w:rsid w:val="007631C7"/>
    <w:rsid w:val="00763CCC"/>
    <w:rsid w:val="00776C72"/>
    <w:rsid w:val="0078258F"/>
    <w:rsid w:val="00782E74"/>
    <w:rsid w:val="007846BC"/>
    <w:rsid w:val="00785FEC"/>
    <w:rsid w:val="0078684B"/>
    <w:rsid w:val="007878DF"/>
    <w:rsid w:val="00794B6E"/>
    <w:rsid w:val="00795656"/>
    <w:rsid w:val="007969A4"/>
    <w:rsid w:val="007A0114"/>
    <w:rsid w:val="007B1321"/>
    <w:rsid w:val="007B1904"/>
    <w:rsid w:val="007B24B7"/>
    <w:rsid w:val="007C3E61"/>
    <w:rsid w:val="007C68A9"/>
    <w:rsid w:val="007D55CF"/>
    <w:rsid w:val="007D56E8"/>
    <w:rsid w:val="007D6370"/>
    <w:rsid w:val="007D668A"/>
    <w:rsid w:val="007E092F"/>
    <w:rsid w:val="007E5EC0"/>
    <w:rsid w:val="007E772D"/>
    <w:rsid w:val="007F5611"/>
    <w:rsid w:val="007F6BD8"/>
    <w:rsid w:val="0080098A"/>
    <w:rsid w:val="00801761"/>
    <w:rsid w:val="00806D32"/>
    <w:rsid w:val="00810A20"/>
    <w:rsid w:val="008111EB"/>
    <w:rsid w:val="008130C9"/>
    <w:rsid w:val="00813D02"/>
    <w:rsid w:val="00814833"/>
    <w:rsid w:val="00816B5B"/>
    <w:rsid w:val="0082033D"/>
    <w:rsid w:val="008222AD"/>
    <w:rsid w:val="0082561D"/>
    <w:rsid w:val="00830C0A"/>
    <w:rsid w:val="0083104D"/>
    <w:rsid w:val="0083311A"/>
    <w:rsid w:val="008349AE"/>
    <w:rsid w:val="008355D2"/>
    <w:rsid w:val="00835BFD"/>
    <w:rsid w:val="008366F7"/>
    <w:rsid w:val="0084511B"/>
    <w:rsid w:val="00846D77"/>
    <w:rsid w:val="00847DB9"/>
    <w:rsid w:val="00852480"/>
    <w:rsid w:val="00853EC9"/>
    <w:rsid w:val="00856120"/>
    <w:rsid w:val="00856632"/>
    <w:rsid w:val="00866489"/>
    <w:rsid w:val="00867308"/>
    <w:rsid w:val="0087273E"/>
    <w:rsid w:val="0088393C"/>
    <w:rsid w:val="008877CC"/>
    <w:rsid w:val="00891692"/>
    <w:rsid w:val="008938E0"/>
    <w:rsid w:val="008A0E05"/>
    <w:rsid w:val="008A2201"/>
    <w:rsid w:val="008A7983"/>
    <w:rsid w:val="008B0543"/>
    <w:rsid w:val="008B4532"/>
    <w:rsid w:val="008B592F"/>
    <w:rsid w:val="008B6D66"/>
    <w:rsid w:val="008B77AD"/>
    <w:rsid w:val="008C0888"/>
    <w:rsid w:val="008C3505"/>
    <w:rsid w:val="008C6195"/>
    <w:rsid w:val="008D30EA"/>
    <w:rsid w:val="008D5287"/>
    <w:rsid w:val="008D55C8"/>
    <w:rsid w:val="008D5EA9"/>
    <w:rsid w:val="008D6E29"/>
    <w:rsid w:val="008D75A1"/>
    <w:rsid w:val="008D7633"/>
    <w:rsid w:val="008E20DE"/>
    <w:rsid w:val="008E71DF"/>
    <w:rsid w:val="008F1465"/>
    <w:rsid w:val="008F1770"/>
    <w:rsid w:val="008F55DE"/>
    <w:rsid w:val="008F61A6"/>
    <w:rsid w:val="008F6C7A"/>
    <w:rsid w:val="008F71CC"/>
    <w:rsid w:val="0090106D"/>
    <w:rsid w:val="009013C5"/>
    <w:rsid w:val="009061A4"/>
    <w:rsid w:val="00906E60"/>
    <w:rsid w:val="00910216"/>
    <w:rsid w:val="00912E02"/>
    <w:rsid w:val="00916F1F"/>
    <w:rsid w:val="00920222"/>
    <w:rsid w:val="00927566"/>
    <w:rsid w:val="00932013"/>
    <w:rsid w:val="00932425"/>
    <w:rsid w:val="00936B40"/>
    <w:rsid w:val="009375EB"/>
    <w:rsid w:val="00942024"/>
    <w:rsid w:val="009432C7"/>
    <w:rsid w:val="00944550"/>
    <w:rsid w:val="00947565"/>
    <w:rsid w:val="009550AD"/>
    <w:rsid w:val="0095725F"/>
    <w:rsid w:val="00960D9E"/>
    <w:rsid w:val="00961AAE"/>
    <w:rsid w:val="00963263"/>
    <w:rsid w:val="00965363"/>
    <w:rsid w:val="00967375"/>
    <w:rsid w:val="00967D7C"/>
    <w:rsid w:val="00967FE8"/>
    <w:rsid w:val="00971251"/>
    <w:rsid w:val="0097320B"/>
    <w:rsid w:val="009732AC"/>
    <w:rsid w:val="00973C73"/>
    <w:rsid w:val="00975EE7"/>
    <w:rsid w:val="00977D73"/>
    <w:rsid w:val="00980425"/>
    <w:rsid w:val="00981271"/>
    <w:rsid w:val="009813D8"/>
    <w:rsid w:val="009826A8"/>
    <w:rsid w:val="00986558"/>
    <w:rsid w:val="0099262A"/>
    <w:rsid w:val="00996799"/>
    <w:rsid w:val="009A05F3"/>
    <w:rsid w:val="009A4ABA"/>
    <w:rsid w:val="009B22C0"/>
    <w:rsid w:val="009B27A2"/>
    <w:rsid w:val="009B56DA"/>
    <w:rsid w:val="009B7442"/>
    <w:rsid w:val="009C0A96"/>
    <w:rsid w:val="009C7BF9"/>
    <w:rsid w:val="009D07D0"/>
    <w:rsid w:val="009D13BB"/>
    <w:rsid w:val="009D1D3B"/>
    <w:rsid w:val="009D278A"/>
    <w:rsid w:val="009D2DE8"/>
    <w:rsid w:val="009D50EB"/>
    <w:rsid w:val="009D6E84"/>
    <w:rsid w:val="009E146E"/>
    <w:rsid w:val="009E32F5"/>
    <w:rsid w:val="009E5055"/>
    <w:rsid w:val="009E6153"/>
    <w:rsid w:val="009E6279"/>
    <w:rsid w:val="009E7A90"/>
    <w:rsid w:val="009F0238"/>
    <w:rsid w:val="009F2219"/>
    <w:rsid w:val="009F2649"/>
    <w:rsid w:val="009F26A5"/>
    <w:rsid w:val="009F467F"/>
    <w:rsid w:val="009F704C"/>
    <w:rsid w:val="009F7147"/>
    <w:rsid w:val="009F7350"/>
    <w:rsid w:val="009F7C58"/>
    <w:rsid w:val="00A000CA"/>
    <w:rsid w:val="00A008C7"/>
    <w:rsid w:val="00A0215D"/>
    <w:rsid w:val="00A039F4"/>
    <w:rsid w:val="00A04591"/>
    <w:rsid w:val="00A055C3"/>
    <w:rsid w:val="00A06666"/>
    <w:rsid w:val="00A105E0"/>
    <w:rsid w:val="00A11284"/>
    <w:rsid w:val="00A15A1F"/>
    <w:rsid w:val="00A3018B"/>
    <w:rsid w:val="00A3056E"/>
    <w:rsid w:val="00A3128D"/>
    <w:rsid w:val="00A324EA"/>
    <w:rsid w:val="00A33A46"/>
    <w:rsid w:val="00A33F63"/>
    <w:rsid w:val="00A429C1"/>
    <w:rsid w:val="00A44BE6"/>
    <w:rsid w:val="00A45B43"/>
    <w:rsid w:val="00A45E44"/>
    <w:rsid w:val="00A4794A"/>
    <w:rsid w:val="00A533DE"/>
    <w:rsid w:val="00A53E2B"/>
    <w:rsid w:val="00A546BE"/>
    <w:rsid w:val="00A549B6"/>
    <w:rsid w:val="00A61B13"/>
    <w:rsid w:val="00A61C2A"/>
    <w:rsid w:val="00A63110"/>
    <w:rsid w:val="00A65398"/>
    <w:rsid w:val="00A65B0B"/>
    <w:rsid w:val="00A65EBA"/>
    <w:rsid w:val="00A70531"/>
    <w:rsid w:val="00A70E0D"/>
    <w:rsid w:val="00A736C6"/>
    <w:rsid w:val="00A7437A"/>
    <w:rsid w:val="00A817CE"/>
    <w:rsid w:val="00A87CBC"/>
    <w:rsid w:val="00A928FA"/>
    <w:rsid w:val="00A95EED"/>
    <w:rsid w:val="00AA003E"/>
    <w:rsid w:val="00AA356F"/>
    <w:rsid w:val="00AA4C10"/>
    <w:rsid w:val="00AA5EE2"/>
    <w:rsid w:val="00AA7B0B"/>
    <w:rsid w:val="00AB24B8"/>
    <w:rsid w:val="00AB32CF"/>
    <w:rsid w:val="00AB5636"/>
    <w:rsid w:val="00AB604A"/>
    <w:rsid w:val="00AC2700"/>
    <w:rsid w:val="00AC36D6"/>
    <w:rsid w:val="00AC5650"/>
    <w:rsid w:val="00AC59EB"/>
    <w:rsid w:val="00AD2235"/>
    <w:rsid w:val="00AD229E"/>
    <w:rsid w:val="00AD3B21"/>
    <w:rsid w:val="00AD3FE6"/>
    <w:rsid w:val="00AE0388"/>
    <w:rsid w:val="00AE2274"/>
    <w:rsid w:val="00AF251E"/>
    <w:rsid w:val="00B0119F"/>
    <w:rsid w:val="00B02599"/>
    <w:rsid w:val="00B06309"/>
    <w:rsid w:val="00B1289D"/>
    <w:rsid w:val="00B14060"/>
    <w:rsid w:val="00B16B3C"/>
    <w:rsid w:val="00B16BCA"/>
    <w:rsid w:val="00B23889"/>
    <w:rsid w:val="00B25EE3"/>
    <w:rsid w:val="00B269D4"/>
    <w:rsid w:val="00B319C4"/>
    <w:rsid w:val="00B3357C"/>
    <w:rsid w:val="00B344BC"/>
    <w:rsid w:val="00B34FE2"/>
    <w:rsid w:val="00B35CD8"/>
    <w:rsid w:val="00B36112"/>
    <w:rsid w:val="00B362DD"/>
    <w:rsid w:val="00B3778A"/>
    <w:rsid w:val="00B42404"/>
    <w:rsid w:val="00B47D4F"/>
    <w:rsid w:val="00B55470"/>
    <w:rsid w:val="00B619DA"/>
    <w:rsid w:val="00B61C4A"/>
    <w:rsid w:val="00B61EC9"/>
    <w:rsid w:val="00B62302"/>
    <w:rsid w:val="00B679AD"/>
    <w:rsid w:val="00B70A4B"/>
    <w:rsid w:val="00B71F3B"/>
    <w:rsid w:val="00B7502B"/>
    <w:rsid w:val="00B7744A"/>
    <w:rsid w:val="00B82D4D"/>
    <w:rsid w:val="00B83E6E"/>
    <w:rsid w:val="00B8573D"/>
    <w:rsid w:val="00B87B47"/>
    <w:rsid w:val="00B87EE6"/>
    <w:rsid w:val="00B9148E"/>
    <w:rsid w:val="00B9260A"/>
    <w:rsid w:val="00B9521E"/>
    <w:rsid w:val="00B96ABD"/>
    <w:rsid w:val="00BA3D77"/>
    <w:rsid w:val="00BA4C30"/>
    <w:rsid w:val="00BA5EC9"/>
    <w:rsid w:val="00BA6235"/>
    <w:rsid w:val="00BA7B29"/>
    <w:rsid w:val="00BB3B99"/>
    <w:rsid w:val="00BB69CD"/>
    <w:rsid w:val="00BB7D7A"/>
    <w:rsid w:val="00BC3552"/>
    <w:rsid w:val="00BD0C86"/>
    <w:rsid w:val="00BD6B76"/>
    <w:rsid w:val="00BE4641"/>
    <w:rsid w:val="00BE5A43"/>
    <w:rsid w:val="00BE646F"/>
    <w:rsid w:val="00BE64E1"/>
    <w:rsid w:val="00BF0C41"/>
    <w:rsid w:val="00BF12F4"/>
    <w:rsid w:val="00BF18DC"/>
    <w:rsid w:val="00C01516"/>
    <w:rsid w:val="00C01AC6"/>
    <w:rsid w:val="00C03D92"/>
    <w:rsid w:val="00C04B4F"/>
    <w:rsid w:val="00C10906"/>
    <w:rsid w:val="00C10B70"/>
    <w:rsid w:val="00C119E4"/>
    <w:rsid w:val="00C11B18"/>
    <w:rsid w:val="00C12FF4"/>
    <w:rsid w:val="00C13283"/>
    <w:rsid w:val="00C13DE2"/>
    <w:rsid w:val="00C14408"/>
    <w:rsid w:val="00C14776"/>
    <w:rsid w:val="00C1796D"/>
    <w:rsid w:val="00C17F58"/>
    <w:rsid w:val="00C2140F"/>
    <w:rsid w:val="00C21938"/>
    <w:rsid w:val="00C27267"/>
    <w:rsid w:val="00C277D8"/>
    <w:rsid w:val="00C307E7"/>
    <w:rsid w:val="00C33C0B"/>
    <w:rsid w:val="00C34A92"/>
    <w:rsid w:val="00C34C87"/>
    <w:rsid w:val="00C35829"/>
    <w:rsid w:val="00C370A7"/>
    <w:rsid w:val="00C4454D"/>
    <w:rsid w:val="00C5322D"/>
    <w:rsid w:val="00C54074"/>
    <w:rsid w:val="00C551F9"/>
    <w:rsid w:val="00C57E90"/>
    <w:rsid w:val="00C62F1C"/>
    <w:rsid w:val="00C6380F"/>
    <w:rsid w:val="00C64FB4"/>
    <w:rsid w:val="00C65661"/>
    <w:rsid w:val="00C70041"/>
    <w:rsid w:val="00C744A3"/>
    <w:rsid w:val="00C74784"/>
    <w:rsid w:val="00C81DB5"/>
    <w:rsid w:val="00C8522A"/>
    <w:rsid w:val="00C87528"/>
    <w:rsid w:val="00C87A7A"/>
    <w:rsid w:val="00C900FF"/>
    <w:rsid w:val="00C914D1"/>
    <w:rsid w:val="00C9589C"/>
    <w:rsid w:val="00C97EC9"/>
    <w:rsid w:val="00CB3FC8"/>
    <w:rsid w:val="00CB442A"/>
    <w:rsid w:val="00CB62E6"/>
    <w:rsid w:val="00CB7EB3"/>
    <w:rsid w:val="00CC3C60"/>
    <w:rsid w:val="00CC6D25"/>
    <w:rsid w:val="00CD4B2E"/>
    <w:rsid w:val="00CD4DE4"/>
    <w:rsid w:val="00CD604F"/>
    <w:rsid w:val="00CD6527"/>
    <w:rsid w:val="00CD6B3F"/>
    <w:rsid w:val="00CE11C3"/>
    <w:rsid w:val="00CE3F09"/>
    <w:rsid w:val="00CF017D"/>
    <w:rsid w:val="00CF1BF1"/>
    <w:rsid w:val="00CF223E"/>
    <w:rsid w:val="00CF3002"/>
    <w:rsid w:val="00CF3E63"/>
    <w:rsid w:val="00CF561E"/>
    <w:rsid w:val="00CF56B3"/>
    <w:rsid w:val="00CF6BAE"/>
    <w:rsid w:val="00CF7A1A"/>
    <w:rsid w:val="00D0022F"/>
    <w:rsid w:val="00D00796"/>
    <w:rsid w:val="00D0088B"/>
    <w:rsid w:val="00D0206F"/>
    <w:rsid w:val="00D10073"/>
    <w:rsid w:val="00D107AD"/>
    <w:rsid w:val="00D143BA"/>
    <w:rsid w:val="00D20DD2"/>
    <w:rsid w:val="00D227DA"/>
    <w:rsid w:val="00D257AB"/>
    <w:rsid w:val="00D25E2C"/>
    <w:rsid w:val="00D318C5"/>
    <w:rsid w:val="00D32C67"/>
    <w:rsid w:val="00D338A6"/>
    <w:rsid w:val="00D34EEE"/>
    <w:rsid w:val="00D3746D"/>
    <w:rsid w:val="00D37BAF"/>
    <w:rsid w:val="00D45CDF"/>
    <w:rsid w:val="00D51B1E"/>
    <w:rsid w:val="00D540F5"/>
    <w:rsid w:val="00D57A41"/>
    <w:rsid w:val="00D615D2"/>
    <w:rsid w:val="00D628A0"/>
    <w:rsid w:val="00D71BA9"/>
    <w:rsid w:val="00D7267E"/>
    <w:rsid w:val="00D745F3"/>
    <w:rsid w:val="00D80627"/>
    <w:rsid w:val="00D901EC"/>
    <w:rsid w:val="00D94184"/>
    <w:rsid w:val="00D95829"/>
    <w:rsid w:val="00D95ADC"/>
    <w:rsid w:val="00D96598"/>
    <w:rsid w:val="00D979EA"/>
    <w:rsid w:val="00DA02B9"/>
    <w:rsid w:val="00DA42EA"/>
    <w:rsid w:val="00DA7A1C"/>
    <w:rsid w:val="00DA7FEA"/>
    <w:rsid w:val="00DB269B"/>
    <w:rsid w:val="00DB2C8A"/>
    <w:rsid w:val="00DB3BA2"/>
    <w:rsid w:val="00DC02B5"/>
    <w:rsid w:val="00DC17F5"/>
    <w:rsid w:val="00DC6CBA"/>
    <w:rsid w:val="00DD1FD4"/>
    <w:rsid w:val="00DD27D1"/>
    <w:rsid w:val="00DD2FB2"/>
    <w:rsid w:val="00DE12CC"/>
    <w:rsid w:val="00DE221A"/>
    <w:rsid w:val="00DE2334"/>
    <w:rsid w:val="00DE53F6"/>
    <w:rsid w:val="00DE5C1E"/>
    <w:rsid w:val="00DF68F0"/>
    <w:rsid w:val="00DF6CDE"/>
    <w:rsid w:val="00DF6E39"/>
    <w:rsid w:val="00E0113D"/>
    <w:rsid w:val="00E02BF5"/>
    <w:rsid w:val="00E039CB"/>
    <w:rsid w:val="00E06C1F"/>
    <w:rsid w:val="00E104A3"/>
    <w:rsid w:val="00E126F4"/>
    <w:rsid w:val="00E12A47"/>
    <w:rsid w:val="00E13114"/>
    <w:rsid w:val="00E1423B"/>
    <w:rsid w:val="00E17D08"/>
    <w:rsid w:val="00E20299"/>
    <w:rsid w:val="00E232E9"/>
    <w:rsid w:val="00E25D0C"/>
    <w:rsid w:val="00E317E1"/>
    <w:rsid w:val="00E31FB8"/>
    <w:rsid w:val="00E35CBD"/>
    <w:rsid w:val="00E3608D"/>
    <w:rsid w:val="00E4622F"/>
    <w:rsid w:val="00E53F1D"/>
    <w:rsid w:val="00E55337"/>
    <w:rsid w:val="00E55BF9"/>
    <w:rsid w:val="00E570B7"/>
    <w:rsid w:val="00E60866"/>
    <w:rsid w:val="00E617EF"/>
    <w:rsid w:val="00E6186E"/>
    <w:rsid w:val="00E639A2"/>
    <w:rsid w:val="00E63CEA"/>
    <w:rsid w:val="00E63F75"/>
    <w:rsid w:val="00E6467F"/>
    <w:rsid w:val="00E64D33"/>
    <w:rsid w:val="00E718B9"/>
    <w:rsid w:val="00E72F03"/>
    <w:rsid w:val="00E7429A"/>
    <w:rsid w:val="00E75D89"/>
    <w:rsid w:val="00E75FAE"/>
    <w:rsid w:val="00E7694A"/>
    <w:rsid w:val="00E76E73"/>
    <w:rsid w:val="00E8205A"/>
    <w:rsid w:val="00E834B0"/>
    <w:rsid w:val="00E84434"/>
    <w:rsid w:val="00E87B4C"/>
    <w:rsid w:val="00E94ACE"/>
    <w:rsid w:val="00EA0512"/>
    <w:rsid w:val="00EA46CB"/>
    <w:rsid w:val="00EB30F5"/>
    <w:rsid w:val="00EB489C"/>
    <w:rsid w:val="00EB5C8B"/>
    <w:rsid w:val="00EB6BD2"/>
    <w:rsid w:val="00EC1D6E"/>
    <w:rsid w:val="00EC47CA"/>
    <w:rsid w:val="00EC5ABD"/>
    <w:rsid w:val="00EC6597"/>
    <w:rsid w:val="00ED18BA"/>
    <w:rsid w:val="00ED1C1B"/>
    <w:rsid w:val="00ED263C"/>
    <w:rsid w:val="00ED294B"/>
    <w:rsid w:val="00ED2A92"/>
    <w:rsid w:val="00ED503D"/>
    <w:rsid w:val="00EE11FD"/>
    <w:rsid w:val="00EE1D07"/>
    <w:rsid w:val="00EE292A"/>
    <w:rsid w:val="00EE4A71"/>
    <w:rsid w:val="00EE63C6"/>
    <w:rsid w:val="00EF4191"/>
    <w:rsid w:val="00F04805"/>
    <w:rsid w:val="00F04F63"/>
    <w:rsid w:val="00F05643"/>
    <w:rsid w:val="00F06B50"/>
    <w:rsid w:val="00F1092C"/>
    <w:rsid w:val="00F12519"/>
    <w:rsid w:val="00F13235"/>
    <w:rsid w:val="00F1323B"/>
    <w:rsid w:val="00F13342"/>
    <w:rsid w:val="00F14117"/>
    <w:rsid w:val="00F1494E"/>
    <w:rsid w:val="00F15BEA"/>
    <w:rsid w:val="00F21D6D"/>
    <w:rsid w:val="00F23798"/>
    <w:rsid w:val="00F23C15"/>
    <w:rsid w:val="00F260AC"/>
    <w:rsid w:val="00F26DFB"/>
    <w:rsid w:val="00F27043"/>
    <w:rsid w:val="00F27776"/>
    <w:rsid w:val="00F32C0E"/>
    <w:rsid w:val="00F32E6E"/>
    <w:rsid w:val="00F330F8"/>
    <w:rsid w:val="00F366BC"/>
    <w:rsid w:val="00F40BA6"/>
    <w:rsid w:val="00F40E65"/>
    <w:rsid w:val="00F4134A"/>
    <w:rsid w:val="00F4263A"/>
    <w:rsid w:val="00F42A46"/>
    <w:rsid w:val="00F47587"/>
    <w:rsid w:val="00F47E96"/>
    <w:rsid w:val="00F50A3A"/>
    <w:rsid w:val="00F62A1E"/>
    <w:rsid w:val="00F64B8F"/>
    <w:rsid w:val="00F64DB9"/>
    <w:rsid w:val="00F65513"/>
    <w:rsid w:val="00F6551A"/>
    <w:rsid w:val="00F65CD2"/>
    <w:rsid w:val="00F71ADF"/>
    <w:rsid w:val="00F75E8F"/>
    <w:rsid w:val="00F8373E"/>
    <w:rsid w:val="00F83E6F"/>
    <w:rsid w:val="00F85399"/>
    <w:rsid w:val="00F93183"/>
    <w:rsid w:val="00F9390D"/>
    <w:rsid w:val="00F94055"/>
    <w:rsid w:val="00FA035F"/>
    <w:rsid w:val="00FA686C"/>
    <w:rsid w:val="00FA6932"/>
    <w:rsid w:val="00FA7445"/>
    <w:rsid w:val="00FA7EB0"/>
    <w:rsid w:val="00FB21F3"/>
    <w:rsid w:val="00FB3972"/>
    <w:rsid w:val="00FB68DC"/>
    <w:rsid w:val="00FB70DE"/>
    <w:rsid w:val="00FC2BD1"/>
    <w:rsid w:val="00FC31EB"/>
    <w:rsid w:val="00FD17C2"/>
    <w:rsid w:val="00FD634F"/>
    <w:rsid w:val="00FE0A7C"/>
    <w:rsid w:val="00FE1A4A"/>
    <w:rsid w:val="00FE2611"/>
    <w:rsid w:val="00FE2DBE"/>
    <w:rsid w:val="00FE780D"/>
    <w:rsid w:val="00FF02A1"/>
    <w:rsid w:val="00FF2067"/>
    <w:rsid w:val="00FF3FFA"/>
    <w:rsid w:val="00FF4EC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2A2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3"/>
    <w:pPr>
      <w:spacing w:after="180"/>
    </w:pPr>
    <w:rPr>
      <w:sz w:val="22"/>
    </w:rPr>
  </w:style>
  <w:style w:type="paragraph" w:styleId="Heading1">
    <w:name w:val="heading 1"/>
    <w:aliases w:val="Heading 1 Parts"/>
    <w:basedOn w:val="Normal"/>
    <w:next w:val="BodyText"/>
    <w:link w:val="Heading1Char"/>
    <w:uiPriority w:val="9"/>
    <w:qFormat/>
    <w:rsid w:val="00472498"/>
    <w:pPr>
      <w:pageBreakBefore/>
      <w:numPr>
        <w:numId w:val="15"/>
      </w:numPr>
      <w:spacing w:after="0" w:line="259" w:lineRule="auto"/>
      <w:outlineLvl w:val="0"/>
    </w:pPr>
    <w:rPr>
      <w:rFonts w:ascii="Arial" w:eastAsiaTheme="minorHAnsi" w:hAnsi="Arial" w:cs="Arial"/>
      <w:b/>
      <w:noProof/>
      <w:color w:val="205493"/>
      <w:sz w:val="36"/>
      <w:szCs w:val="22"/>
    </w:rPr>
  </w:style>
  <w:style w:type="paragraph" w:styleId="Heading2">
    <w:name w:val="heading 2"/>
    <w:aliases w:val="Heading 2 Sub Parts No Numbering"/>
    <w:basedOn w:val="Normal"/>
    <w:next w:val="BodyText"/>
    <w:link w:val="Heading2Char"/>
    <w:uiPriority w:val="9"/>
    <w:qFormat/>
    <w:rsid w:val="00472498"/>
    <w:pPr>
      <w:keepNext/>
      <w:numPr>
        <w:ilvl w:val="1"/>
        <w:numId w:val="15"/>
      </w:numPr>
      <w:spacing w:after="0" w:line="259" w:lineRule="auto"/>
      <w:outlineLvl w:val="1"/>
    </w:pPr>
    <w:rPr>
      <w:rFonts w:ascii="Arial" w:hAnsi="Arial" w:cs="Arial"/>
      <w:b/>
      <w:bCs/>
      <w:iCs/>
      <w:color w:val="205493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472498"/>
    <w:pPr>
      <w:keepNext/>
      <w:numPr>
        <w:ilvl w:val="2"/>
        <w:numId w:val="15"/>
      </w:numPr>
      <w:spacing w:after="0" w:line="259" w:lineRule="auto"/>
      <w:outlineLvl w:val="2"/>
    </w:pPr>
    <w:rPr>
      <w:rFonts w:eastAsiaTheme="minorHAnsi"/>
      <w:b/>
      <w:color w:val="205493"/>
      <w:sz w:val="32"/>
      <w:szCs w:val="22"/>
    </w:rPr>
  </w:style>
  <w:style w:type="paragraph" w:styleId="Heading4">
    <w:name w:val="heading 4"/>
    <w:aliases w:val="Heading 4 Subtasks"/>
    <w:basedOn w:val="Normal"/>
    <w:next w:val="BodyText"/>
    <w:link w:val="Heading4Char"/>
    <w:qFormat/>
    <w:rsid w:val="00A000CA"/>
    <w:pPr>
      <w:keepNext/>
      <w:spacing w:after="0" w:line="259" w:lineRule="auto"/>
      <w:ind w:left="1152" w:hanging="1152"/>
      <w:outlineLvl w:val="3"/>
    </w:pPr>
    <w:rPr>
      <w:rFonts w:ascii="Arial" w:hAnsi="Arial"/>
      <w:b/>
      <w:color w:val="205493"/>
      <w:sz w:val="28"/>
    </w:rPr>
  </w:style>
  <w:style w:type="paragraph" w:styleId="Heading5">
    <w:name w:val="heading 5"/>
    <w:basedOn w:val="Normal"/>
    <w:next w:val="BodyText"/>
    <w:link w:val="Heading5Char"/>
    <w:qFormat/>
    <w:rsid w:val="00C1796D"/>
    <w:pPr>
      <w:keepNext/>
      <w:keepLines/>
      <w:numPr>
        <w:ilvl w:val="4"/>
        <w:numId w:val="15"/>
      </w:numPr>
      <w:spacing w:after="0" w:line="259" w:lineRule="auto"/>
      <w:ind w:left="1152" w:hanging="1152"/>
      <w:outlineLvl w:val="4"/>
    </w:pPr>
    <w:rPr>
      <w:rFonts w:cs="Arial"/>
      <w:b/>
      <w:color w:val="205493"/>
      <w:sz w:val="28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15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2498"/>
    <w:pPr>
      <w:spacing w:after="160" w:line="259" w:lineRule="auto"/>
    </w:pPr>
    <w:rPr>
      <w:rFonts w:ascii="Calibri" w:hAnsi="Calibri"/>
      <w:lang w:val="en"/>
    </w:rPr>
  </w:style>
  <w:style w:type="character" w:customStyle="1" w:styleId="BodyTextChar">
    <w:name w:val="Body Text Char"/>
    <w:basedOn w:val="DefaultParagraphFont"/>
    <w:link w:val="BodyText"/>
    <w:rsid w:val="00472498"/>
    <w:rPr>
      <w:rFonts w:ascii="Calibri" w:hAnsi="Calibri"/>
      <w:sz w:val="22"/>
      <w:lang w:val="en"/>
    </w:rPr>
  </w:style>
  <w:style w:type="character" w:customStyle="1" w:styleId="Heading1Char">
    <w:name w:val="Heading 1 Char"/>
    <w:aliases w:val="Heading 1 Parts Char"/>
    <w:basedOn w:val="DefaultParagraphFont"/>
    <w:link w:val="Heading1"/>
    <w:uiPriority w:val="9"/>
    <w:rsid w:val="00472498"/>
    <w:rPr>
      <w:rFonts w:ascii="Arial" w:eastAsiaTheme="minorHAnsi" w:hAnsi="Arial" w:cs="Arial"/>
      <w:b/>
      <w:noProof/>
      <w:color w:val="205493"/>
      <w:sz w:val="36"/>
      <w:szCs w:val="22"/>
    </w:rPr>
  </w:style>
  <w:style w:type="character" w:customStyle="1" w:styleId="Heading2Char">
    <w:name w:val="Heading 2 Char"/>
    <w:aliases w:val="Heading 2 Sub Parts No Numbering Char"/>
    <w:basedOn w:val="DefaultParagraphFont"/>
    <w:link w:val="Heading2"/>
    <w:uiPriority w:val="9"/>
    <w:rsid w:val="00472498"/>
    <w:rPr>
      <w:rFonts w:ascii="Arial" w:hAnsi="Arial" w:cs="Arial"/>
      <w:b/>
      <w:bCs/>
      <w:iCs/>
      <w:color w:val="20549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66902"/>
    <w:rPr>
      <w:rFonts w:eastAsiaTheme="minorHAnsi"/>
      <w:b/>
      <w:color w:val="205493"/>
      <w:sz w:val="32"/>
      <w:szCs w:val="22"/>
    </w:rPr>
  </w:style>
  <w:style w:type="character" w:customStyle="1" w:styleId="Heading4Char">
    <w:name w:val="Heading 4 Char"/>
    <w:aliases w:val="Heading 4 Subtasks Char"/>
    <w:basedOn w:val="DefaultParagraphFont"/>
    <w:link w:val="Heading4"/>
    <w:rsid w:val="00A000CA"/>
    <w:rPr>
      <w:rFonts w:ascii="Arial" w:hAnsi="Arial"/>
      <w:b/>
      <w:color w:val="205493"/>
      <w:sz w:val="28"/>
    </w:rPr>
  </w:style>
  <w:style w:type="character" w:customStyle="1" w:styleId="Heading5Char">
    <w:name w:val="Heading 5 Char"/>
    <w:basedOn w:val="DefaultParagraphFont"/>
    <w:link w:val="Heading5"/>
    <w:rsid w:val="00666902"/>
    <w:rPr>
      <w:rFonts w:cs="Arial"/>
      <w:b/>
      <w:color w:val="205493"/>
      <w:sz w:val="28"/>
    </w:rPr>
  </w:style>
  <w:style w:type="character" w:customStyle="1" w:styleId="Heading6Char">
    <w:name w:val="Heading 6 Char"/>
    <w:basedOn w:val="DefaultParagraphFont"/>
    <w:link w:val="Heading6"/>
    <w:rsid w:val="0066690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61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1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180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640143"/>
    <w:pPr>
      <w:tabs>
        <w:tab w:val="center" w:pos="4680"/>
        <w:tab w:val="right" w:pos="9360"/>
      </w:tabs>
      <w:spacing w:after="0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rsid w:val="00640143"/>
    <w:rPr>
      <w:rFonts w:ascii="Calibri" w:hAnsi="Calibri" w:cs="Arial"/>
      <w:sz w:val="22"/>
    </w:rPr>
  </w:style>
  <w:style w:type="paragraph" w:customStyle="1" w:styleId="TableRowHeader">
    <w:name w:val="Table Row Header"/>
    <w:rsid w:val="009732AC"/>
    <w:pPr>
      <w:spacing w:before="20" w:after="20"/>
    </w:pPr>
    <w:rPr>
      <w:rFonts w:ascii="Arial Narrow" w:hAnsi="Arial Narrow"/>
      <w:b/>
      <w:color w:val="FFFFFF" w:themeColor="background1"/>
    </w:rPr>
  </w:style>
  <w:style w:type="character" w:styleId="PageNumber">
    <w:name w:val="page number"/>
    <w:basedOn w:val="DefaultParagraphFont"/>
    <w:rsid w:val="00235F34"/>
    <w:rPr>
      <w:rFonts w:ascii="Arial" w:hAnsi="Arial"/>
      <w:color w:val="48A9C5" w:themeColor="accent1"/>
      <w:sz w:val="18"/>
    </w:rPr>
  </w:style>
  <w:style w:type="paragraph" w:customStyle="1" w:styleId="Bullets">
    <w:name w:val="Bullets"/>
    <w:basedOn w:val="BodyText"/>
    <w:link w:val="BulletsChar"/>
    <w:rsid w:val="00200BD1"/>
    <w:pPr>
      <w:numPr>
        <w:numId w:val="7"/>
      </w:numPr>
      <w:tabs>
        <w:tab w:val="left" w:pos="360"/>
      </w:tabs>
      <w:spacing w:after="120"/>
    </w:pPr>
  </w:style>
  <w:style w:type="character" w:customStyle="1" w:styleId="BulletsChar">
    <w:name w:val="Bullets Char"/>
    <w:basedOn w:val="BodyTextChar"/>
    <w:link w:val="Bullets"/>
    <w:locked/>
    <w:rsid w:val="0036180D"/>
    <w:rPr>
      <w:rFonts w:ascii="Calibri" w:hAnsi="Calibri"/>
      <w:sz w:val="22"/>
      <w:lang w:val="en"/>
    </w:rPr>
  </w:style>
  <w:style w:type="paragraph" w:customStyle="1" w:styleId="RefNumbers">
    <w:name w:val="Ref Numbers"/>
    <w:basedOn w:val="BodyText"/>
    <w:pPr>
      <w:numPr>
        <w:numId w:val="2"/>
      </w:numPr>
    </w:pPr>
  </w:style>
  <w:style w:type="paragraph" w:styleId="Header">
    <w:name w:val="header"/>
    <w:basedOn w:val="Normal"/>
    <w:next w:val="HeaderLine2"/>
    <w:link w:val="HeaderChar"/>
    <w:uiPriority w:val="99"/>
    <w:rsid w:val="002E1003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b/>
      <w:color w:val="DA291C" w:themeColor="text2"/>
      <w:spacing w:val="60"/>
      <w:sz w:val="24"/>
    </w:rPr>
  </w:style>
  <w:style w:type="paragraph" w:customStyle="1" w:styleId="HeaderLine2">
    <w:name w:val="Header Line 2"/>
    <w:basedOn w:val="Header"/>
    <w:qFormat/>
    <w:rsid w:val="00372DF9"/>
    <w:rPr>
      <w:rFonts w:ascii="Times New Roman" w:hAnsi="Times New Roman"/>
      <w:b w:val="0"/>
      <w:i/>
      <w:color w:val="808080" w:themeColor="background1" w:themeShade="80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2E1003"/>
    <w:rPr>
      <w:rFonts w:ascii="Arial Narrow" w:hAnsi="Arial Narrow"/>
      <w:b/>
      <w:color w:val="DA291C" w:themeColor="text2"/>
      <w:spacing w:val="60"/>
      <w:sz w:val="24"/>
    </w:rPr>
  </w:style>
  <w:style w:type="paragraph" w:styleId="TOC1">
    <w:name w:val="toc 1"/>
    <w:basedOn w:val="Normal"/>
    <w:next w:val="BodyText"/>
    <w:uiPriority w:val="39"/>
    <w:rsid w:val="00C27267"/>
    <w:pPr>
      <w:keepNext/>
      <w:tabs>
        <w:tab w:val="left" w:pos="720"/>
        <w:tab w:val="right" w:leader="dot" w:pos="9360"/>
      </w:tabs>
      <w:spacing w:before="120" w:after="0"/>
      <w:ind w:right="540"/>
    </w:pPr>
    <w:rPr>
      <w:rFonts w:ascii="Arial" w:eastAsia="Calibri" w:hAnsi="Arial" w:cs="Arial"/>
      <w:b/>
      <w:noProof/>
      <w:szCs w:val="24"/>
      <w:u w:color="7F7F7F" w:themeColor="text1" w:themeTint="8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TOC2">
    <w:name w:val="toc 2"/>
    <w:next w:val="BodyText"/>
    <w:uiPriority w:val="39"/>
    <w:rsid w:val="00254104"/>
    <w:pPr>
      <w:tabs>
        <w:tab w:val="left" w:pos="1260"/>
        <w:tab w:val="right" w:leader="dot" w:pos="9360"/>
      </w:tabs>
      <w:ind w:left="1260" w:right="540" w:hanging="540"/>
    </w:pPr>
    <w:rPr>
      <w:rFonts w:ascii="Arial" w:hAnsi="Arial" w:cs="Arial"/>
      <w:noProof/>
      <w:sz w:val="22"/>
    </w:rPr>
  </w:style>
  <w:style w:type="paragraph" w:styleId="TOC3">
    <w:name w:val="toc 3"/>
    <w:next w:val="BodyText"/>
    <w:uiPriority w:val="39"/>
    <w:rsid w:val="00254104"/>
    <w:pPr>
      <w:tabs>
        <w:tab w:val="left" w:pos="1980"/>
        <w:tab w:val="right" w:leader="dot" w:pos="9360"/>
      </w:tabs>
      <w:ind w:left="1980" w:right="540" w:hanging="720"/>
    </w:pPr>
    <w:rPr>
      <w:rFonts w:ascii="Arial" w:hAnsi="Arial" w:cs="Arial"/>
      <w:noProof/>
      <w:sz w:val="22"/>
    </w:rPr>
  </w:style>
  <w:style w:type="paragraph" w:styleId="TOC4">
    <w:name w:val="toc 4"/>
    <w:basedOn w:val="BodyText"/>
    <w:next w:val="BodyText"/>
    <w:uiPriority w:val="39"/>
    <w:rsid w:val="0066417F"/>
    <w:pPr>
      <w:tabs>
        <w:tab w:val="right" w:leader="dot" w:pos="9360"/>
      </w:tabs>
      <w:spacing w:after="0"/>
      <w:ind w:left="1800" w:right="540"/>
    </w:pPr>
    <w:rPr>
      <w:noProof/>
    </w:r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B7EB3"/>
    <w:pPr>
      <w:spacing w:after="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FootnoteReference">
    <w:name w:val="footnote reference"/>
    <w:aliases w:val="*Footnote Reference"/>
    <w:basedOn w:val="DefaultParagraphFont"/>
    <w:uiPriority w:val="99"/>
    <w:rsid w:val="007B1904"/>
    <w:rPr>
      <w:vertAlign w:val="superscript"/>
    </w:rPr>
  </w:style>
  <w:style w:type="paragraph" w:styleId="FootnoteText">
    <w:name w:val="footnote text"/>
    <w:aliases w:val="F1,*Footnote Text,Footnote Text Char Char Char Char,Footnote Text Char Char,Footnote Text ERA,Footnote Text ERA1,Footnote Text ERA2,Footnote Text ERA11,Footnote Text ERA3,Footnote Text ERA12,Footnote Text ERA21,Footnote Text ERA111,fn"/>
    <w:basedOn w:val="Normal"/>
    <w:link w:val="FootnoteTextChar"/>
    <w:uiPriority w:val="99"/>
    <w:qFormat/>
    <w:rsid w:val="0024676F"/>
    <w:pPr>
      <w:spacing w:after="0"/>
    </w:pPr>
    <w:rPr>
      <w:rFonts w:ascii="Calibri" w:hAnsi="Calibri"/>
      <w:sz w:val="20"/>
    </w:rPr>
  </w:style>
  <w:style w:type="character" w:customStyle="1" w:styleId="FootnoteTextChar">
    <w:name w:val="Footnote Text Char"/>
    <w:aliases w:val="F1 Char,*Footnote Text Char,Footnote Text Char Char Char Char Char,Footnote Text Char Char Char,Footnote Text ERA Char,Footnote Text ERA1 Char,Footnote Text ERA2 Char,Footnote Text ERA11 Char,Footnote Text ERA3 Char,fn Char"/>
    <w:basedOn w:val="DefaultParagraphFont"/>
    <w:link w:val="FootnoteText"/>
    <w:uiPriority w:val="99"/>
    <w:rsid w:val="0024676F"/>
    <w:rPr>
      <w:rFonts w:ascii="Calibri" w:hAnsi="Calibri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rsid w:val="00D34E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76F"/>
  </w:style>
  <w:style w:type="paragraph" w:styleId="CommentSubject">
    <w:name w:val="annotation subject"/>
    <w:basedOn w:val="CommentText"/>
    <w:next w:val="CommentText"/>
    <w:link w:val="CommentSubjectChar"/>
    <w:rsid w:val="00D34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4AF9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A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C11B18"/>
    <w:rPr>
      <w:rFonts w:ascii="Arial" w:hAnsi="Arial" w:cs="Arial"/>
      <w:b/>
      <w:color w:val="DA291C" w:themeColor="text2"/>
      <w:sz w:val="28"/>
      <w:szCs w:val="28"/>
    </w:rPr>
  </w:style>
  <w:style w:type="paragraph" w:customStyle="1" w:styleId="VolumeHeader">
    <w:name w:val="Volume Header"/>
    <w:basedOn w:val="Normal"/>
    <w:next w:val="BodyText"/>
    <w:rsid w:val="002064D3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253EAC"/>
    <w:pPr>
      <w:keepNext/>
      <w:tabs>
        <w:tab w:val="left" w:pos="1260"/>
      </w:tabs>
      <w:spacing w:after="120"/>
    </w:pPr>
    <w:rPr>
      <w:rFonts w:ascii="Calibri" w:eastAsiaTheme="minorHAnsi" w:hAnsi="Calibri" w:cs="Arial"/>
      <w:b/>
      <w:szCs w:val="22"/>
    </w:rPr>
  </w:style>
  <w:style w:type="character" w:customStyle="1" w:styleId="CaptionChar">
    <w:name w:val="Caption Char"/>
    <w:basedOn w:val="DefaultParagraphFont"/>
    <w:link w:val="Caption"/>
    <w:locked/>
    <w:rsid w:val="00253EAC"/>
    <w:rPr>
      <w:rFonts w:ascii="Calibri" w:eastAsiaTheme="minorHAnsi" w:hAnsi="Calibri" w:cs="Arial"/>
      <w:b/>
      <w:sz w:val="22"/>
      <w:szCs w:val="22"/>
    </w:rPr>
  </w:style>
  <w:style w:type="paragraph" w:customStyle="1" w:styleId="FooterLandscape">
    <w:name w:val="Footer Landscape"/>
    <w:basedOn w:val="Footer"/>
    <w:rsid w:val="00EE1D07"/>
    <w:pPr>
      <w:tabs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200BD1"/>
    <w:pPr>
      <w:numPr>
        <w:numId w:val="3"/>
      </w:numPr>
      <w:spacing w:after="120" w:line="259" w:lineRule="auto"/>
    </w:pPr>
    <w:rPr>
      <w:rFonts w:ascii="Calibri" w:hAnsi="Calibri"/>
    </w:r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4pt">
    <w:name w:val="Cover Text  Red 14pt"/>
    <w:basedOn w:val="Normal"/>
    <w:qFormat/>
    <w:rsid w:val="008877C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48A9C5" w:themeColor="accent1"/>
      <w:sz w:val="28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TableText">
    <w:name w:val="Table Text"/>
    <w:basedOn w:val="Normal"/>
    <w:qFormat/>
    <w:rsid w:val="0024676F"/>
    <w:pPr>
      <w:spacing w:after="0"/>
    </w:pPr>
    <w:rPr>
      <w:rFonts w:ascii="Arial" w:hAnsi="Arial"/>
      <w:sz w:val="18"/>
    </w:rPr>
  </w:style>
  <w:style w:type="paragraph" w:customStyle="1" w:styleId="TableSource">
    <w:name w:val="Table Source"/>
    <w:basedOn w:val="Normal"/>
    <w:next w:val="BodyText"/>
    <w:qFormat/>
    <w:rsid w:val="0024676F"/>
    <w:pPr>
      <w:spacing w:before="120"/>
    </w:pPr>
    <w:rPr>
      <w:rFonts w:ascii="Arial" w:hAnsi="Arial" w:cs="Arial"/>
      <w:sz w:val="18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3453BD"/>
    <w:pPr>
      <w:tabs>
        <w:tab w:val="center" w:pos="4680"/>
        <w:tab w:val="right" w:pos="9360"/>
      </w:tabs>
      <w:spacing w:before="60" w:after="0"/>
      <w:jc w:val="center"/>
    </w:pPr>
    <w:rPr>
      <w:sz w:val="18"/>
    </w:rPr>
  </w:style>
  <w:style w:type="table" w:customStyle="1" w:styleId="AbtFinal">
    <w:name w:val="Abt Final"/>
    <w:basedOn w:val="TableNormal"/>
    <w:uiPriority w:val="99"/>
    <w:rsid w:val="00DC17F5"/>
    <w:rPr>
      <w:rFonts w:ascii="Arial Narrow" w:hAnsi="Arial Narrow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DA291C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paragraph" w:customStyle="1" w:styleId="Default">
    <w:name w:val="Default"/>
    <w:rsid w:val="006C1434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254104"/>
    <w:pPr>
      <w:framePr w:hSpace="180" w:wrap="around" w:vAnchor="text" w:hAnchor="margin" w:y="-429"/>
      <w:spacing w:after="480"/>
    </w:pPr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104"/>
    <w:rPr>
      <w:rFonts w:asciiTheme="minorHAnsi" w:eastAsiaTheme="minorHAnsi" w:hAnsiTheme="minorHAnsi" w:cstheme="minorHAnsi"/>
      <w:i/>
      <w:color w:val="FFFFFF" w:themeColor="background1"/>
      <w:sz w:val="40"/>
      <w:szCs w:val="24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947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605298"/>
    <w:rPr>
      <w:rFonts w:asciiTheme="minorHAnsi" w:eastAsiaTheme="minorHAnsi" w:hAnsiTheme="minorHAnsi" w:cstheme="minorBidi"/>
      <w:sz w:val="22"/>
      <w:szCs w:val="22"/>
    </w:rPr>
  </w:style>
  <w:style w:type="paragraph" w:customStyle="1" w:styleId="Call-OutBoxHeader">
    <w:name w:val="Call-Out Box Header"/>
    <w:basedOn w:val="Normal"/>
    <w:next w:val="Call-OutBoxText"/>
    <w:qFormat/>
    <w:rsid w:val="009E146E"/>
    <w:pPr>
      <w:spacing w:after="120" w:line="259" w:lineRule="auto"/>
    </w:pPr>
    <w:rPr>
      <w:rFonts w:ascii="Arial" w:eastAsiaTheme="minorHAnsi" w:hAnsi="Arial" w:cs="Arial"/>
      <w:b/>
      <w:color w:val="000000" w:themeColor="text1"/>
      <w:sz w:val="18"/>
      <w:szCs w:val="22"/>
    </w:rPr>
  </w:style>
  <w:style w:type="paragraph" w:customStyle="1" w:styleId="Call-OutBoxText">
    <w:name w:val="Call-Out Box Text"/>
    <w:basedOn w:val="Normal"/>
    <w:qFormat/>
    <w:rsid w:val="009E146E"/>
    <w:pPr>
      <w:spacing w:after="0" w:line="259" w:lineRule="auto"/>
    </w:pPr>
    <w:rPr>
      <w:rFonts w:ascii="Arial" w:eastAsiaTheme="minorHAnsi" w:hAnsi="Arial" w:cs="Arial"/>
      <w:color w:val="000000" w:themeColor="text1"/>
      <w:sz w:val="18"/>
      <w:szCs w:val="22"/>
    </w:rPr>
  </w:style>
  <w:style w:type="table" w:styleId="Table3Deffects1">
    <w:name w:val="Table 3D effects 1"/>
    <w:basedOn w:val="TableNormal"/>
    <w:rsid w:val="000247F7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NoNumbering">
    <w:name w:val="Heading 3 No Numbering"/>
    <w:basedOn w:val="Heading3"/>
    <w:next w:val="BodyText"/>
    <w:link w:val="Heading3NoNumberingChar"/>
    <w:qFormat/>
    <w:rsid w:val="009F7147"/>
    <w:pPr>
      <w:numPr>
        <w:ilvl w:val="0"/>
        <w:numId w:val="0"/>
      </w:numPr>
    </w:pPr>
  </w:style>
  <w:style w:type="character" w:customStyle="1" w:styleId="Heading3NoNumberingChar">
    <w:name w:val="Heading 3 No Numbering Char"/>
    <w:basedOn w:val="Heading3Char"/>
    <w:link w:val="Heading3NoNumbering"/>
    <w:rsid w:val="00F94055"/>
    <w:rPr>
      <w:rFonts w:eastAsiaTheme="minorHAnsi"/>
      <w:b/>
      <w:color w:val="205493"/>
      <w:sz w:val="32"/>
      <w:szCs w:val="22"/>
    </w:rPr>
  </w:style>
  <w:style w:type="paragraph" w:customStyle="1" w:styleId="TableBullets">
    <w:name w:val="Table Bullets"/>
    <w:basedOn w:val="ListParagraph"/>
    <w:qFormat/>
    <w:rsid w:val="00E55BF9"/>
    <w:pPr>
      <w:numPr>
        <w:numId w:val="4"/>
      </w:numPr>
      <w:spacing w:after="0" w:line="240" w:lineRule="auto"/>
      <w:ind w:left="259" w:hanging="259"/>
      <w:contextualSpacing w:val="0"/>
    </w:pPr>
    <w:rPr>
      <w:rFonts w:ascii="Arial Narrow" w:hAnsi="Arial Narrow"/>
      <w:sz w:val="20"/>
      <w:szCs w:val="20"/>
    </w:rPr>
  </w:style>
  <w:style w:type="paragraph" w:customStyle="1" w:styleId="StaffResumeList">
    <w:name w:val="Staff Resume List"/>
    <w:basedOn w:val="BodyTextNoSpaceAfter"/>
    <w:qFormat/>
    <w:rsid w:val="008938E0"/>
    <w:pPr>
      <w:tabs>
        <w:tab w:val="left" w:pos="5040"/>
      </w:tabs>
      <w:spacing w:after="240"/>
      <w:contextualSpacing/>
    </w:pPr>
  </w:style>
  <w:style w:type="paragraph" w:customStyle="1" w:styleId="BodyTextNoSpaceAfter">
    <w:name w:val="Body Text No Space After"/>
    <w:basedOn w:val="BodyText"/>
    <w:qFormat/>
    <w:rsid w:val="00372DF9"/>
    <w:pPr>
      <w:spacing w:after="0"/>
    </w:pPr>
  </w:style>
  <w:style w:type="paragraph" w:customStyle="1" w:styleId="Heading1NoNumbering">
    <w:name w:val="Heading 1 No Numbering"/>
    <w:basedOn w:val="Heading1"/>
    <w:qFormat/>
    <w:rsid w:val="006C1475"/>
    <w:pPr>
      <w:numPr>
        <w:numId w:val="0"/>
      </w:numPr>
      <w:spacing w:line="252" w:lineRule="auto"/>
    </w:pPr>
  </w:style>
  <w:style w:type="paragraph" w:customStyle="1" w:styleId="TableColumnHeader">
    <w:name w:val="Table Column Header"/>
    <w:basedOn w:val="Normal"/>
    <w:qFormat/>
    <w:rsid w:val="0024676F"/>
    <w:pPr>
      <w:spacing w:after="0"/>
      <w:jc w:val="center"/>
    </w:pPr>
    <w:rPr>
      <w:rFonts w:ascii="Arial" w:hAnsi="Arial"/>
      <w:b/>
      <w:color w:val="000000" w:themeColor="text1"/>
      <w:sz w:val="18"/>
    </w:rPr>
  </w:style>
  <w:style w:type="table" w:styleId="MediumList1-Accent1">
    <w:name w:val="Medium List 1 Accent 1"/>
    <w:basedOn w:val="TableNormal"/>
    <w:uiPriority w:val="65"/>
    <w:rsid w:val="00E63CEA"/>
    <w:rPr>
      <w:rFonts w:ascii="Calibri" w:eastAsia="Calibri" w:hAnsi="Calibr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8A9C5" w:themeColor="accent1"/>
        <w:bottom w:val="single" w:sz="8" w:space="0" w:color="48A9C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9C5" w:themeColor="accent1"/>
        </w:tcBorders>
      </w:tcPr>
    </w:tblStylePr>
    <w:tblStylePr w:type="lastRow">
      <w:rPr>
        <w:b/>
        <w:bCs/>
        <w:color w:val="DA291C" w:themeColor="text2"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 w:themeColor="accent1"/>
          <w:bottom w:val="single" w:sz="8" w:space="0" w:color="48A9C5" w:themeColor="accent1"/>
        </w:tcBorders>
      </w:tcPr>
    </w:tblStylePr>
    <w:tblStylePr w:type="band1Vert">
      <w:tblPr/>
      <w:tcPr>
        <w:shd w:val="clear" w:color="auto" w:fill="D1E9F0" w:themeFill="accent1" w:themeFillTint="3F"/>
      </w:tcPr>
    </w:tblStylePr>
    <w:tblStylePr w:type="band1Horz">
      <w:tblPr/>
      <w:tcPr>
        <w:shd w:val="clear" w:color="auto" w:fill="D1E9F0" w:themeFill="accent1" w:themeFillTint="3F"/>
      </w:tcPr>
    </w:tblStylePr>
  </w:style>
  <w:style w:type="paragraph" w:customStyle="1" w:styleId="PPRowHeader">
    <w:name w:val="PP Row Header"/>
    <w:basedOn w:val="PPTextBold"/>
    <w:qFormat/>
    <w:rsid w:val="0021417B"/>
  </w:style>
  <w:style w:type="paragraph" w:customStyle="1" w:styleId="PPTextBold">
    <w:name w:val="PP Text Bold"/>
    <w:basedOn w:val="PPText"/>
    <w:qFormat/>
    <w:rsid w:val="003F1A40"/>
    <w:pPr>
      <w:spacing w:before="20" w:after="20"/>
    </w:pPr>
    <w:rPr>
      <w:rFonts w:eastAsia="Calibri"/>
      <w:b/>
      <w:color w:val="000000" w:themeColor="text1"/>
      <w:szCs w:val="22"/>
    </w:rPr>
  </w:style>
  <w:style w:type="paragraph" w:customStyle="1" w:styleId="PPText">
    <w:name w:val="PP Text"/>
    <w:basedOn w:val="Normal"/>
    <w:qFormat/>
    <w:rsid w:val="003F1A40"/>
    <w:pPr>
      <w:spacing w:after="120"/>
    </w:pPr>
    <w:rPr>
      <w:rFonts w:ascii="Arial Narrow" w:hAnsi="Arial Narrow"/>
      <w:sz w:val="20"/>
    </w:rPr>
  </w:style>
  <w:style w:type="paragraph" w:customStyle="1" w:styleId="PPRowText">
    <w:name w:val="PP Row Text"/>
    <w:basedOn w:val="PPRowHeader"/>
    <w:qFormat/>
    <w:rsid w:val="0021417B"/>
    <w:rPr>
      <w:b w:val="0"/>
    </w:rPr>
  </w:style>
  <w:style w:type="paragraph" w:customStyle="1" w:styleId="PPTitle">
    <w:name w:val="PP Title"/>
    <w:basedOn w:val="Normal"/>
    <w:qFormat/>
    <w:rsid w:val="00187B0F"/>
    <w:pPr>
      <w:spacing w:after="0"/>
      <w:jc w:val="center"/>
    </w:pPr>
    <w:rPr>
      <w:rFonts w:ascii="Arial Narrow" w:hAnsi="Arial Narrow"/>
      <w:b/>
      <w:color w:val="FFFFFF" w:themeColor="background1"/>
      <w:szCs w:val="22"/>
    </w:rPr>
  </w:style>
  <w:style w:type="paragraph" w:customStyle="1" w:styleId="StaffProposedPosition">
    <w:name w:val="Staff Proposed &amp; Position"/>
    <w:basedOn w:val="Normal"/>
    <w:qFormat/>
    <w:rsid w:val="008938E0"/>
    <w:pPr>
      <w:tabs>
        <w:tab w:val="left" w:pos="5040"/>
      </w:tabs>
      <w:spacing w:after="0"/>
    </w:pPr>
    <w:rPr>
      <w:rFonts w:ascii="Century Gothic" w:hAnsi="Century Gothic"/>
      <w:b/>
      <w:color w:val="808080" w:themeColor="background1" w:themeShade="80"/>
      <w:sz w:val="24"/>
      <w:szCs w:val="24"/>
    </w:rPr>
  </w:style>
  <w:style w:type="paragraph" w:customStyle="1" w:styleId="PPTextHeader">
    <w:name w:val="PP Text Header"/>
    <w:basedOn w:val="PPText"/>
    <w:next w:val="PPText"/>
    <w:qFormat/>
    <w:rsid w:val="0021417B"/>
    <w:pPr>
      <w:spacing w:before="120"/>
    </w:pPr>
    <w:rPr>
      <w:rFonts w:eastAsia="Calibri"/>
      <w:i/>
      <w:color w:val="000000" w:themeColor="text1"/>
      <w:szCs w:val="22"/>
    </w:rPr>
  </w:style>
  <w:style w:type="paragraph" w:customStyle="1" w:styleId="Call-OutBoxBullet">
    <w:name w:val="Call-Out Box Bullet"/>
    <w:basedOn w:val="Call-OutBoxText"/>
    <w:qFormat/>
    <w:rsid w:val="009E146E"/>
    <w:pPr>
      <w:numPr>
        <w:numId w:val="6"/>
      </w:numPr>
      <w:ind w:left="216" w:hanging="216"/>
      <w:contextualSpacing/>
    </w:pPr>
  </w:style>
  <w:style w:type="paragraph" w:customStyle="1" w:styleId="PPBullet">
    <w:name w:val="PP Bullet"/>
    <w:qFormat/>
    <w:rsid w:val="0021417B"/>
    <w:pPr>
      <w:widowControl w:val="0"/>
      <w:numPr>
        <w:numId w:val="5"/>
      </w:numPr>
      <w:spacing w:after="120"/>
      <w:ind w:left="259" w:hanging="259"/>
      <w:contextualSpacing/>
    </w:pPr>
    <w:rPr>
      <w:rFonts w:ascii="Arial Narrow" w:eastAsiaTheme="minorHAnsi" w:hAnsi="Arial Narrow" w:cstheme="minorBidi"/>
      <w:szCs w:val="22"/>
    </w:rPr>
  </w:style>
  <w:style w:type="paragraph" w:customStyle="1" w:styleId="BodyTextGraphic">
    <w:name w:val="Body Text Graphic"/>
    <w:basedOn w:val="BodyText"/>
    <w:next w:val="BodyText"/>
    <w:qFormat/>
    <w:rsid w:val="00E55BF9"/>
    <w:pPr>
      <w:spacing w:after="360"/>
      <w:jc w:val="center"/>
    </w:pPr>
  </w:style>
  <w:style w:type="paragraph" w:customStyle="1" w:styleId="StaffResumeHeader">
    <w:name w:val="Staff Resume Header"/>
    <w:basedOn w:val="Normal"/>
    <w:qFormat/>
    <w:rsid w:val="008938E0"/>
    <w:pPr>
      <w:pBdr>
        <w:bottom w:val="single" w:sz="4" w:space="1" w:color="auto"/>
      </w:pBdr>
      <w:spacing w:after="240"/>
    </w:pPr>
    <w:rPr>
      <w:rFonts w:ascii="Century Gothic" w:eastAsiaTheme="minorHAnsi" w:hAnsi="Century Gothic" w:cstheme="minorBidi"/>
      <w:b/>
      <w:i/>
      <w:color w:val="DA291C"/>
      <w:spacing w:val="20"/>
      <w:sz w:val="28"/>
      <w:szCs w:val="22"/>
    </w:rPr>
  </w:style>
  <w:style w:type="paragraph" w:customStyle="1" w:styleId="Heading2NoNumbering">
    <w:name w:val="Heading 2 No Numbering"/>
    <w:next w:val="BodyText"/>
    <w:link w:val="Heading2NoNumberingChar"/>
    <w:qFormat/>
    <w:rsid w:val="00472498"/>
    <w:pPr>
      <w:keepNext/>
      <w:spacing w:line="259" w:lineRule="auto"/>
    </w:pPr>
    <w:rPr>
      <w:rFonts w:ascii="Arial" w:eastAsiaTheme="minorHAnsi" w:hAnsi="Arial" w:cs="Arial"/>
      <w:b/>
      <w:color w:val="205493"/>
      <w:sz w:val="32"/>
      <w:szCs w:val="22"/>
    </w:rPr>
  </w:style>
  <w:style w:type="character" w:customStyle="1" w:styleId="Heading2NoNumberingChar">
    <w:name w:val="Heading 2 No Numbering Char"/>
    <w:basedOn w:val="Heading2Char"/>
    <w:link w:val="Heading2NoNumbering"/>
    <w:rsid w:val="00F94055"/>
    <w:rPr>
      <w:rFonts w:ascii="Arial" w:eastAsiaTheme="minorHAnsi" w:hAnsi="Arial" w:cs="Arial"/>
      <w:b/>
      <w:bCs w:val="0"/>
      <w:iCs w:val="0"/>
      <w:color w:val="205493"/>
      <w:sz w:val="32"/>
      <w:szCs w:val="22"/>
    </w:rPr>
  </w:style>
  <w:style w:type="paragraph" w:customStyle="1" w:styleId="TOCUnlinked">
    <w:name w:val="TOC Unlinked"/>
    <w:basedOn w:val="Normal"/>
    <w:qFormat/>
    <w:rsid w:val="00E06C1F"/>
    <w:pPr>
      <w:pBdr>
        <w:bottom w:val="single" w:sz="4" w:space="1" w:color="auto"/>
      </w:pBdr>
      <w:tabs>
        <w:tab w:val="left" w:pos="720"/>
        <w:tab w:val="right" w:pos="9360"/>
      </w:tabs>
      <w:spacing w:before="360" w:after="120"/>
    </w:pPr>
    <w:rPr>
      <w:rFonts w:ascii="Arial Narrow" w:eastAsia="Calibri" w:hAnsi="Arial Narrow"/>
      <w:sz w:val="36"/>
      <w:szCs w:val="22"/>
    </w:rPr>
  </w:style>
  <w:style w:type="paragraph" w:customStyle="1" w:styleId="PPReferenceHeading">
    <w:name w:val="PP Reference Heading"/>
    <w:basedOn w:val="Normal"/>
    <w:next w:val="BodyText"/>
    <w:qFormat/>
    <w:rsid w:val="00DC17F5"/>
    <w:pPr>
      <w:spacing w:after="120"/>
    </w:pPr>
    <w:rPr>
      <w:rFonts w:ascii="Century Gothic" w:hAnsi="Century Gothic"/>
      <w:b/>
      <w:color w:val="48A9C5" w:themeColor="accent1"/>
      <w:szCs w:val="24"/>
    </w:rPr>
  </w:style>
  <w:style w:type="paragraph" w:customStyle="1" w:styleId="TableTextCentered">
    <w:name w:val="Table Text Centered"/>
    <w:basedOn w:val="TableText"/>
    <w:qFormat/>
    <w:rsid w:val="00DC17F5"/>
    <w:pPr>
      <w:jc w:val="center"/>
    </w:pPr>
  </w:style>
  <w:style w:type="paragraph" w:customStyle="1" w:styleId="TableTextWhitefont">
    <w:name w:val="Table Text White font"/>
    <w:basedOn w:val="TableText"/>
    <w:qFormat/>
    <w:rsid w:val="00DC17F5"/>
    <w:rPr>
      <w:color w:val="FFFFFF" w:themeColor="background1"/>
    </w:rPr>
  </w:style>
  <w:style w:type="paragraph" w:customStyle="1" w:styleId="PrpCoverSheetHeading">
    <w:name w:val="Prp Cover Sheet Heading"/>
    <w:basedOn w:val="BodyTextNoSpaceAfter"/>
    <w:qFormat/>
    <w:rsid w:val="00DC17F5"/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10"/>
    <w:qFormat/>
    <w:rsid w:val="006D3DFF"/>
    <w:pPr>
      <w:spacing w:after="600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D3DFF"/>
    <w:rPr>
      <w:rFonts w:ascii="Arial" w:hAnsi="Arial" w:cs="Arial"/>
      <w:b/>
      <w:sz w:val="36"/>
      <w:szCs w:val="36"/>
    </w:rPr>
  </w:style>
  <w:style w:type="paragraph" w:customStyle="1" w:styleId="BulletsLast">
    <w:name w:val="BulletsLast"/>
    <w:basedOn w:val="Bullets"/>
    <w:qFormat/>
    <w:rsid w:val="00961AAE"/>
    <w:pPr>
      <w:spacing w:after="240"/>
    </w:pPr>
  </w:style>
  <w:style w:type="paragraph" w:customStyle="1" w:styleId="CoverDate">
    <w:name w:val="Cover Date"/>
    <w:basedOn w:val="Normal"/>
    <w:qFormat/>
    <w:rsid w:val="00961AAE"/>
    <w:pPr>
      <w:spacing w:after="0"/>
    </w:pPr>
    <w:rPr>
      <w:rFonts w:ascii="Arial Narrow" w:hAnsi="Arial Narrow"/>
      <w:b/>
      <w:color w:val="FFFFFF" w:themeColor="background1"/>
      <w:sz w:val="40"/>
    </w:rPr>
  </w:style>
  <w:style w:type="paragraph" w:customStyle="1" w:styleId="CoverSubmitted">
    <w:name w:val="Cover Submitted"/>
    <w:basedOn w:val="Normal"/>
    <w:qFormat/>
    <w:rsid w:val="00961AAE"/>
    <w:pPr>
      <w:spacing w:after="0"/>
    </w:pPr>
    <w:rPr>
      <w:rFonts w:ascii="Arial Narrow" w:hAnsi="Arial Narrow"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qFormat/>
    <w:rsid w:val="009E146E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180D"/>
    <w:rPr>
      <w:rFonts w:asciiTheme="minorHAnsi" w:eastAsiaTheme="minorEastAsia" w:hAnsiTheme="minorHAnsi" w:cstheme="minorBidi"/>
    </w:rPr>
  </w:style>
  <w:style w:type="table" w:customStyle="1" w:styleId="PlainTable2">
    <w:name w:val="Plain Table 2"/>
    <w:basedOn w:val="TableNormal"/>
    <w:uiPriority w:val="42"/>
    <w:rsid w:val="002467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FC31EB"/>
    <w:pPr>
      <w:spacing w:after="0" w:line="259" w:lineRule="auto"/>
      <w:ind w:left="720" w:hanging="720"/>
    </w:pPr>
    <w:rPr>
      <w:rFonts w:ascii="Calibri" w:eastAsiaTheme="minorHAns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31EB"/>
    <w:rPr>
      <w:rFonts w:ascii="Calibri" w:eastAsiaTheme="minorHAnsi" w:hAnsi="Calibri" w:cs="Calibri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ighlight">
    <w:name w:val="highlight"/>
    <w:basedOn w:val="DefaultParagraphFont"/>
    <w:rsid w:val="009826A8"/>
  </w:style>
  <w:style w:type="paragraph" w:customStyle="1" w:styleId="EndNoteBibliographyTitle">
    <w:name w:val="EndNote Bibliography Title"/>
    <w:basedOn w:val="Normal"/>
    <w:link w:val="EndNoteBibliographyTitleChar"/>
    <w:rsid w:val="002155E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155ED"/>
    <w:rPr>
      <w:rFonts w:ascii="Calibri" w:hAnsi="Calibri" w:cs="Calibri"/>
      <w:noProof/>
      <w:sz w:val="22"/>
      <w:lang w:val="en"/>
    </w:rPr>
  </w:style>
  <w:style w:type="character" w:styleId="FollowedHyperlink">
    <w:name w:val="FollowedHyperlink"/>
    <w:basedOn w:val="DefaultParagraphFont"/>
    <w:semiHidden/>
    <w:unhideWhenUsed/>
    <w:rsid w:val="000338F5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BE646F"/>
    <w:rPr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5A1F"/>
    <w:rPr>
      <w:color w:val="808080"/>
    </w:rPr>
  </w:style>
  <w:style w:type="table" w:customStyle="1" w:styleId="PlainTable21">
    <w:name w:val="Plain Table 21"/>
    <w:basedOn w:val="TableNormal"/>
    <w:uiPriority w:val="42"/>
    <w:rsid w:val="00F32C0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F32C0E"/>
    <w:rPr>
      <w:i/>
      <w:iCs/>
    </w:rPr>
  </w:style>
  <w:style w:type="character" w:customStyle="1" w:styleId="italic">
    <w:name w:val="italic"/>
    <w:basedOn w:val="DefaultParagraphFont"/>
    <w:rsid w:val="00F32C0E"/>
  </w:style>
  <w:style w:type="character" w:customStyle="1" w:styleId="named-content">
    <w:name w:val="named-content"/>
    <w:basedOn w:val="DefaultParagraphFont"/>
    <w:rsid w:val="00F32C0E"/>
  </w:style>
  <w:style w:type="character" w:styleId="Strong">
    <w:name w:val="Strong"/>
    <w:basedOn w:val="DefaultParagraphFont"/>
    <w:uiPriority w:val="22"/>
    <w:qFormat/>
    <w:rsid w:val="00F32C0E"/>
    <w:rPr>
      <w:b/>
      <w:bCs/>
    </w:rPr>
  </w:style>
  <w:style w:type="character" w:customStyle="1" w:styleId="tp-size">
    <w:name w:val="tp-size"/>
    <w:basedOn w:val="DefaultParagraphFont"/>
    <w:rsid w:val="00F32C0E"/>
  </w:style>
  <w:style w:type="paragraph" w:customStyle="1" w:styleId="Header3">
    <w:name w:val="Header 3"/>
    <w:qFormat/>
    <w:rsid w:val="00F32C0E"/>
    <w:pPr>
      <w:spacing w:before="400" w:line="259" w:lineRule="auto"/>
    </w:pPr>
    <w:rPr>
      <w:rFonts w:ascii="Times" w:eastAsiaTheme="minorHAnsi" w:hAnsi="Times" w:cs="Times New Roman (Body CS)"/>
      <w:b/>
      <w:color w:val="000000"/>
      <w:sz w:val="30"/>
      <w:szCs w:val="22"/>
    </w:rPr>
  </w:style>
  <w:style w:type="table" w:customStyle="1" w:styleId="GridTableLight">
    <w:name w:val="Grid Table Light"/>
    <w:basedOn w:val="TableNormal"/>
    <w:uiPriority w:val="40"/>
    <w:rsid w:val="00F32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lfld-title">
    <w:name w:val="hlfld-title"/>
    <w:basedOn w:val="DefaultParagraphFont"/>
    <w:rsid w:val="00F32C0E"/>
  </w:style>
  <w:style w:type="paragraph" w:styleId="EndnoteText">
    <w:name w:val="endnote text"/>
    <w:basedOn w:val="Normal"/>
    <w:link w:val="EndnoteTextChar"/>
    <w:semiHidden/>
    <w:unhideWhenUsed/>
    <w:rsid w:val="00F32C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2C0E"/>
  </w:style>
  <w:style w:type="character" w:styleId="EndnoteReference">
    <w:name w:val="endnote reference"/>
    <w:basedOn w:val="DefaultParagraphFont"/>
    <w:uiPriority w:val="99"/>
    <w:semiHidden/>
    <w:unhideWhenUsed/>
    <w:rsid w:val="00F32C0E"/>
    <w:rPr>
      <w:vertAlign w:val="superscript"/>
    </w:rPr>
  </w:style>
  <w:style w:type="character" w:customStyle="1" w:styleId="fulltext-it">
    <w:name w:val="fulltext-it"/>
    <w:basedOn w:val="DefaultParagraphFont"/>
    <w:rsid w:val="00F32C0E"/>
  </w:style>
  <w:style w:type="character" w:customStyle="1" w:styleId="titledefault">
    <w:name w:val="title_default"/>
    <w:basedOn w:val="DefaultParagraphFont"/>
    <w:rsid w:val="00304AF9"/>
  </w:style>
  <w:style w:type="character" w:customStyle="1" w:styleId="normaltextrun">
    <w:name w:val="normaltextrun"/>
    <w:basedOn w:val="DefaultParagraphFont"/>
    <w:rsid w:val="00304AF9"/>
  </w:style>
  <w:style w:type="table" w:customStyle="1" w:styleId="PlainTable4">
    <w:name w:val="Plain Table 4"/>
    <w:basedOn w:val="TableNormal"/>
    <w:uiPriority w:val="44"/>
    <w:rsid w:val="00304AF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AF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A11284"/>
  </w:style>
  <w:style w:type="table" w:customStyle="1" w:styleId="PlainTable22">
    <w:name w:val="Plain Table 22"/>
    <w:basedOn w:val="TableNormal"/>
    <w:uiPriority w:val="42"/>
    <w:rsid w:val="00A1128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1">
    <w:name w:val="st1"/>
    <w:basedOn w:val="DefaultParagraphFont"/>
    <w:rsid w:val="00A000CA"/>
  </w:style>
  <w:style w:type="paragraph" w:customStyle="1" w:styleId="Header4">
    <w:name w:val="Header 4"/>
    <w:basedOn w:val="Normal"/>
    <w:qFormat/>
    <w:rsid w:val="008F61A6"/>
    <w:pPr>
      <w:spacing w:before="100" w:after="0" w:line="288" w:lineRule="auto"/>
    </w:pPr>
    <w:rPr>
      <w:rFonts w:ascii="Times" w:eastAsiaTheme="minorHAnsi" w:hAnsi="Times" w:cstheme="minorBidi"/>
      <w:i/>
      <w:sz w:val="26"/>
      <w:szCs w:val="22"/>
    </w:rPr>
  </w:style>
  <w:style w:type="paragraph" w:customStyle="1" w:styleId="Heading4NoNumbering">
    <w:name w:val="Heading 4 No Numbering"/>
    <w:basedOn w:val="Heading4"/>
    <w:link w:val="Heading4NoNumberingChar"/>
    <w:qFormat/>
    <w:rsid w:val="008F61A6"/>
    <w:pPr>
      <w:ind w:left="0" w:firstLine="0"/>
    </w:pPr>
  </w:style>
  <w:style w:type="character" w:customStyle="1" w:styleId="Heading4NoNumberingChar">
    <w:name w:val="Heading 4 No Numbering Char"/>
    <w:basedOn w:val="Heading4Char"/>
    <w:link w:val="Heading4NoNumbering"/>
    <w:rsid w:val="008F61A6"/>
    <w:rPr>
      <w:rFonts w:ascii="Arial" w:hAnsi="Arial"/>
      <w:b/>
      <w:color w:val="205493"/>
      <w:sz w:val="28"/>
    </w:rPr>
  </w:style>
  <w:style w:type="character" w:customStyle="1" w:styleId="doi2">
    <w:name w:val="doi2"/>
    <w:basedOn w:val="DefaultParagraphFont"/>
    <w:rsid w:val="00666902"/>
  </w:style>
  <w:style w:type="character" w:customStyle="1" w:styleId="citation-url">
    <w:name w:val="citation-url"/>
    <w:basedOn w:val="DefaultParagraphFont"/>
    <w:rsid w:val="00666902"/>
  </w:style>
  <w:style w:type="paragraph" w:customStyle="1" w:styleId="Exhibitlabels">
    <w:name w:val="Exhibit labels"/>
    <w:basedOn w:val="Normal"/>
    <w:qFormat/>
    <w:rsid w:val="00666902"/>
    <w:pPr>
      <w:spacing w:before="100" w:after="160" w:line="288" w:lineRule="auto"/>
    </w:pPr>
    <w:rPr>
      <w:rFonts w:ascii="Arial" w:eastAsiaTheme="minorHAnsi" w:hAnsi="Arial" w:cstheme="minorBidi"/>
      <w:sz w:val="16"/>
      <w:szCs w:val="16"/>
    </w:rPr>
  </w:style>
  <w:style w:type="character" w:customStyle="1" w:styleId="ref-journal">
    <w:name w:val="ref-journal"/>
    <w:basedOn w:val="DefaultParagraphFont"/>
    <w:rsid w:val="00666902"/>
  </w:style>
  <w:style w:type="character" w:customStyle="1" w:styleId="ref-vol">
    <w:name w:val="ref-vol"/>
    <w:basedOn w:val="DefaultParagraphFont"/>
    <w:rsid w:val="00666902"/>
  </w:style>
  <w:style w:type="character" w:customStyle="1" w:styleId="titleseparator">
    <w:name w:val="titleseparator"/>
    <w:basedOn w:val="DefaultParagraphFont"/>
    <w:rsid w:val="00666902"/>
  </w:style>
  <w:style w:type="character" w:customStyle="1" w:styleId="citation-volume-pages">
    <w:name w:val="citation-volume-pages"/>
    <w:basedOn w:val="DefaultParagraphFont"/>
    <w:rsid w:val="00666902"/>
  </w:style>
  <w:style w:type="character" w:customStyle="1" w:styleId="ref-title">
    <w:name w:val="ref-title"/>
    <w:basedOn w:val="DefaultParagraphFont"/>
    <w:rsid w:val="00666902"/>
  </w:style>
  <w:style w:type="character" w:customStyle="1" w:styleId="colon-for-citation-subtitle">
    <w:name w:val="colon-for-citation-subtitle"/>
    <w:basedOn w:val="DefaultParagraphFont"/>
    <w:rsid w:val="00666902"/>
  </w:style>
  <w:style w:type="character" w:customStyle="1" w:styleId="Subtitle3">
    <w:name w:val="Subtitle3"/>
    <w:basedOn w:val="DefaultParagraphFont"/>
    <w:rsid w:val="00666902"/>
  </w:style>
  <w:style w:type="character" w:customStyle="1" w:styleId="bkprnt1">
    <w:name w:val="bk_prnt1"/>
    <w:basedOn w:val="DefaultParagraphFont"/>
    <w:rsid w:val="00666902"/>
    <w:rPr>
      <w:vanish/>
      <w:webHidden w:val="0"/>
      <w:specVanish w:val="0"/>
    </w:rPr>
  </w:style>
  <w:style w:type="character" w:customStyle="1" w:styleId="UnresolvedMention2">
    <w:name w:val="Unresolved Mention2"/>
    <w:basedOn w:val="DefaultParagraphFont"/>
    <w:uiPriority w:val="99"/>
    <w:unhideWhenUsed/>
    <w:rsid w:val="006669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D5287"/>
  </w:style>
  <w:style w:type="table" w:customStyle="1" w:styleId="GridTable4Accent6">
    <w:name w:val="Grid Table 4 Accent 6"/>
    <w:basedOn w:val="TableNormal"/>
    <w:uiPriority w:val="49"/>
    <w:rsid w:val="00F940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3DEE4" w:themeColor="accent6" w:themeTint="99"/>
        <w:left w:val="single" w:sz="4" w:space="0" w:color="D3DEE4" w:themeColor="accent6" w:themeTint="99"/>
        <w:bottom w:val="single" w:sz="4" w:space="0" w:color="D3DEE4" w:themeColor="accent6" w:themeTint="99"/>
        <w:right w:val="single" w:sz="4" w:space="0" w:color="D3DEE4" w:themeColor="accent6" w:themeTint="99"/>
        <w:insideH w:val="single" w:sz="4" w:space="0" w:color="D3DEE4" w:themeColor="accent6" w:themeTint="99"/>
        <w:insideV w:val="single" w:sz="4" w:space="0" w:color="D3DE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9D3" w:themeColor="accent6"/>
          <w:left w:val="single" w:sz="4" w:space="0" w:color="B7C9D3" w:themeColor="accent6"/>
          <w:bottom w:val="single" w:sz="4" w:space="0" w:color="B7C9D3" w:themeColor="accent6"/>
          <w:right w:val="single" w:sz="4" w:space="0" w:color="B7C9D3" w:themeColor="accent6"/>
          <w:insideH w:val="nil"/>
          <w:insideV w:val="nil"/>
        </w:tcBorders>
        <w:shd w:val="clear" w:color="auto" w:fill="B7C9D3" w:themeFill="accent6"/>
      </w:tcPr>
    </w:tblStylePr>
    <w:tblStylePr w:type="lastRow">
      <w:rPr>
        <w:b/>
        <w:bCs/>
      </w:rPr>
      <w:tblPr/>
      <w:tcPr>
        <w:tcBorders>
          <w:top w:val="double" w:sz="4" w:space="0" w:color="B7C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6" w:themeFill="accent6" w:themeFillTint="33"/>
      </w:tcPr>
    </w:tblStylePr>
    <w:tblStylePr w:type="band1Horz">
      <w:tblPr/>
      <w:tcPr>
        <w:shd w:val="clear" w:color="auto" w:fill="F0F4F6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115" w:type="dxa"/>
        <w:right w:w="115" w:type="dxa"/>
      </w:tblCellMar>
    </w:tblPr>
    <w:tcPr>
      <w:tcMar>
        <w:top w:w="86" w:type="dxa"/>
        <w:left w:w="115" w:type="dxa"/>
        <w:bottom w:w="0" w:type="dxa"/>
        <w:right w:w="115" w:type="dxa"/>
      </w:tcMar>
      <w:vAlign w:val="bottom"/>
    </w:tcPr>
  </w:style>
  <w:style w:type="paragraph" w:customStyle="1" w:styleId="TableRow1">
    <w:name w:val="Table Row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color w:val="000000" w:themeColor="text1"/>
      <w:sz w:val="16"/>
      <w:szCs w:val="22"/>
    </w:rPr>
  </w:style>
  <w:style w:type="paragraph" w:customStyle="1" w:styleId="TableColumn1">
    <w:name w:val="Table Column 1"/>
    <w:basedOn w:val="Normal"/>
    <w:qFormat/>
    <w:rsid w:val="00B344BC"/>
    <w:pPr>
      <w:spacing w:after="160" w:line="288" w:lineRule="auto"/>
    </w:pPr>
    <w:rPr>
      <w:rFonts w:ascii="Times" w:eastAsiaTheme="minorHAnsi" w:hAnsi="Times" w:cs="Times New Roman (Body CS)"/>
      <w:b/>
      <w:i/>
      <w:color w:val="000000" w:themeColor="text1"/>
      <w:sz w:val="16"/>
      <w:szCs w:val="22"/>
    </w:rPr>
  </w:style>
  <w:style w:type="paragraph" w:customStyle="1" w:styleId="Tabletext0">
    <w:name w:val="Table text"/>
    <w:basedOn w:val="Normal"/>
    <w:link w:val="TabletextChar"/>
    <w:qFormat/>
    <w:rsid w:val="00B344BC"/>
    <w:pPr>
      <w:spacing w:after="200" w:line="288" w:lineRule="auto"/>
    </w:pPr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TabletextChar">
    <w:name w:val="Table text Char"/>
    <w:basedOn w:val="DefaultParagraphFont"/>
    <w:link w:val="Tabletext0"/>
    <w:rsid w:val="00B344BC"/>
    <w:rPr>
      <w:rFonts w:ascii="Times" w:eastAsiaTheme="minorHAnsi" w:hAnsi="Times" w:cs="Times New Roman (Body CS)"/>
      <w:color w:val="000000" w:themeColor="text1"/>
      <w:sz w:val="16"/>
      <w:szCs w:val="22"/>
    </w:rPr>
  </w:style>
  <w:style w:type="character" w:customStyle="1" w:styleId="Heading1Char1">
    <w:name w:val="Heading 1 Char1"/>
    <w:aliases w:val="Heading 1 Parts Char1"/>
    <w:basedOn w:val="DefaultParagraphFont"/>
    <w:uiPriority w:val="9"/>
    <w:rsid w:val="0036180D"/>
    <w:rPr>
      <w:rFonts w:asciiTheme="majorHAnsi" w:eastAsiaTheme="majorEastAsia" w:hAnsiTheme="majorHAnsi" w:cstheme="majorBidi"/>
      <w:color w:val="308198" w:themeColor="accent1" w:themeShade="BF"/>
      <w:sz w:val="32"/>
      <w:szCs w:val="32"/>
    </w:rPr>
  </w:style>
  <w:style w:type="character" w:customStyle="1" w:styleId="Heading2Char1">
    <w:name w:val="Heading 2 Char1"/>
    <w:aliases w:val="Heading 2 Sub Parts No Numbering Char1"/>
    <w:basedOn w:val="DefaultParagraphFont"/>
    <w:uiPriority w:val="9"/>
    <w:semiHidden/>
    <w:rsid w:val="0036180D"/>
    <w:rPr>
      <w:rFonts w:asciiTheme="majorHAnsi" w:eastAsiaTheme="majorEastAsia" w:hAnsiTheme="majorHAnsi" w:cstheme="majorBidi"/>
      <w:color w:val="308198" w:themeColor="accent1" w:themeShade="BF"/>
      <w:sz w:val="26"/>
      <w:szCs w:val="26"/>
    </w:rPr>
  </w:style>
  <w:style w:type="character" w:customStyle="1" w:styleId="Heading4Char1">
    <w:name w:val="Heading 4 Char1"/>
    <w:aliases w:val="Heading 4 Subtasks Char1"/>
    <w:basedOn w:val="DefaultParagraphFont"/>
    <w:semiHidden/>
    <w:rsid w:val="0036180D"/>
    <w:rPr>
      <w:rFonts w:asciiTheme="majorHAnsi" w:eastAsiaTheme="majorEastAsia" w:hAnsiTheme="majorHAnsi" w:cstheme="majorBidi"/>
      <w:i/>
      <w:iCs/>
      <w:color w:val="308198" w:themeColor="accent1" w:themeShade="BF"/>
      <w:sz w:val="22"/>
    </w:rPr>
  </w:style>
  <w:style w:type="character" w:customStyle="1" w:styleId="FootnoteTextChar1">
    <w:name w:val="Footnote Text Char1"/>
    <w:aliases w:val="F1 Char1,*Footnote Text Char1,Footnote Text Char Char Char Char Char1,Footnote Text Char Char Char1,Footnote Text ERA Char1,Footnote Text ERA1 Char1,Footnote Text ERA2 Char1,Footnote Text ERA11 Char1,Footnote Text ERA3 Char1,fn Char1"/>
    <w:basedOn w:val="DefaultParagraphFont"/>
    <w:semiHidden/>
    <w:rsid w:val="0036180D"/>
    <w:rPr>
      <w:rFonts w:eastAsiaTheme="minorHAnsi"/>
    </w:rPr>
  </w:style>
  <w:style w:type="paragraph" w:styleId="TableofFigures">
    <w:name w:val="table of figures"/>
    <w:basedOn w:val="Normal"/>
    <w:next w:val="Normal"/>
    <w:semiHidden/>
    <w:unhideWhenUsed/>
    <w:rsid w:val="0036180D"/>
    <w:pPr>
      <w:spacing w:after="0" w:line="264" w:lineRule="auto"/>
    </w:pPr>
  </w:style>
  <w:style w:type="paragraph" w:styleId="BodyText2">
    <w:name w:val="Body Text 2"/>
    <w:basedOn w:val="Normal"/>
    <w:link w:val="BodyText2Char"/>
    <w:semiHidden/>
    <w:unhideWhenUsed/>
    <w:rsid w:val="003618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6180D"/>
    <w:rPr>
      <w:sz w:val="22"/>
    </w:rPr>
  </w:style>
  <w:style w:type="paragraph" w:styleId="PlainText">
    <w:name w:val="Plain Text"/>
    <w:basedOn w:val="Normal"/>
    <w:link w:val="PlainTextChar"/>
    <w:semiHidden/>
    <w:unhideWhenUsed/>
    <w:rsid w:val="0036180D"/>
    <w:pPr>
      <w:spacing w:after="0"/>
    </w:pPr>
    <w:rPr>
      <w:rFonts w:ascii="Calibri" w:eastAsiaTheme="minorHAnsi" w:hAnsi="Calibri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6180D"/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80D"/>
    <w:pPr>
      <w:keepNext/>
      <w:keepLines/>
      <w:pageBreakBefore w:val="0"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noProof w:val="0"/>
      <w:color w:val="308198" w:themeColor="accent1" w:themeShade="BF"/>
      <w:sz w:val="32"/>
      <w:szCs w:val="32"/>
    </w:rPr>
  </w:style>
  <w:style w:type="character" w:customStyle="1" w:styleId="AbbreviationsChar">
    <w:name w:val="Abbreviations Char"/>
    <w:basedOn w:val="BodyTextChar"/>
    <w:link w:val="Abbreviations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Abbreviations">
    <w:name w:val="Abbreviations"/>
    <w:basedOn w:val="BodyText"/>
    <w:link w:val="AbbreviationsChar"/>
    <w:qFormat/>
    <w:rsid w:val="0036180D"/>
    <w:pPr>
      <w:spacing w:after="180" w:line="264" w:lineRule="auto"/>
      <w:ind w:left="1440" w:hanging="1440"/>
    </w:pPr>
    <w:rPr>
      <w:rFonts w:ascii="Times New Roman" w:eastAsiaTheme="minorEastAsia" w:hAnsi="Times New Roman"/>
      <w:lang w:val="en-US"/>
    </w:rPr>
  </w:style>
  <w:style w:type="paragraph" w:customStyle="1" w:styleId="Author">
    <w:name w:val="Author"/>
    <w:basedOn w:val="Normal"/>
    <w:uiPriority w:val="99"/>
    <w:qFormat/>
    <w:rsid w:val="0036180D"/>
    <w:pPr>
      <w:spacing w:after="200" w:line="276" w:lineRule="auto"/>
      <w:jc w:val="center"/>
    </w:pPr>
    <w:rPr>
      <w:rFonts w:ascii="Arial" w:eastAsiaTheme="minorEastAsia" w:hAnsi="Arial" w:cs="Arial"/>
      <w:b/>
      <w:bCs/>
      <w:sz w:val="28"/>
      <w:szCs w:val="24"/>
      <w:lang w:bidi="ne-NP"/>
    </w:rPr>
  </w:style>
  <w:style w:type="character" w:customStyle="1" w:styleId="BodyTextNoSpaceChar">
    <w:name w:val="Body Text No Space Char"/>
    <w:basedOn w:val="BodyTextChar"/>
    <w:link w:val="BodyTextNoSpace"/>
    <w:locked/>
    <w:rsid w:val="0036180D"/>
    <w:rPr>
      <w:rFonts w:ascii="Calibri" w:eastAsiaTheme="minorEastAsia" w:hAnsi="Calibri"/>
      <w:sz w:val="22"/>
      <w:lang w:val="en"/>
    </w:rPr>
  </w:style>
  <w:style w:type="paragraph" w:customStyle="1" w:styleId="BodyTextNoSpace">
    <w:name w:val="Body Text No Space"/>
    <w:basedOn w:val="BodyText"/>
    <w:link w:val="BodyTextNoSpaceChar"/>
    <w:qFormat/>
    <w:rsid w:val="0036180D"/>
    <w:pPr>
      <w:spacing w:after="180" w:line="240" w:lineRule="auto"/>
    </w:pPr>
    <w:rPr>
      <w:rFonts w:ascii="Times New Roman" w:eastAsiaTheme="minorEastAsia" w:hAnsi="Times New Roman"/>
      <w:lang w:val="en-US"/>
    </w:rPr>
  </w:style>
  <w:style w:type="paragraph" w:customStyle="1" w:styleId="CaptionBox">
    <w:name w:val="Caption Box"/>
    <w:basedOn w:val="Caption"/>
    <w:uiPriority w:val="99"/>
    <w:qFormat/>
    <w:rsid w:val="0036180D"/>
    <w:pPr>
      <w:keepLines/>
      <w:widowControl w:val="0"/>
      <w:tabs>
        <w:tab w:val="clear" w:pos="1260"/>
        <w:tab w:val="left" w:pos="1080"/>
      </w:tabs>
    </w:pPr>
    <w:rPr>
      <w:rFonts w:eastAsia="Times New Roman" w:cs="Calibri"/>
      <w:color w:val="000000" w:themeColor="text1"/>
      <w:szCs w:val="20"/>
    </w:rPr>
  </w:style>
  <w:style w:type="paragraph" w:customStyle="1" w:styleId="TableBody">
    <w:name w:val="Table Body"/>
    <w:basedOn w:val="Normal"/>
    <w:uiPriority w:val="99"/>
    <w:qFormat/>
    <w:rsid w:val="0036180D"/>
    <w:pPr>
      <w:spacing w:line="360" w:lineRule="auto"/>
    </w:pPr>
    <w:rPr>
      <w:rFonts w:ascii="Arial" w:eastAsiaTheme="minorEastAsia" w:hAnsi="Arial" w:cs="Arial"/>
      <w:lang w:bidi="ne-NP"/>
    </w:rPr>
  </w:style>
  <w:style w:type="paragraph" w:customStyle="1" w:styleId="TableBullet1">
    <w:name w:val="Table Bullet 1"/>
    <w:basedOn w:val="ListParagraph"/>
    <w:uiPriority w:val="99"/>
    <w:qFormat/>
    <w:rsid w:val="0036180D"/>
    <w:pPr>
      <w:numPr>
        <w:numId w:val="47"/>
      </w:numPr>
      <w:tabs>
        <w:tab w:val="num" w:pos="360"/>
      </w:tabs>
      <w:spacing w:after="0" w:line="360" w:lineRule="auto"/>
      <w:ind w:left="360" w:firstLine="0"/>
    </w:pPr>
    <w:rPr>
      <w:rFonts w:ascii="Arial" w:eastAsiaTheme="minorEastAsia" w:hAnsi="Arial" w:cs="Arial"/>
      <w:lang w:bidi="ne-NP"/>
    </w:rPr>
  </w:style>
  <w:style w:type="paragraph" w:customStyle="1" w:styleId="Heading1APPNoNumbering">
    <w:name w:val="Heading 1 APP No Numbering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cs="Times New Roman"/>
      <w:noProof w:val="0"/>
      <w:color w:val="FFFFFF"/>
      <w:kern w:val="28"/>
      <w:sz w:val="28"/>
      <w:szCs w:val="20"/>
    </w:rPr>
  </w:style>
  <w:style w:type="paragraph" w:customStyle="1" w:styleId="Heading2Tasks">
    <w:name w:val="Heading 2 Tasks"/>
    <w:basedOn w:val="Heading2"/>
    <w:next w:val="BodyText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</w:pPr>
    <w:rPr>
      <w:rFonts w:eastAsia="Calibri"/>
      <w:b w:val="0"/>
      <w:iCs w:val="0"/>
      <w:color w:val="000000" w:themeColor="text1"/>
      <w:sz w:val="24"/>
    </w:rPr>
  </w:style>
  <w:style w:type="paragraph" w:customStyle="1" w:styleId="CoverLetterTextOnly">
    <w:name w:val="Cover Letter Text Only"/>
    <w:basedOn w:val="Normal"/>
    <w:uiPriority w:val="99"/>
    <w:qFormat/>
    <w:rsid w:val="0036180D"/>
    <w:pPr>
      <w:spacing w:line="264" w:lineRule="auto"/>
    </w:pPr>
    <w:rPr>
      <w:sz w:val="24"/>
      <w:szCs w:val="24"/>
    </w:rPr>
  </w:style>
  <w:style w:type="paragraph" w:customStyle="1" w:styleId="TOCMainHeaders">
    <w:name w:val="TOC Main Headers"/>
    <w:basedOn w:val="TOC1"/>
    <w:uiPriority w:val="99"/>
    <w:qFormat/>
    <w:rsid w:val="0036180D"/>
    <w:pPr>
      <w:keepNext w:val="0"/>
      <w:tabs>
        <w:tab w:val="left" w:pos="540"/>
        <w:tab w:val="left" w:pos="576"/>
        <w:tab w:val="right" w:leader="dot" w:pos="8990"/>
      </w:tabs>
      <w:spacing w:before="240" w:after="180"/>
      <w:ind w:left="540" w:hanging="540"/>
    </w:pPr>
    <w:rPr>
      <w:rFonts w:eastAsia="Times New Roman"/>
      <w:color w:val="48A9C5" w:themeColor="accent1"/>
      <w:sz w:val="28"/>
      <w:szCs w:val="20"/>
    </w:rPr>
  </w:style>
  <w:style w:type="paragraph" w:customStyle="1" w:styleId="RFPText">
    <w:name w:val="RFP Text"/>
    <w:basedOn w:val="TableText"/>
    <w:uiPriority w:val="99"/>
    <w:qFormat/>
    <w:rsid w:val="0036180D"/>
    <w:pPr>
      <w:shd w:val="clear" w:color="auto" w:fill="D9D9D9" w:themeFill="background1" w:themeFillShade="D9"/>
      <w:spacing w:before="40" w:after="120" w:line="264" w:lineRule="auto"/>
    </w:pPr>
    <w:rPr>
      <w:rFonts w:cs="Arial"/>
      <w:color w:val="000000"/>
      <w:sz w:val="20"/>
    </w:rPr>
  </w:style>
  <w:style w:type="paragraph" w:customStyle="1" w:styleId="aaaindent">
    <w:name w:val="aaa indent"/>
    <w:basedOn w:val="Normal"/>
    <w:uiPriority w:val="99"/>
    <w:qFormat/>
    <w:rsid w:val="0036180D"/>
    <w:pPr>
      <w:spacing w:line="480" w:lineRule="auto"/>
      <w:ind w:firstLine="360"/>
    </w:pPr>
    <w:rPr>
      <w:rFonts w:ascii="Arial Narrow" w:hAnsi="Arial Narrow"/>
      <w:spacing w:val="-6"/>
      <w:sz w:val="24"/>
      <w:lang w:val="en"/>
    </w:rPr>
  </w:style>
  <w:style w:type="paragraph" w:customStyle="1" w:styleId="aaanoindent">
    <w:name w:val="aaa no indent"/>
    <w:basedOn w:val="aaaindent"/>
    <w:uiPriority w:val="99"/>
    <w:qFormat/>
    <w:rsid w:val="0036180D"/>
    <w:pPr>
      <w:ind w:firstLine="0"/>
    </w:pPr>
  </w:style>
  <w:style w:type="paragraph" w:customStyle="1" w:styleId="Responsetextnoindent">
    <w:name w:val="Response text no indent"/>
    <w:basedOn w:val="aaanoindent"/>
    <w:uiPriority w:val="99"/>
    <w:qFormat/>
    <w:rsid w:val="0036180D"/>
  </w:style>
  <w:style w:type="paragraph" w:customStyle="1" w:styleId="Call-OutBoxTextHeader">
    <w:name w:val="Call-Out Box Text Header"/>
    <w:basedOn w:val="Normal"/>
    <w:uiPriority w:val="99"/>
    <w:qFormat/>
    <w:rsid w:val="0036180D"/>
    <w:pPr>
      <w:spacing w:after="60"/>
      <w:ind w:right="18"/>
    </w:pPr>
    <w:rPr>
      <w:rFonts w:asciiTheme="minorHAnsi" w:eastAsiaTheme="minorHAnsi" w:hAnsiTheme="minorHAnsi" w:cs="Arial"/>
      <w:b/>
      <w:i/>
      <w:sz w:val="20"/>
      <w:szCs w:val="22"/>
    </w:rPr>
  </w:style>
  <w:style w:type="paragraph" w:customStyle="1" w:styleId="Call-OutBoxTextArial">
    <w:name w:val="Call-Out Box Text (Arial)"/>
    <w:basedOn w:val="NoSpacing"/>
    <w:uiPriority w:val="99"/>
    <w:qFormat/>
    <w:rsid w:val="0036180D"/>
    <w:pPr>
      <w:ind w:left="180" w:right="204"/>
    </w:pPr>
    <w:rPr>
      <w:rFonts w:ascii="Arial Narrow" w:eastAsia="Times New Roman" w:hAnsi="Arial Narrow" w:cs="Arial"/>
      <w:sz w:val="22"/>
    </w:rPr>
  </w:style>
  <w:style w:type="paragraph" w:customStyle="1" w:styleId="BodyTextNOIndent">
    <w:name w:val="Body Text NO Indent"/>
    <w:basedOn w:val="BodyText"/>
    <w:uiPriority w:val="99"/>
    <w:qFormat/>
    <w:rsid w:val="0036180D"/>
    <w:pPr>
      <w:spacing w:after="180" w:line="264" w:lineRule="auto"/>
    </w:pPr>
    <w:rPr>
      <w:rFonts w:ascii="Times New Roman" w:hAnsi="Times New Roman"/>
      <w:lang w:val="en-US"/>
    </w:rPr>
  </w:style>
  <w:style w:type="paragraph" w:customStyle="1" w:styleId="ExhibitSource">
    <w:name w:val="Exhibit Source"/>
    <w:basedOn w:val="Normal"/>
    <w:uiPriority w:val="99"/>
    <w:qFormat/>
    <w:rsid w:val="0036180D"/>
    <w:pPr>
      <w:spacing w:before="40" w:after="40" w:line="264" w:lineRule="auto"/>
    </w:pPr>
    <w:rPr>
      <w:rFonts w:ascii="Arial Narrow" w:hAnsi="Arial Narrow" w:cs="Arial"/>
      <w:i/>
      <w:sz w:val="18"/>
    </w:rPr>
  </w:style>
  <w:style w:type="paragraph" w:customStyle="1" w:styleId="ExhibitText">
    <w:name w:val="Exhibit Text"/>
    <w:basedOn w:val="TableText"/>
    <w:uiPriority w:val="99"/>
    <w:qFormat/>
    <w:rsid w:val="0036180D"/>
    <w:pPr>
      <w:spacing w:before="20" w:after="20"/>
    </w:pPr>
    <w:rPr>
      <w:rFonts w:ascii="Arial Narrow" w:hAnsi="Arial Narrow" w:cs="Arial"/>
      <w:bCs/>
      <w:color w:val="000000"/>
      <w:sz w:val="20"/>
    </w:rPr>
  </w:style>
  <w:style w:type="paragraph" w:customStyle="1" w:styleId="ExhibitBullet">
    <w:name w:val="Exhibit Bullet"/>
    <w:basedOn w:val="BodyText"/>
    <w:uiPriority w:val="99"/>
    <w:qFormat/>
    <w:rsid w:val="0036180D"/>
    <w:pPr>
      <w:numPr>
        <w:numId w:val="48"/>
      </w:numPr>
      <w:spacing w:after="180" w:line="264" w:lineRule="auto"/>
      <w:contextualSpacing/>
    </w:pPr>
    <w:rPr>
      <w:rFonts w:ascii="Times New Roman" w:eastAsia="Calibri" w:hAnsi="Times New Roman"/>
      <w:sz w:val="20"/>
      <w:lang w:val="en-US"/>
    </w:rPr>
  </w:style>
  <w:style w:type="paragraph" w:customStyle="1" w:styleId="TableBullet">
    <w:name w:val="Table Bullet"/>
    <w:basedOn w:val="TableText"/>
    <w:uiPriority w:val="99"/>
    <w:qFormat/>
    <w:rsid w:val="0036180D"/>
    <w:pPr>
      <w:numPr>
        <w:numId w:val="49"/>
      </w:numPr>
      <w:spacing w:before="40" w:after="40" w:line="264" w:lineRule="auto"/>
    </w:pPr>
    <w:rPr>
      <w:rFonts w:cs="Arial"/>
      <w:bCs/>
      <w:color w:val="000000"/>
      <w:szCs w:val="18"/>
    </w:rPr>
  </w:style>
  <w:style w:type="paragraph" w:customStyle="1" w:styleId="Heading3Nonumbering0">
    <w:name w:val="Heading 3 No numbering"/>
    <w:basedOn w:val="Heading4"/>
    <w:next w:val="BodyText"/>
    <w:uiPriority w:val="99"/>
    <w:qFormat/>
    <w:rsid w:val="0036180D"/>
    <w:pPr>
      <w:spacing w:before="60" w:after="60" w:line="264" w:lineRule="auto"/>
      <w:ind w:left="0" w:firstLine="0"/>
    </w:pPr>
    <w:rPr>
      <w:rFonts w:eastAsia="Calibri"/>
      <w:color w:val="auto"/>
      <w:sz w:val="20"/>
    </w:rPr>
  </w:style>
  <w:style w:type="paragraph" w:customStyle="1" w:styleId="ExhibitColumnHeader">
    <w:name w:val="Exhibit Column Header"/>
    <w:uiPriority w:val="99"/>
    <w:qFormat/>
    <w:rsid w:val="0036180D"/>
    <w:pPr>
      <w:spacing w:before="20" w:after="20"/>
      <w:jc w:val="center"/>
    </w:pPr>
    <w:rPr>
      <w:rFonts w:ascii="Arial Narrow" w:hAnsi="Arial Narrow" w:cs="Arial"/>
      <w:b/>
      <w:bCs/>
      <w:color w:val="000000" w:themeColor="text1"/>
    </w:rPr>
  </w:style>
  <w:style w:type="paragraph" w:customStyle="1" w:styleId="ExhibitColumnHead">
    <w:name w:val="Exhibit Column Head"/>
    <w:uiPriority w:val="99"/>
    <w:qFormat/>
    <w:rsid w:val="0036180D"/>
    <w:pPr>
      <w:jc w:val="center"/>
    </w:pPr>
    <w:rPr>
      <w:rFonts w:ascii="Arial Narrow" w:hAnsi="Arial Narrow" w:cs="Arial"/>
      <w:b/>
      <w:color w:val="000000" w:themeColor="text1"/>
      <w:sz w:val="18"/>
    </w:rPr>
  </w:style>
  <w:style w:type="paragraph" w:customStyle="1" w:styleId="BodyTextAfterTables">
    <w:name w:val="Body Text After Tables"/>
    <w:basedOn w:val="BodyText"/>
    <w:uiPriority w:val="99"/>
    <w:qFormat/>
    <w:rsid w:val="0036180D"/>
    <w:pPr>
      <w:spacing w:after="180" w:line="264" w:lineRule="auto"/>
    </w:pPr>
    <w:rPr>
      <w:rFonts w:ascii="Times New Roman" w:eastAsiaTheme="minorHAnsi" w:hAnsi="Times New Roman"/>
      <w:lang w:val="en-US"/>
    </w:rPr>
  </w:style>
  <w:style w:type="paragraph" w:customStyle="1" w:styleId="FrontPageCallOutBullet">
    <w:name w:val="Front Page Call Out Bullet"/>
    <w:basedOn w:val="ListParagraph"/>
    <w:uiPriority w:val="99"/>
    <w:qFormat/>
    <w:rsid w:val="0036180D"/>
    <w:pPr>
      <w:numPr>
        <w:numId w:val="50"/>
      </w:numPr>
      <w:tabs>
        <w:tab w:val="num" w:pos="360"/>
      </w:tabs>
      <w:snapToGrid w:val="0"/>
      <w:ind w:firstLine="0"/>
    </w:pPr>
    <w:rPr>
      <w:rFonts w:ascii="Arial Narrow" w:eastAsia="Times New Roman" w:hAnsi="Arial Narrow"/>
      <w:sz w:val="24"/>
    </w:rPr>
  </w:style>
  <w:style w:type="paragraph" w:customStyle="1" w:styleId="ExhibitBullets">
    <w:name w:val="Exhibit Bullets"/>
    <w:basedOn w:val="ListParagraph"/>
    <w:uiPriority w:val="99"/>
    <w:qFormat/>
    <w:rsid w:val="0036180D"/>
    <w:pPr>
      <w:numPr>
        <w:numId w:val="51"/>
      </w:numPr>
      <w:tabs>
        <w:tab w:val="num" w:pos="360"/>
      </w:tabs>
      <w:spacing w:after="0"/>
      <w:ind w:left="720" w:firstLine="0"/>
    </w:pPr>
    <w:rPr>
      <w:rFonts w:ascii="Arial Narrow" w:eastAsia="Times New Roman" w:hAnsi="Arial Narrow"/>
      <w:szCs w:val="20"/>
    </w:rPr>
  </w:style>
  <w:style w:type="paragraph" w:customStyle="1" w:styleId="BodyTextatgraphic">
    <w:name w:val="Body Text at graphic"/>
    <w:basedOn w:val="Normal"/>
    <w:uiPriority w:val="99"/>
    <w:qFormat/>
    <w:rsid w:val="0036180D"/>
    <w:pPr>
      <w:spacing w:line="264" w:lineRule="auto"/>
      <w:jc w:val="center"/>
    </w:pPr>
    <w:rPr>
      <w:sz w:val="24"/>
      <w:szCs w:val="24"/>
    </w:rPr>
  </w:style>
  <w:style w:type="paragraph" w:customStyle="1" w:styleId="ResumeBullet">
    <w:name w:val="Resume Bullet"/>
    <w:basedOn w:val="Normal"/>
    <w:uiPriority w:val="99"/>
    <w:qFormat/>
    <w:rsid w:val="0036180D"/>
    <w:pPr>
      <w:numPr>
        <w:numId w:val="52"/>
      </w:numPr>
      <w:spacing w:line="264" w:lineRule="auto"/>
    </w:pPr>
    <w:rPr>
      <w:rFonts w:eastAsia="Calibri"/>
      <w:bCs/>
      <w:sz w:val="24"/>
      <w:szCs w:val="24"/>
    </w:rPr>
  </w:style>
  <w:style w:type="paragraph" w:customStyle="1" w:styleId="ResumeBodyText">
    <w:name w:val="Resume Body Text"/>
    <w:basedOn w:val="Normal"/>
    <w:uiPriority w:val="99"/>
    <w:qFormat/>
    <w:rsid w:val="0036180D"/>
    <w:pPr>
      <w:spacing w:line="264" w:lineRule="auto"/>
    </w:pPr>
    <w:rPr>
      <w:rFonts w:eastAsia="Calibri"/>
      <w:sz w:val="24"/>
      <w:szCs w:val="24"/>
    </w:rPr>
  </w:style>
  <w:style w:type="paragraph" w:customStyle="1" w:styleId="AppendixC">
    <w:name w:val="Appendix C"/>
    <w:aliases w:val="project title"/>
    <w:basedOn w:val="TableText"/>
    <w:next w:val="TableText"/>
    <w:uiPriority w:val="99"/>
    <w:qFormat/>
    <w:rsid w:val="0036180D"/>
    <w:pPr>
      <w:keepLines/>
      <w:spacing w:before="40" w:after="120" w:line="264" w:lineRule="auto"/>
    </w:pPr>
    <w:rPr>
      <w:rFonts w:eastAsia="Arial Narrow" w:cs="Arial"/>
      <w:b/>
      <w:bCs/>
      <w:color w:val="000000"/>
      <w:sz w:val="22"/>
    </w:rPr>
  </w:style>
  <w:style w:type="paragraph" w:customStyle="1" w:styleId="ExhibitRowHeader">
    <w:name w:val="Exhibit Row Header"/>
    <w:basedOn w:val="ExhibitText"/>
    <w:uiPriority w:val="99"/>
    <w:rsid w:val="0036180D"/>
  </w:style>
  <w:style w:type="paragraph" w:customStyle="1" w:styleId="Exhibit">
    <w:name w:val="Exhibit"/>
    <w:basedOn w:val="Normal"/>
    <w:uiPriority w:val="99"/>
    <w:rsid w:val="0036180D"/>
    <w:pPr>
      <w:spacing w:line="264" w:lineRule="auto"/>
    </w:pPr>
    <w:rPr>
      <w:rFonts w:ascii="Arial" w:hAnsi="Arial"/>
      <w:sz w:val="18"/>
    </w:rPr>
  </w:style>
  <w:style w:type="paragraph" w:customStyle="1" w:styleId="ReportTitle-TOCPage">
    <w:name w:val="Report Title - TOC Page"/>
    <w:basedOn w:val="Normal"/>
    <w:next w:val="BodyText"/>
    <w:uiPriority w:val="99"/>
    <w:rsid w:val="0036180D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  <w:spacing w:line="264" w:lineRule="auto"/>
    </w:pPr>
    <w:rPr>
      <w:rFonts w:ascii="Arial" w:hAnsi="Arial" w:cs="Arial"/>
      <w:b/>
      <w:color w:val="FFFFFF"/>
      <w:sz w:val="28"/>
      <w:szCs w:val="28"/>
    </w:rPr>
  </w:style>
  <w:style w:type="paragraph" w:customStyle="1" w:styleId="CoverTextRed16pt">
    <w:name w:val="Cover Text  Red 16pt"/>
    <w:basedOn w:val="Normal"/>
    <w:uiPriority w:val="99"/>
    <w:qFormat/>
    <w:rsid w:val="0036180D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DisclaimerText">
    <w:name w:val="Disclaimer Text"/>
    <w:basedOn w:val="Normal"/>
    <w:uiPriority w:val="99"/>
    <w:qFormat/>
    <w:rsid w:val="0036180D"/>
    <w:pPr>
      <w:spacing w:line="264" w:lineRule="auto"/>
    </w:pPr>
    <w:rPr>
      <w:sz w:val="18"/>
      <w:szCs w:val="18"/>
    </w:rPr>
  </w:style>
  <w:style w:type="paragraph" w:customStyle="1" w:styleId="Heading1ES">
    <w:name w:val="Heading 1 ES"/>
    <w:basedOn w:val="Heading1"/>
    <w:uiPriority w:val="99"/>
    <w:qFormat/>
    <w:rsid w:val="0036180D"/>
    <w:pPr>
      <w:keepNext/>
      <w:keepLines/>
      <w:numPr>
        <w:numId w:val="0"/>
      </w:numPr>
      <w:pBdr>
        <w:top w:val="single" w:sz="6" w:space="3" w:color="DA291C"/>
        <w:bottom w:val="single" w:sz="6" w:space="3" w:color="DA291C"/>
      </w:pBdr>
      <w:shd w:val="clear" w:color="auto" w:fill="DA291C"/>
      <w:spacing w:after="180" w:line="264" w:lineRule="auto"/>
    </w:pPr>
    <w:rPr>
      <w:rFonts w:eastAsia="Times New Roman" w:cs="Times New Roman"/>
      <w:noProof w:val="0"/>
      <w:color w:val="FFFFFF"/>
      <w:kern w:val="28"/>
      <w:sz w:val="28"/>
      <w:szCs w:val="20"/>
    </w:rPr>
  </w:style>
  <w:style w:type="paragraph" w:customStyle="1" w:styleId="Heading2ES">
    <w:name w:val="Heading 2 ES"/>
    <w:basedOn w:val="Heading2"/>
    <w:uiPriority w:val="99"/>
    <w:qFormat/>
    <w:rsid w:val="0036180D"/>
    <w:pPr>
      <w:numPr>
        <w:ilvl w:val="0"/>
        <w:numId w:val="0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 w:line="264" w:lineRule="auto"/>
      <w:outlineLvl w:val="9"/>
    </w:pPr>
    <w:rPr>
      <w:color w:val="000000" w:themeColor="text1"/>
      <w:sz w:val="24"/>
    </w:rPr>
  </w:style>
  <w:style w:type="paragraph" w:customStyle="1" w:styleId="Heading3ES">
    <w:name w:val="Heading 3 ES"/>
    <w:basedOn w:val="Heading3"/>
    <w:uiPriority w:val="99"/>
    <w:qFormat/>
    <w:rsid w:val="0036180D"/>
    <w:pPr>
      <w:numPr>
        <w:ilvl w:val="0"/>
        <w:numId w:val="0"/>
      </w:numPr>
      <w:spacing w:before="60" w:after="120" w:line="264" w:lineRule="auto"/>
      <w:outlineLvl w:val="9"/>
    </w:pPr>
    <w:rPr>
      <w:rFonts w:ascii="Arial" w:eastAsia="Times New Roman" w:hAnsi="Arial"/>
      <w:color w:val="DA291C"/>
      <w:sz w:val="20"/>
      <w:szCs w:val="20"/>
    </w:rPr>
  </w:style>
  <w:style w:type="character" w:customStyle="1" w:styleId="Heading2aChar">
    <w:name w:val="Heading 2a Char"/>
    <w:basedOn w:val="DefaultParagraphFont"/>
    <w:link w:val="Heading2a"/>
    <w:locked/>
    <w:rsid w:val="0036180D"/>
    <w:rPr>
      <w:rFonts w:asciiTheme="minorHAnsi" w:hAnsiTheme="minorHAnsi" w:cstheme="minorHAnsi"/>
      <w:b/>
      <w:bCs/>
      <w:iCs/>
      <w:color w:val="48A9C5" w:themeColor="accent1"/>
      <w:sz w:val="28"/>
      <w:szCs w:val="28"/>
    </w:rPr>
  </w:style>
  <w:style w:type="paragraph" w:customStyle="1" w:styleId="Heading2a">
    <w:name w:val="Heading 2a"/>
    <w:basedOn w:val="Heading2"/>
    <w:link w:val="Heading2aChar"/>
    <w:qFormat/>
    <w:rsid w:val="0036180D"/>
    <w:pPr>
      <w:numPr>
        <w:ilvl w:val="0"/>
        <w:numId w:val="0"/>
      </w:numPr>
      <w:spacing w:before="120" w:after="120" w:line="264" w:lineRule="auto"/>
      <w:ind w:left="720" w:hanging="720"/>
    </w:pPr>
    <w:rPr>
      <w:rFonts w:asciiTheme="minorHAnsi" w:hAnsiTheme="minorHAnsi" w:cstheme="minorHAnsi"/>
      <w:color w:val="48A9C5" w:themeColor="accent1"/>
      <w:sz w:val="28"/>
    </w:rPr>
  </w:style>
  <w:style w:type="paragraph" w:customStyle="1" w:styleId="Bodytextnospaceafter0">
    <w:name w:val="Body text no space after"/>
    <w:basedOn w:val="BodyText"/>
    <w:uiPriority w:val="99"/>
    <w:qFormat/>
    <w:rsid w:val="0036180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ResumePublications">
    <w:name w:val="Resume Publications"/>
    <w:uiPriority w:val="99"/>
    <w:qFormat/>
    <w:rsid w:val="0036180D"/>
    <w:pPr>
      <w:snapToGrid w:val="0"/>
      <w:spacing w:after="120"/>
      <w:ind w:left="360" w:hanging="360"/>
    </w:pPr>
    <w:rPr>
      <w:sz w:val="22"/>
      <w:szCs w:val="22"/>
    </w:rPr>
  </w:style>
  <w:style w:type="paragraph" w:customStyle="1" w:styleId="ExhibitTextCentered">
    <w:name w:val="Exhibit Text Centered"/>
    <w:basedOn w:val="ExhibitText"/>
    <w:uiPriority w:val="99"/>
    <w:qFormat/>
    <w:rsid w:val="0036180D"/>
  </w:style>
  <w:style w:type="paragraph" w:customStyle="1" w:styleId="BoxQuote">
    <w:name w:val="Box Quote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after="0"/>
    </w:pPr>
    <w:rPr>
      <w:rFonts w:asciiTheme="minorHAnsi" w:hAnsiTheme="minorHAnsi" w:cstheme="minorHAnsi"/>
      <w:i/>
      <w:color w:val="000000"/>
      <w:sz w:val="20"/>
    </w:rPr>
  </w:style>
  <w:style w:type="paragraph" w:customStyle="1" w:styleId="BoxQuoteAuthor">
    <w:name w:val="Box Quote Author"/>
    <w:basedOn w:val="Normal"/>
    <w:uiPriority w:val="99"/>
    <w:qFormat/>
    <w:rsid w:val="0036180D"/>
    <w:pPr>
      <w:autoSpaceDE w:val="0"/>
      <w:autoSpaceDN w:val="0"/>
      <w:adjustRightInd w:val="0"/>
      <w:snapToGrid w:val="0"/>
      <w:spacing w:before="60" w:after="240"/>
      <w:jc w:val="right"/>
    </w:pPr>
    <w:rPr>
      <w:rFonts w:asciiTheme="minorHAnsi" w:eastAsiaTheme="minorHAnsi" w:hAnsiTheme="minorHAnsi" w:cstheme="minorHAnsi"/>
      <w:i/>
      <w:sz w:val="20"/>
    </w:rPr>
  </w:style>
  <w:style w:type="paragraph" w:customStyle="1" w:styleId="NumberedQuestion">
    <w:name w:val="Numbered Question"/>
    <w:basedOn w:val="Normal"/>
    <w:uiPriority w:val="99"/>
    <w:rsid w:val="0036180D"/>
    <w:pPr>
      <w:numPr>
        <w:numId w:val="53"/>
      </w:numPr>
      <w:spacing w:after="0" w:line="264" w:lineRule="auto"/>
    </w:pPr>
    <w:rPr>
      <w:rFonts w:ascii="Helvetica" w:hAnsi="Helvetica"/>
      <w:b/>
      <w:sz w:val="20"/>
    </w:rPr>
  </w:style>
  <w:style w:type="paragraph" w:customStyle="1" w:styleId="ExhibitSourceLast">
    <w:name w:val="Exhibit Source Last"/>
    <w:basedOn w:val="ExhibitSource"/>
    <w:uiPriority w:val="99"/>
    <w:qFormat/>
    <w:rsid w:val="0036180D"/>
  </w:style>
  <w:style w:type="character" w:styleId="IntenseEmphasis">
    <w:name w:val="Intense Emphasis"/>
    <w:basedOn w:val="DefaultParagraphFont"/>
    <w:uiPriority w:val="21"/>
    <w:qFormat/>
    <w:rsid w:val="0036180D"/>
    <w:rPr>
      <w:i/>
      <w:iCs/>
      <w:color w:val="48A9C5" w:themeColor="accent1"/>
    </w:rPr>
  </w:style>
  <w:style w:type="character" w:customStyle="1" w:styleId="BodyText3Char">
    <w:name w:val="Body Text 3 Char"/>
    <w:basedOn w:val="DefaultParagraphFont"/>
    <w:link w:val="BodyText3"/>
    <w:semiHidden/>
    <w:rsid w:val="00644B14"/>
    <w:rPr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644B14"/>
    <w:pPr>
      <w:spacing w:after="120"/>
    </w:pPr>
    <w:rPr>
      <w:sz w:val="16"/>
      <w:szCs w:val="16"/>
    </w:rPr>
  </w:style>
  <w:style w:type="character" w:customStyle="1" w:styleId="pageheadline">
    <w:name w:val="pageheadline"/>
    <w:basedOn w:val="DefaultParagraphFont"/>
    <w:rsid w:val="0036180D"/>
  </w:style>
  <w:style w:type="character" w:customStyle="1" w:styleId="jrnl">
    <w:name w:val="jrnl"/>
    <w:basedOn w:val="DefaultParagraphFont"/>
    <w:rsid w:val="0036180D"/>
  </w:style>
  <w:style w:type="character" w:customStyle="1" w:styleId="ogd">
    <w:name w:val="_ogd"/>
    <w:basedOn w:val="DefaultParagraphFont"/>
    <w:rsid w:val="0036180D"/>
  </w:style>
  <w:style w:type="character" w:customStyle="1" w:styleId="st">
    <w:name w:val="st"/>
    <w:basedOn w:val="DefaultParagraphFont"/>
    <w:rsid w:val="0036180D"/>
  </w:style>
  <w:style w:type="table" w:styleId="LightGrid-Accent1">
    <w:name w:val="Light Grid Accent 1"/>
    <w:basedOn w:val="TableNormal"/>
    <w:uiPriority w:val="62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 w:themeColor="accent1"/>
        <w:left w:val="single" w:sz="8" w:space="0" w:color="48A9C5" w:themeColor="accent1"/>
        <w:bottom w:val="single" w:sz="8" w:space="0" w:color="48A9C5" w:themeColor="accent1"/>
        <w:right w:val="single" w:sz="8" w:space="0" w:color="48A9C5" w:themeColor="accent1"/>
        <w:insideH w:val="single" w:sz="8" w:space="0" w:color="48A9C5" w:themeColor="accent1"/>
        <w:insideV w:val="single" w:sz="8" w:space="0" w:color="48A9C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1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H w:val="nil"/>
          <w:insideV w:val="single" w:sz="8" w:space="0" w:color="48A9C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</w:tcPr>
    </w:tblStylePr>
    <w:tblStylePr w:type="band1Vert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</w:tcBorders>
        <w:shd w:val="clear" w:color="auto" w:fill="D1E9F0" w:themeFill="accent1" w:themeFillTint="3F"/>
      </w:tcPr>
    </w:tblStylePr>
    <w:tblStylePr w:type="band1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  <w:shd w:val="clear" w:color="auto" w:fill="D1E9F0" w:themeFill="accent1" w:themeFillTint="3F"/>
      </w:tcPr>
    </w:tblStylePr>
    <w:tblStylePr w:type="band2Horz">
      <w:tblPr/>
      <w:tcPr>
        <w:tcBorders>
          <w:top w:val="single" w:sz="8" w:space="0" w:color="48A9C5" w:themeColor="accent1"/>
          <w:left w:val="single" w:sz="8" w:space="0" w:color="48A9C5" w:themeColor="accent1"/>
          <w:bottom w:val="single" w:sz="8" w:space="0" w:color="48A9C5" w:themeColor="accent1"/>
          <w:right w:val="single" w:sz="8" w:space="0" w:color="48A9C5" w:themeColor="accent1"/>
          <w:insideV w:val="single" w:sz="8" w:space="0" w:color="48A9C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80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E87722" w:themeColor="accent2"/>
        <w:left w:val="single" w:sz="8" w:space="0" w:color="E87722" w:themeColor="accent2"/>
        <w:bottom w:val="single" w:sz="8" w:space="0" w:color="E87722" w:themeColor="accent2"/>
        <w:right w:val="single" w:sz="8" w:space="0" w:color="E87722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2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  <w:tblStylePr w:type="band1Horz">
      <w:tblPr/>
      <w:tcPr>
        <w:tcBorders>
          <w:top w:val="single" w:sz="8" w:space="0" w:color="E87722" w:themeColor="accent2"/>
          <w:left w:val="single" w:sz="8" w:space="0" w:color="E87722" w:themeColor="accent2"/>
          <w:bottom w:val="single" w:sz="8" w:space="0" w:color="E87722" w:themeColor="accent2"/>
          <w:right w:val="single" w:sz="8" w:space="0" w:color="E87722" w:themeColor="accent2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left w:val="single" w:sz="4" w:space="0" w:color="91CBDC" w:themeColor="accent1" w:themeTint="99"/>
        <w:bottom w:val="single" w:sz="4" w:space="0" w:color="91CBDC" w:themeColor="accent1" w:themeTint="99"/>
        <w:right w:val="single" w:sz="4" w:space="0" w:color="91CBDC" w:themeColor="accent1" w:themeTint="99"/>
        <w:insideH w:val="single" w:sz="4" w:space="0" w:color="91CBDC" w:themeColor="accent1" w:themeTint="99"/>
        <w:insideV w:val="single" w:sz="4" w:space="0" w:color="91CB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A9C5" w:themeColor="accent1"/>
          <w:left w:val="single" w:sz="4" w:space="0" w:color="48A9C5" w:themeColor="accent1"/>
          <w:bottom w:val="single" w:sz="4" w:space="0" w:color="48A9C5" w:themeColor="accent1"/>
          <w:right w:val="single" w:sz="4" w:space="0" w:color="48A9C5" w:themeColor="accent1"/>
          <w:insideH w:val="nil"/>
          <w:insideV w:val="nil"/>
        </w:tcBorders>
        <w:shd w:val="clear" w:color="auto" w:fill="48A9C5" w:themeFill="accent1"/>
      </w:tcPr>
    </w:tblStylePr>
    <w:tblStylePr w:type="lastRow">
      <w:rPr>
        <w:b/>
        <w:bCs/>
      </w:rPr>
      <w:tblPr/>
      <w:tcPr>
        <w:tcBorders>
          <w:top w:val="double" w:sz="4" w:space="0" w:color="48A9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6180D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6180D"/>
    <w:tblPr>
      <w:tblStyleRowBandSize w:val="1"/>
      <w:tblStyleColBandSize w:val="1"/>
      <w:tblInd w:w="0" w:type="nil"/>
      <w:tblBorders>
        <w:top w:val="single" w:sz="4" w:space="0" w:color="91CBDC" w:themeColor="accent1" w:themeTint="99"/>
        <w:bottom w:val="single" w:sz="4" w:space="0" w:color="91CBDC" w:themeColor="accent1" w:themeTint="99"/>
        <w:insideH w:val="single" w:sz="4" w:space="0" w:color="91CB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F3" w:themeFill="accent1" w:themeFillTint="33"/>
      </w:tcPr>
    </w:tblStylePr>
    <w:tblStylePr w:type="band1Horz">
      <w:tblPr/>
      <w:tcPr>
        <w:shd w:val="clear" w:color="auto" w:fill="DAEDF3" w:themeFill="accent1" w:themeFillTint="33"/>
      </w:tcPr>
    </w:tblStylePr>
  </w:style>
  <w:style w:type="table" w:customStyle="1" w:styleId="TableGrid1">
    <w:name w:val="Table Grid1"/>
    <w:basedOn w:val="TableNormal"/>
    <w:rsid w:val="003618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6180D"/>
    <w:tblPr>
      <w:tblStyleRowBandSize w:val="1"/>
      <w:tblStyleColBandSize w:val="1"/>
      <w:tblInd w:w="0" w:type="nil"/>
      <w:tblBorders>
        <w:top w:val="single" w:sz="4" w:space="0" w:color="B5DCE7" w:themeColor="accent1" w:themeTint="66"/>
        <w:left w:val="single" w:sz="4" w:space="0" w:color="B5DCE7" w:themeColor="accent1" w:themeTint="66"/>
        <w:bottom w:val="single" w:sz="4" w:space="0" w:color="B5DCE7" w:themeColor="accent1" w:themeTint="66"/>
        <w:right w:val="single" w:sz="4" w:space="0" w:color="B5DCE7" w:themeColor="accent1" w:themeTint="66"/>
        <w:insideH w:val="single" w:sz="4" w:space="0" w:color="B5DCE7" w:themeColor="accent1" w:themeTint="66"/>
        <w:insideV w:val="single" w:sz="4" w:space="0" w:color="B5D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B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B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btFinal1">
    <w:name w:val="Abt Final1"/>
    <w:basedOn w:val="TableNormal"/>
    <w:uiPriority w:val="99"/>
    <w:rsid w:val="0036180D"/>
    <w:rPr>
      <w:rFonts w:ascii="Arial Narrow" w:hAnsi="Arial Narrow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Cambria" w:hAnsi="Cambria" w:hint="default"/>
        <w:b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shd w:val="clear" w:color="auto" w:fill="DA291C" w:themeFill="text2"/>
        <w:vAlign w:val="bottom"/>
      </w:tcPr>
    </w:tblStylePr>
    <w:tblStylePr w:type="lastRow">
      <w:pPr>
        <w:jc w:val="left"/>
      </w:pPr>
      <w:rPr>
        <w:rFonts w:ascii="Cambria" w:hAnsi="Cambria" w:hint="default"/>
        <w:color w:val="FFFFFF" w:themeColor="background1"/>
        <w:sz w:val="20"/>
        <w:szCs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firstCol">
      <w:rPr>
        <w:rFonts w:ascii="Cambria" w:hAnsi="Cambria" w:hint="default"/>
        <w:sz w:val="20"/>
        <w:szCs w:val="20"/>
      </w:rPr>
    </w:tblStylePr>
    <w:tblStylePr w:type="lastCol">
      <w:rPr>
        <w:rFonts w:ascii="Cambria" w:hAnsi="Cambria" w:hint="default"/>
        <w:sz w:val="20"/>
        <w:szCs w:val="20"/>
      </w:rPr>
    </w:tblStylePr>
    <w:tblStylePr w:type="band1Horz">
      <w:rPr>
        <w:rFonts w:ascii="Cambria" w:hAnsi="Cambria" w:hint="default"/>
        <w:sz w:val="20"/>
        <w:szCs w:val="20"/>
      </w:rPr>
    </w:tblStylePr>
    <w:tblStylePr w:type="band2Horz">
      <w:rPr>
        <w:rFonts w:ascii="Cambria" w:hAnsi="Cambria" w:hint="default"/>
        <w:sz w:val="20"/>
        <w:szCs w:val="20"/>
      </w:rPr>
    </w:tblStylePr>
  </w:style>
  <w:style w:type="table" w:customStyle="1" w:styleId="Abt">
    <w:name w:val="Abt"/>
    <w:basedOn w:val="TableNormal"/>
    <w:uiPriority w:val="99"/>
    <w:rsid w:val="0036180D"/>
    <w:rPr>
      <w:rFonts w:ascii="Arial Narrow" w:hAnsi="Arial Narrow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 Narrow" w:hAnsi="Arial Narrow" w:hint="default"/>
        <w:b/>
        <w:caps w:val="0"/>
        <w:smallCaps w:val="0"/>
        <w:strike w:val="0"/>
        <w:dstrike w:val="0"/>
        <w:vanish w:val="0"/>
        <w:webHidden w:val="0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89D4A" w:themeFill="accent4"/>
        <w:vAlign w:val="bottom"/>
      </w:tcPr>
    </w:tblStylePr>
    <w:tblStylePr w:type="lastRow">
      <w:pPr>
        <w:jc w:val="left"/>
      </w:pPr>
      <w:rPr>
        <w:rFonts w:ascii="Arial" w:hAnsi="Arial" w:cs="Arial" w:hint="default"/>
        <w:sz w:val="18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87722" w:themeFill="accent2"/>
      </w:tcPr>
    </w:tblStylePr>
    <w:tblStylePr w:type="band1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  <w:tl2br w:val="nil"/>
          <w:tr2bl w:val="nil"/>
        </w:tcBorders>
        <w:shd w:val="clear" w:color="auto" w:fill="FAE3D2" w:themeFill="accent2" w:themeFillTint="33"/>
      </w:tcPr>
    </w:tblStylePr>
    <w:tblStylePr w:type="band2Horz">
      <w:rPr>
        <w:rFonts w:ascii="Arial Narrow" w:hAnsi="Arial Narrow" w:hint="default"/>
        <w:sz w:val="18"/>
        <w:szCs w:val="18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</w:tcPr>
    </w:tblStylePr>
  </w:style>
  <w:style w:type="table" w:customStyle="1" w:styleId="LightList-Accent21">
    <w:name w:val="Light List - Accent 21"/>
    <w:basedOn w:val="TableNormal"/>
    <w:uiPriority w:val="61"/>
    <w:rsid w:val="0036180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36180D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8A9C5"/>
        <w:bottom w:val="single" w:sz="8" w:space="0" w:color="48A9C5"/>
      </w:tblBorders>
    </w:tblPr>
    <w:tblStylePr w:type="firstRow">
      <w:rPr>
        <w:rFonts w:ascii="Verdana" w:eastAsia="Times New Roman" w:hAnsi="Verdana" w:cs="Times New Roman" w:hint="default"/>
      </w:rPr>
      <w:tblPr/>
      <w:tcPr>
        <w:tcBorders>
          <w:top w:val="nil"/>
          <w:bottom w:val="single" w:sz="8" w:space="0" w:color="48A9C5"/>
        </w:tcBorders>
      </w:tcPr>
    </w:tblStylePr>
    <w:tblStylePr w:type="lastRow">
      <w:rPr>
        <w:b/>
        <w:bCs/>
        <w:color w:val="DA291C"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9C5"/>
          <w:bottom w:val="single" w:sz="8" w:space="0" w:color="48A9C5"/>
        </w:tcBorders>
      </w:tcPr>
    </w:tblStylePr>
    <w:tblStylePr w:type="band1Vert">
      <w:tblPr/>
      <w:tcPr>
        <w:shd w:val="clear" w:color="auto" w:fill="D1E9F0"/>
      </w:tcPr>
    </w:tblStylePr>
    <w:tblStylePr w:type="band1Horz">
      <w:tblPr/>
      <w:tcPr>
        <w:shd w:val="clear" w:color="auto" w:fill="D1E9F0"/>
      </w:tcPr>
    </w:tblStylePr>
  </w:style>
  <w:style w:type="paragraph" w:customStyle="1" w:styleId="ProjectsHeaderRow">
    <w:name w:val="ProjectsHeaderRow"/>
    <w:basedOn w:val="PPRowHeader"/>
    <w:uiPriority w:val="99"/>
    <w:qFormat/>
    <w:rsid w:val="0036180D"/>
    <w:pPr>
      <w:shd w:val="clear" w:color="auto" w:fill="DA291C"/>
    </w:pPr>
    <w:rPr>
      <w:color w:val="FFFFFF" w:themeColor="background1"/>
    </w:rPr>
  </w:style>
  <w:style w:type="paragraph" w:customStyle="1" w:styleId="ExhibitBullets2">
    <w:name w:val="Exhibit Bullets 2"/>
    <w:basedOn w:val="ExhibitBullets"/>
    <w:uiPriority w:val="99"/>
    <w:qFormat/>
    <w:rsid w:val="0036180D"/>
    <w:pPr>
      <w:numPr>
        <w:ilvl w:val="1"/>
      </w:numPr>
      <w:tabs>
        <w:tab w:val="clear" w:pos="432"/>
        <w:tab w:val="num" w:pos="360"/>
      </w:tabs>
    </w:pPr>
  </w:style>
  <w:style w:type="paragraph" w:styleId="BodyTextFirstIndent">
    <w:name w:val="Body Text First Indent"/>
    <w:basedOn w:val="BodyText"/>
    <w:link w:val="BodyTextFirstIndentChar"/>
    <w:rsid w:val="00644B14"/>
    <w:pPr>
      <w:spacing w:after="180" w:line="240" w:lineRule="auto"/>
      <w:ind w:firstLine="360"/>
    </w:pPr>
    <w:rPr>
      <w:rFonts w:ascii="Times New Roman" w:hAnsi="Times New Roman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44B14"/>
    <w:rPr>
      <w:rFonts w:ascii="Calibri" w:hAnsi="Calibri"/>
      <w:sz w:val="22"/>
      <w:lang w:val="e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B14"/>
    <w:rPr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44B14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B14"/>
    <w:rPr>
      <w:sz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B14"/>
    <w:pPr>
      <w:spacing w:after="18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4B14"/>
    <w:rPr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644B14"/>
    <w:pPr>
      <w:spacing w:after="120" w:line="480" w:lineRule="auto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44B14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644B14"/>
    <w:pPr>
      <w:spacing w:after="120"/>
      <w:ind w:left="360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644B14"/>
    <w:rPr>
      <w:sz w:val="22"/>
    </w:rPr>
  </w:style>
  <w:style w:type="paragraph" w:styleId="Closing">
    <w:name w:val="Closing"/>
    <w:basedOn w:val="Normal"/>
    <w:link w:val="ClosingChar"/>
    <w:semiHidden/>
    <w:unhideWhenUsed/>
    <w:rsid w:val="00644B14"/>
    <w:pPr>
      <w:spacing w:after="0"/>
      <w:ind w:left="4320"/>
    </w:pPr>
  </w:style>
  <w:style w:type="paragraph" w:styleId="Date">
    <w:name w:val="Date"/>
    <w:basedOn w:val="Normal"/>
    <w:next w:val="Normal"/>
    <w:link w:val="DateChar"/>
    <w:rsid w:val="00644B14"/>
  </w:style>
  <w:style w:type="character" w:customStyle="1" w:styleId="DateChar">
    <w:name w:val="Date Char"/>
    <w:basedOn w:val="DefaultParagraphFont"/>
    <w:link w:val="Date"/>
    <w:rsid w:val="00644B14"/>
    <w:rPr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644B14"/>
    <w:rPr>
      <w:rFonts w:ascii="Segoe UI" w:hAnsi="Segoe UI" w:cs="Segoe UI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44B1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B14"/>
    <w:rPr>
      <w:sz w:val="22"/>
    </w:rPr>
  </w:style>
  <w:style w:type="paragraph" w:styleId="E-mailSignature">
    <w:name w:val="E-mail Signature"/>
    <w:basedOn w:val="Normal"/>
    <w:link w:val="E-mailSignatureChar"/>
    <w:semiHidden/>
    <w:unhideWhenUsed/>
    <w:rsid w:val="00644B14"/>
    <w:pPr>
      <w:spacing w:after="0"/>
    </w:pPr>
  </w:style>
  <w:style w:type="paragraph" w:styleId="EnvelopeAddress">
    <w:name w:val="envelope address"/>
    <w:basedOn w:val="Normal"/>
    <w:semiHidden/>
    <w:unhideWhenUsed/>
    <w:rsid w:val="00644B1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644B14"/>
    <w:rPr>
      <w:i/>
      <w:iCs/>
      <w:sz w:val="22"/>
    </w:rPr>
  </w:style>
  <w:style w:type="paragraph" w:styleId="HTMLAddress">
    <w:name w:val="HTML Address"/>
    <w:basedOn w:val="Normal"/>
    <w:link w:val="HTMLAddressChar"/>
    <w:semiHidden/>
    <w:unhideWhenUsed/>
    <w:rsid w:val="00644B14"/>
    <w:pPr>
      <w:spacing w:after="0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B14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semiHidden/>
    <w:unhideWhenUsed/>
    <w:rsid w:val="00644B14"/>
    <w:pPr>
      <w:spacing w:after="0"/>
    </w:pPr>
    <w:rPr>
      <w:rFonts w:ascii="Consolas" w:hAnsi="Consolas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14"/>
    <w:pPr>
      <w:pBdr>
        <w:top w:val="single" w:sz="4" w:space="10" w:color="48A9C5" w:themeColor="accent1"/>
        <w:bottom w:val="single" w:sz="4" w:space="10" w:color="48A9C5" w:themeColor="accent1"/>
      </w:pBdr>
      <w:spacing w:before="360" w:after="360"/>
      <w:ind w:left="864" w:right="864"/>
      <w:jc w:val="center"/>
    </w:pPr>
    <w:rPr>
      <w:i/>
      <w:iCs/>
      <w:color w:val="48A9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14"/>
    <w:rPr>
      <w:i/>
      <w:iCs/>
      <w:color w:val="48A9C5" w:themeColor="accent1"/>
      <w:sz w:val="22"/>
    </w:rPr>
  </w:style>
  <w:style w:type="paragraph" w:styleId="List">
    <w:name w:val="List"/>
    <w:basedOn w:val="Normal"/>
    <w:semiHidden/>
    <w:unhideWhenUsed/>
    <w:rsid w:val="00644B14"/>
    <w:pPr>
      <w:ind w:left="360" w:hanging="360"/>
      <w:contextualSpacing/>
    </w:pPr>
  </w:style>
  <w:style w:type="paragraph" w:styleId="List4">
    <w:name w:val="List 4"/>
    <w:basedOn w:val="Normal"/>
    <w:rsid w:val="00644B14"/>
    <w:pPr>
      <w:ind w:left="1440" w:hanging="360"/>
      <w:contextualSpacing/>
    </w:pPr>
  </w:style>
  <w:style w:type="paragraph" w:styleId="List5">
    <w:name w:val="List 5"/>
    <w:basedOn w:val="Normal"/>
    <w:rsid w:val="00644B1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4B14"/>
    <w:pPr>
      <w:numPr>
        <w:numId w:val="60"/>
      </w:numPr>
      <w:contextualSpacing/>
    </w:pPr>
  </w:style>
  <w:style w:type="paragraph" w:styleId="ListBullet2">
    <w:name w:val="List Bullet 2"/>
    <w:basedOn w:val="Normal"/>
    <w:semiHidden/>
    <w:unhideWhenUsed/>
    <w:rsid w:val="00644B14"/>
    <w:pPr>
      <w:numPr>
        <w:numId w:val="61"/>
      </w:numPr>
      <w:contextualSpacing/>
    </w:pPr>
  </w:style>
  <w:style w:type="paragraph" w:styleId="ListBullet3">
    <w:name w:val="List Bullet 3"/>
    <w:basedOn w:val="Normal"/>
    <w:semiHidden/>
    <w:unhideWhenUsed/>
    <w:rsid w:val="00644B14"/>
    <w:pPr>
      <w:numPr>
        <w:numId w:val="62"/>
      </w:numPr>
      <w:contextualSpacing/>
    </w:pPr>
  </w:style>
  <w:style w:type="paragraph" w:styleId="ListBullet4">
    <w:name w:val="List Bullet 4"/>
    <w:basedOn w:val="Normal"/>
    <w:semiHidden/>
    <w:unhideWhenUsed/>
    <w:rsid w:val="00644B14"/>
    <w:pPr>
      <w:numPr>
        <w:numId w:val="63"/>
      </w:numPr>
      <w:contextualSpacing/>
    </w:pPr>
  </w:style>
  <w:style w:type="paragraph" w:styleId="ListBullet5">
    <w:name w:val="List Bullet 5"/>
    <w:basedOn w:val="Normal"/>
    <w:semiHidden/>
    <w:unhideWhenUsed/>
    <w:rsid w:val="00644B14"/>
    <w:pPr>
      <w:numPr>
        <w:numId w:val="64"/>
      </w:numPr>
      <w:contextualSpacing/>
    </w:pPr>
  </w:style>
  <w:style w:type="paragraph" w:styleId="ListNumber">
    <w:name w:val="List Number"/>
    <w:basedOn w:val="Normal"/>
    <w:rsid w:val="00644B14"/>
    <w:pPr>
      <w:numPr>
        <w:numId w:val="65"/>
      </w:numPr>
      <w:contextualSpacing/>
    </w:pPr>
  </w:style>
  <w:style w:type="paragraph" w:styleId="ListNumber2">
    <w:name w:val="List Number 2"/>
    <w:basedOn w:val="Normal"/>
    <w:semiHidden/>
    <w:unhideWhenUsed/>
    <w:rsid w:val="00644B14"/>
    <w:pPr>
      <w:numPr>
        <w:numId w:val="66"/>
      </w:numPr>
      <w:contextualSpacing/>
    </w:pPr>
  </w:style>
  <w:style w:type="paragraph" w:styleId="ListNumber3">
    <w:name w:val="List Number 3"/>
    <w:basedOn w:val="Normal"/>
    <w:semiHidden/>
    <w:unhideWhenUsed/>
    <w:rsid w:val="00644B14"/>
    <w:pPr>
      <w:numPr>
        <w:numId w:val="67"/>
      </w:numPr>
      <w:contextualSpacing/>
    </w:pPr>
  </w:style>
  <w:style w:type="paragraph" w:styleId="ListNumber4">
    <w:name w:val="List Number 4"/>
    <w:basedOn w:val="Normal"/>
    <w:semiHidden/>
    <w:unhideWhenUsed/>
    <w:rsid w:val="00644B14"/>
    <w:pPr>
      <w:numPr>
        <w:numId w:val="68"/>
      </w:numPr>
      <w:contextualSpacing/>
    </w:pPr>
  </w:style>
  <w:style w:type="paragraph" w:styleId="ListNumber5">
    <w:name w:val="List Number 5"/>
    <w:basedOn w:val="Normal"/>
    <w:semiHidden/>
    <w:unhideWhenUsed/>
    <w:rsid w:val="00644B14"/>
    <w:pPr>
      <w:numPr>
        <w:numId w:val="69"/>
      </w:numPr>
      <w:contextualSpacing/>
    </w:pPr>
  </w:style>
  <w:style w:type="character" w:customStyle="1" w:styleId="MacroTextChar">
    <w:name w:val="Macro Text Char"/>
    <w:basedOn w:val="DefaultParagraphFont"/>
    <w:link w:val="MacroText"/>
    <w:semiHidden/>
    <w:rsid w:val="00644B14"/>
    <w:rPr>
      <w:rFonts w:ascii="Consolas" w:hAnsi="Consolas"/>
    </w:rPr>
  </w:style>
  <w:style w:type="paragraph" w:styleId="MacroText">
    <w:name w:val="macro"/>
    <w:link w:val="MacroTextChar"/>
    <w:semiHidden/>
    <w:unhideWhenUsed/>
    <w:rsid w:val="00644B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semiHidden/>
    <w:rsid w:val="00644B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644B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semiHidden/>
    <w:unhideWhenUsed/>
    <w:rsid w:val="00644B14"/>
    <w:pPr>
      <w:ind w:left="720"/>
    </w:pPr>
  </w:style>
  <w:style w:type="character" w:customStyle="1" w:styleId="NoteHeadingChar">
    <w:name w:val="Note Heading Char"/>
    <w:basedOn w:val="DefaultParagraphFont"/>
    <w:link w:val="NoteHeading"/>
    <w:semiHidden/>
    <w:rsid w:val="00644B14"/>
    <w:rPr>
      <w:sz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B1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44B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14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644B14"/>
  </w:style>
  <w:style w:type="character" w:customStyle="1" w:styleId="SalutationChar">
    <w:name w:val="Salutation Char"/>
    <w:basedOn w:val="DefaultParagraphFont"/>
    <w:link w:val="Salutation"/>
    <w:rsid w:val="00644B14"/>
    <w:rPr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644B14"/>
    <w:rPr>
      <w:sz w:val="22"/>
    </w:rPr>
  </w:style>
  <w:style w:type="paragraph" w:styleId="Signature">
    <w:name w:val="Signature"/>
    <w:basedOn w:val="Normal"/>
    <w:link w:val="SignatureChar"/>
    <w:semiHidden/>
    <w:unhideWhenUsed/>
    <w:rsid w:val="00644B14"/>
    <w:pPr>
      <w:spacing w:after="0"/>
      <w:ind w:left="4320"/>
    </w:pPr>
  </w:style>
  <w:style w:type="paragraph" w:customStyle="1" w:styleId="ParagraphNoIndent">
    <w:name w:val="ParagraphNoIndent"/>
    <w:qFormat/>
    <w:rsid w:val="00810A20"/>
    <w:rPr>
      <w:bCs/>
      <w:sz w:val="24"/>
      <w:szCs w:val="24"/>
    </w:rPr>
  </w:style>
  <w:style w:type="paragraph" w:customStyle="1" w:styleId="PreparedForText">
    <w:name w:val="PreparedForText"/>
    <w:qFormat/>
    <w:rsid w:val="00810A20"/>
    <w:rPr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10A20"/>
    <w:rPr>
      <w:b/>
      <w:bCs/>
      <w:sz w:val="24"/>
      <w:szCs w:val="24"/>
    </w:rPr>
  </w:style>
  <w:style w:type="paragraph" w:customStyle="1" w:styleId="ParagraphNoIndentBold">
    <w:name w:val="ParagraphNoIndentBold"/>
    <w:qFormat/>
    <w:rsid w:val="00810A20"/>
    <w:rPr>
      <w:b/>
      <w:bCs/>
      <w:sz w:val="24"/>
      <w:szCs w:val="24"/>
    </w:rPr>
  </w:style>
  <w:style w:type="paragraph" w:customStyle="1" w:styleId="PreparedByText">
    <w:name w:val="PreparedByText"/>
    <w:qFormat/>
    <w:rsid w:val="00810A2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97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69">
              <w:marLeft w:val="0"/>
              <w:marRight w:val="0"/>
              <w:marTop w:val="36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366">
                          <w:marLeft w:val="0"/>
                          <w:marRight w:val="73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sonM\AppData\Roaming\Microsoft\Templates\NEW%20Technical%20Template_Generic.dotx" TargetMode="External"/></Relationships>
</file>

<file path=word/theme/theme1.xml><?xml version="1.0" encoding="utf-8"?>
<a:theme xmlns:a="http://schemas.openxmlformats.org/drawingml/2006/main" name="Office Theme">
  <a:themeElements>
    <a:clrScheme name="Abt Theme Colors">
      <a:dk1>
        <a:sysClr val="windowText" lastClr="000000"/>
      </a:dk1>
      <a:lt1>
        <a:sysClr val="window" lastClr="FFFFFF"/>
      </a:lt1>
      <a:dk2>
        <a:srgbClr val="DA291C"/>
      </a:dk2>
      <a:lt2>
        <a:srgbClr val="898D8D"/>
      </a:lt2>
      <a:accent1>
        <a:srgbClr val="48A9C5"/>
      </a:accent1>
      <a:accent2>
        <a:srgbClr val="E87722"/>
      </a:accent2>
      <a:accent3>
        <a:srgbClr val="7566A0"/>
      </a:accent3>
      <a:accent4>
        <a:srgbClr val="789D4A"/>
      </a:accent4>
      <a:accent5>
        <a:srgbClr val="E7E8E8"/>
      </a:accent5>
      <a:accent6>
        <a:srgbClr val="B7C9D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6F5A-F44A-401E-B1B0-45D62121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Technical Template_Generic</Template>
  <TotalTime>286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11107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dei</cp:lastModifiedBy>
  <cp:revision>26</cp:revision>
  <cp:lastPrinted>2020-03-05T17:00:00Z</cp:lastPrinted>
  <dcterms:created xsi:type="dcterms:W3CDTF">2020-03-05T16:52:00Z</dcterms:created>
  <dcterms:modified xsi:type="dcterms:W3CDTF">2020-03-14T06:59:00Z</dcterms:modified>
  <cp:category>Templates</cp:category>
</cp:coreProperties>
</file>