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B6" w:rsidRPr="00C4413A" w:rsidRDefault="006B7BB6" w:rsidP="00983D02">
      <w:pPr>
        <w:pStyle w:val="TableTitle"/>
        <w:spacing w:before="0"/>
      </w:pPr>
      <w:r>
        <w:t>Table C.5</w:t>
      </w:r>
      <w:r w:rsidRPr="00C4413A">
        <w:t xml:space="preserve">. </w:t>
      </w:r>
      <w:r>
        <w:t>Characteristics of the included studies in KQ 1c (</w:t>
      </w:r>
      <w:r w:rsidRPr="00C4413A">
        <w:t>Algorithm using FeNO to guide drug therapy NON-RCTs</w:t>
      </w:r>
      <w:r>
        <w:t>)</w:t>
      </w:r>
    </w:p>
    <w:tbl>
      <w:tblPr>
        <w:tblStyle w:val="TableGrid"/>
        <w:tblW w:w="12540" w:type="dxa"/>
        <w:tblInd w:w="108" w:type="dxa"/>
        <w:tblLayout w:type="fixed"/>
        <w:tblLook w:val="04A0"/>
      </w:tblPr>
      <w:tblGrid>
        <w:gridCol w:w="809"/>
        <w:gridCol w:w="1170"/>
        <w:gridCol w:w="1355"/>
        <w:gridCol w:w="1975"/>
        <w:gridCol w:w="1710"/>
        <w:gridCol w:w="1170"/>
        <w:gridCol w:w="1352"/>
        <w:gridCol w:w="1620"/>
        <w:gridCol w:w="1370"/>
        <w:gridCol w:w="9"/>
      </w:tblGrid>
      <w:tr w:rsidR="006B7BB6" w:rsidRPr="00766084" w:rsidTr="006D6656">
        <w:trPr>
          <w:tblHeader/>
        </w:trPr>
        <w:tc>
          <w:tcPr>
            <w:tcW w:w="809" w:type="dxa"/>
          </w:tcPr>
          <w:p w:rsidR="006B7BB6" w:rsidRPr="00996B2C" w:rsidRDefault="006B7BB6" w:rsidP="006D6656">
            <w:pPr>
              <w:pStyle w:val="TableColumnHead"/>
            </w:pPr>
            <w:r w:rsidRPr="00996B2C">
              <w:t>Author, Year (ref)</w:t>
            </w:r>
          </w:p>
        </w:tc>
        <w:tc>
          <w:tcPr>
            <w:tcW w:w="1170" w:type="dxa"/>
          </w:tcPr>
          <w:p w:rsidR="006B7BB6" w:rsidRPr="00996B2C" w:rsidRDefault="006B7BB6" w:rsidP="006D6656">
            <w:pPr>
              <w:pStyle w:val="TableColumnHead"/>
            </w:pPr>
            <w:r w:rsidRPr="00996B2C">
              <w:t xml:space="preserve">Study </w:t>
            </w:r>
            <w:r>
              <w:t>C</w:t>
            </w:r>
            <w:r w:rsidRPr="00996B2C">
              <w:t xml:space="preserve">ountry, </w:t>
            </w:r>
            <w:r>
              <w:t>S</w:t>
            </w:r>
            <w:r w:rsidRPr="00996B2C">
              <w:t xml:space="preserve">tudy </w:t>
            </w:r>
            <w:r>
              <w:t>D</w:t>
            </w:r>
            <w:r w:rsidRPr="00996B2C">
              <w:t xml:space="preserve">esign, </w:t>
            </w:r>
            <w:r>
              <w:t>S</w:t>
            </w:r>
            <w:r w:rsidRPr="00996B2C">
              <w:t xml:space="preserve">tudy </w:t>
            </w:r>
            <w:r>
              <w:t>S</w:t>
            </w:r>
            <w:r w:rsidRPr="00996B2C">
              <w:t xml:space="preserve">ettings, </w:t>
            </w:r>
            <w:r>
              <w:t>R</w:t>
            </w:r>
            <w:r w:rsidRPr="00996B2C">
              <w:t xml:space="preserve">isk of </w:t>
            </w:r>
            <w:r>
              <w:t>B</w:t>
            </w:r>
            <w:r w:rsidRPr="00996B2C">
              <w:t>ias</w:t>
            </w:r>
          </w:p>
        </w:tc>
        <w:tc>
          <w:tcPr>
            <w:tcW w:w="1355" w:type="dxa"/>
          </w:tcPr>
          <w:p w:rsidR="006B7BB6" w:rsidRPr="00996B2C" w:rsidRDefault="006B7BB6" w:rsidP="006D6656">
            <w:pPr>
              <w:pStyle w:val="TableColumnHead"/>
            </w:pPr>
            <w:r w:rsidRPr="00996B2C">
              <w:t xml:space="preserve">FeNO and </w:t>
            </w:r>
            <w:r>
              <w:t>C</w:t>
            </w:r>
            <w:r w:rsidRPr="00996B2C">
              <w:t>omparisons</w:t>
            </w:r>
          </w:p>
        </w:tc>
        <w:tc>
          <w:tcPr>
            <w:tcW w:w="1975" w:type="dxa"/>
          </w:tcPr>
          <w:p w:rsidR="006B7BB6" w:rsidRPr="00996B2C" w:rsidRDefault="006B7BB6" w:rsidP="006D6656">
            <w:pPr>
              <w:pStyle w:val="TableColumnHead"/>
            </w:pPr>
            <w:r w:rsidRPr="00996B2C">
              <w:t xml:space="preserve">Patient </w:t>
            </w:r>
            <w:r>
              <w:t>C</w:t>
            </w:r>
            <w:r w:rsidRPr="00996B2C">
              <w:t>haracteristics (</w:t>
            </w:r>
            <w:r>
              <w:t>A</w:t>
            </w:r>
            <w:r w:rsidRPr="00996B2C">
              <w:t xml:space="preserve">ge, </w:t>
            </w:r>
            <w:r>
              <w:t>G</w:t>
            </w:r>
            <w:r w:rsidRPr="00996B2C">
              <w:t xml:space="preserve">ender, </w:t>
            </w:r>
            <w:r>
              <w:t>R</w:t>
            </w:r>
            <w:r w:rsidRPr="00996B2C">
              <w:t>ace, BMI/</w:t>
            </w:r>
            <w:r>
              <w:t>W</w:t>
            </w:r>
            <w:r w:rsidRPr="00996B2C">
              <w:t xml:space="preserve">eight, </w:t>
            </w:r>
            <w:r>
              <w:t>T</w:t>
            </w:r>
            <w:r w:rsidRPr="00996B2C">
              <w:t xml:space="preserve">obacco </w:t>
            </w:r>
            <w:r>
              <w:t>U</w:t>
            </w:r>
            <w:r w:rsidRPr="00996B2C">
              <w:t xml:space="preserve">se, </w:t>
            </w:r>
            <w:r>
              <w:t>A</w:t>
            </w:r>
            <w:r w:rsidRPr="00996B2C">
              <w:t xml:space="preserve">sthma </w:t>
            </w:r>
            <w:r>
              <w:t>P</w:t>
            </w:r>
            <w:r w:rsidRPr="00996B2C">
              <w:t xml:space="preserve">henotype, </w:t>
            </w:r>
            <w:r>
              <w:t>A</w:t>
            </w:r>
            <w:r w:rsidRPr="00996B2C">
              <w:t>topy, etc)</w:t>
            </w:r>
          </w:p>
        </w:tc>
        <w:tc>
          <w:tcPr>
            <w:tcW w:w="1710" w:type="dxa"/>
          </w:tcPr>
          <w:p w:rsidR="006B7BB6" w:rsidRPr="00996B2C" w:rsidRDefault="006B7BB6" w:rsidP="006D6656">
            <w:pPr>
              <w:pStyle w:val="TableColumnHead"/>
            </w:pPr>
            <w:r>
              <w:t>Ways of A</w:t>
            </w:r>
            <w:r w:rsidRPr="00996B2C">
              <w:t>dministration (</w:t>
            </w:r>
            <w:r>
              <w:t>F</w:t>
            </w:r>
            <w:r w:rsidRPr="00996B2C">
              <w:t xml:space="preserve">requency, </w:t>
            </w:r>
            <w:r>
              <w:t>U</w:t>
            </w:r>
            <w:r w:rsidRPr="00996B2C">
              <w:t xml:space="preserve">se of </w:t>
            </w:r>
            <w:r>
              <w:t>Al</w:t>
            </w:r>
            <w:r w:rsidRPr="00996B2C">
              <w:t>cohol/</w:t>
            </w:r>
            <w:r>
              <w:t>M</w:t>
            </w:r>
            <w:r w:rsidRPr="00996B2C">
              <w:t xml:space="preserve">outhwash, </w:t>
            </w:r>
            <w:r>
              <w:t>B</w:t>
            </w:r>
            <w:r w:rsidRPr="00996B2C">
              <w:t>eta-</w:t>
            </w:r>
            <w:r>
              <w:t>A</w:t>
            </w:r>
            <w:r w:rsidRPr="00996B2C">
              <w:t xml:space="preserve">gonists </w:t>
            </w:r>
            <w:r>
              <w:t>P</w:t>
            </w:r>
            <w:r w:rsidRPr="00996B2C">
              <w:t xml:space="preserve">rior to </w:t>
            </w:r>
            <w:r>
              <w:t>T</w:t>
            </w:r>
            <w:r w:rsidRPr="00996B2C">
              <w:t>est)</w:t>
            </w:r>
          </w:p>
        </w:tc>
        <w:tc>
          <w:tcPr>
            <w:tcW w:w="1170" w:type="dxa"/>
          </w:tcPr>
          <w:p w:rsidR="006B7BB6" w:rsidRPr="00847C62" w:rsidRDefault="006B7BB6" w:rsidP="006D6656">
            <w:pPr>
              <w:pStyle w:val="TableColumnHead"/>
            </w:pPr>
            <w:r w:rsidRPr="00847C62">
              <w:t>Medication (</w:t>
            </w:r>
            <w:r>
              <w:t>F</w:t>
            </w:r>
            <w:r w:rsidRPr="00847C62">
              <w:t xml:space="preserve">requency, </w:t>
            </w:r>
            <w:r>
              <w:t>D</w:t>
            </w:r>
            <w:r w:rsidRPr="00847C62">
              <w:t xml:space="preserve">ose, </w:t>
            </w:r>
            <w:r>
              <w:t>D</w:t>
            </w:r>
            <w:r w:rsidRPr="00847C62">
              <w:t>uration, etc.)</w:t>
            </w:r>
          </w:p>
        </w:tc>
        <w:tc>
          <w:tcPr>
            <w:tcW w:w="1352" w:type="dxa"/>
          </w:tcPr>
          <w:p w:rsidR="006B7BB6" w:rsidRPr="00847C62" w:rsidRDefault="006B7BB6" w:rsidP="006D6656">
            <w:pPr>
              <w:pStyle w:val="TableColumnHead"/>
            </w:pPr>
            <w:r w:rsidRPr="00847C62">
              <w:t xml:space="preserve">Asthma </w:t>
            </w:r>
            <w:r>
              <w:t>O</w:t>
            </w:r>
            <w:r w:rsidRPr="00847C62">
              <w:t>utcomes</w:t>
            </w:r>
          </w:p>
        </w:tc>
        <w:tc>
          <w:tcPr>
            <w:tcW w:w="1620" w:type="dxa"/>
            <w:shd w:val="clear" w:color="auto" w:fill="auto"/>
          </w:tcPr>
          <w:p w:rsidR="006B7BB6" w:rsidRPr="00847C62" w:rsidRDefault="006B7BB6" w:rsidP="006D6656">
            <w:pPr>
              <w:pStyle w:val="TableColumnHead"/>
            </w:pPr>
            <w:r w:rsidRPr="00847C62">
              <w:t xml:space="preserve">Test </w:t>
            </w:r>
            <w:r>
              <w:t>F</w:t>
            </w:r>
            <w:r w:rsidRPr="00847C62">
              <w:t>indings (</w:t>
            </w:r>
            <w:r>
              <w:t>M</w:t>
            </w:r>
            <w:r w:rsidRPr="00847C62">
              <w:t>ean, SD)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6B7BB6" w:rsidRPr="00847C62" w:rsidRDefault="006B7BB6" w:rsidP="006D6656">
            <w:pPr>
              <w:pStyle w:val="TableColumnHead"/>
            </w:pPr>
            <w:r w:rsidRPr="00847C62">
              <w:t>Conclusions</w:t>
            </w:r>
          </w:p>
        </w:tc>
      </w:tr>
      <w:tr w:rsidR="006B7BB6" w:rsidRPr="00766084" w:rsidTr="006D6656">
        <w:tc>
          <w:tcPr>
            <w:tcW w:w="809" w:type="dxa"/>
            <w:vMerge w:val="restart"/>
          </w:tcPr>
          <w:p w:rsidR="006B7BB6" w:rsidRPr="00405D04" w:rsidRDefault="006B7BB6" w:rsidP="006D6656">
            <w:pPr>
              <w:pStyle w:val="TableText"/>
            </w:pPr>
            <w:r w:rsidRPr="00405D04">
              <w:t xml:space="preserve">Griese, 2000 </w:t>
            </w:r>
            <w:r w:rsidR="00A801EC" w:rsidRPr="00405D04">
              <w:fldChar w:fldCharType="begin">
                <w:fldData xml:space="preserve">PEVuZE5vdGU+PENpdGU+PEF1dGhvcj5Hcmllc2U8L0F1dGhvcj48WWVhcj4yMDAwPC9ZZWFyPjxS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</w:fldData>
              </w:fldChar>
            </w:r>
            <w:r>
              <w:instrText xml:space="preserve"> ADDIN EN.CITE </w:instrText>
            </w:r>
            <w:r w:rsidR="00A801EC">
              <w:fldChar w:fldCharType="begin">
                <w:fldData xml:space="preserve">PEVuZE5vdGU+PENpdGU+PEF1dGhvcj5Hcmllc2U8L0F1dGhvcj48WWVhcj4yMDAwPC9ZZWFyPjxS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</w:fldData>
              </w:fldChar>
            </w:r>
            <w:r>
              <w:instrText xml:space="preserve"> ADDIN EN.CITE.DATA </w:instrText>
            </w:r>
            <w:r w:rsidR="00A801EC">
              <w:fldChar w:fldCharType="end"/>
            </w:r>
            <w:r w:rsidR="00A801EC" w:rsidRPr="00405D04">
              <w:fldChar w:fldCharType="separate"/>
            </w:r>
            <w:r w:rsidRPr="00405D04">
              <w:rPr>
                <w:noProof/>
                <w:vertAlign w:val="superscript"/>
              </w:rPr>
              <w:t>57</w:t>
            </w:r>
            <w:r w:rsidR="00A801EC" w:rsidRPr="00405D04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405D04" w:rsidRDefault="006B7BB6" w:rsidP="006D6656">
            <w:pPr>
              <w:pStyle w:val="TableText"/>
            </w:pPr>
            <w:r>
              <w:t xml:space="preserve">Germany, prospective nonrandomized, </w:t>
            </w:r>
            <w:r w:rsidRPr="00405D04">
              <w:t xml:space="preserve">outpatient setting, </w:t>
            </w:r>
            <w:r>
              <w:t>low risk of bias.</w:t>
            </w:r>
          </w:p>
        </w:tc>
        <w:tc>
          <w:tcPr>
            <w:tcW w:w="1355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>FeNO, N=74</w:t>
            </w:r>
          </w:p>
        </w:tc>
        <w:tc>
          <w:tcPr>
            <w:tcW w:w="1975" w:type="dxa"/>
            <w:vMerge w:val="restart"/>
          </w:tcPr>
          <w:p w:rsidR="006B7BB6" w:rsidRPr="00405D04" w:rsidRDefault="006B7BB6" w:rsidP="006D6656">
            <w:pPr>
              <w:pStyle w:val="TableText"/>
            </w:pPr>
            <w:r w:rsidRPr="00405D04">
              <w:t xml:space="preserve">Mean age 9.7 years (range 4-16), 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 xml:space="preserve">76.1 %  males, 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100 % atoptic.</w:t>
            </w:r>
          </w:p>
        </w:tc>
        <w:tc>
          <w:tcPr>
            <w:tcW w:w="1710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>FeNO was measured online with a chemiluminescence analyzer (Logon LR 2000, Rochester, Kent, UK) sensitive to ENO at concentrations of 1-5000 parts per billion (ppb, by volume). The response time (10-90%) was &lt;0.65 s</w:t>
            </w:r>
            <w:r>
              <w:t>ec</w:t>
            </w:r>
            <w:r w:rsidRPr="00405D04">
              <w:t>.</w:t>
            </w:r>
          </w:p>
        </w:tc>
        <w:tc>
          <w:tcPr>
            <w:tcW w:w="1170" w:type="dxa"/>
            <w:vMerge w:val="restart"/>
          </w:tcPr>
          <w:p w:rsidR="006B7BB6" w:rsidRPr="00405D04" w:rsidRDefault="006B7BB6" w:rsidP="006D6656">
            <w:pPr>
              <w:pStyle w:val="TableText"/>
              <w:rPr>
                <w:highlight w:val="red"/>
              </w:rPr>
            </w:pPr>
            <w:r w:rsidRPr="00405D04">
              <w:t>Step wise approach system.</w:t>
            </w:r>
          </w:p>
        </w:tc>
        <w:tc>
          <w:tcPr>
            <w:tcW w:w="1352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>FeNO in relation to the recommended change in inhaled therapy.</w:t>
            </w:r>
          </w:p>
        </w:tc>
        <w:tc>
          <w:tcPr>
            <w:tcW w:w="1620" w:type="dxa"/>
            <w:shd w:val="clear" w:color="auto" w:fill="auto"/>
          </w:tcPr>
          <w:p w:rsidR="006B7BB6" w:rsidRPr="00B0379D" w:rsidRDefault="006B7BB6" w:rsidP="006D6656">
            <w:pPr>
              <w:pStyle w:val="TableText"/>
            </w:pPr>
            <w:r w:rsidRPr="00B0379D">
              <w:t>FeNO &gt; 13ppb = Step up (24) vs No change (8) vs step down (5).</w:t>
            </w:r>
          </w:p>
          <w:p w:rsidR="006B7BB6" w:rsidRPr="00B0379D" w:rsidRDefault="006B7BB6" w:rsidP="006D6656">
            <w:pPr>
              <w:pStyle w:val="TableText"/>
            </w:pPr>
          </w:p>
          <w:p w:rsidR="006B7BB6" w:rsidRPr="00405D04" w:rsidRDefault="006B7BB6" w:rsidP="006D6656">
            <w:pPr>
              <w:pStyle w:val="TableText"/>
            </w:pPr>
            <w:r w:rsidRPr="00B0379D">
              <w:t>FeNO &lt; 13ppb= Step up (12) vs No change (11) vs step down (13).</w:t>
            </w:r>
          </w:p>
        </w:tc>
        <w:tc>
          <w:tcPr>
            <w:tcW w:w="1379" w:type="dxa"/>
            <w:gridSpan w:val="2"/>
            <w:vMerge w:val="restart"/>
            <w:shd w:val="clear" w:color="auto" w:fill="auto"/>
          </w:tcPr>
          <w:p w:rsidR="006B7BB6" w:rsidRPr="00405D04" w:rsidRDefault="006B7BB6" w:rsidP="006D6656">
            <w:pPr>
              <w:pStyle w:val="TableText"/>
            </w:pPr>
            <w:r w:rsidRPr="00405D04">
              <w:t>In children, FeNO values above 13 ppb weakly correlated with the changes in asthma therapy and had modest sensitivity of 0.67 and a specificity of 0.65 to predict a step up in therapy. </w:t>
            </w:r>
          </w:p>
        </w:tc>
      </w:tr>
      <w:tr w:rsidR="006B7BB6" w:rsidRPr="00766084" w:rsidTr="006D6656">
        <w:tc>
          <w:tcPr>
            <w:tcW w:w="809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170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355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>Spirometry, N=74</w:t>
            </w:r>
          </w:p>
        </w:tc>
        <w:tc>
          <w:tcPr>
            <w:tcW w:w="1975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710" w:type="dxa"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170" w:type="dxa"/>
            <w:vMerge/>
          </w:tcPr>
          <w:p w:rsidR="006B7BB6" w:rsidRPr="00405D04" w:rsidRDefault="006B7BB6" w:rsidP="006D6656">
            <w:pPr>
              <w:pStyle w:val="TableText"/>
              <w:rPr>
                <w:highlight w:val="red"/>
              </w:rPr>
            </w:pPr>
          </w:p>
        </w:tc>
        <w:tc>
          <w:tcPr>
            <w:tcW w:w="1352" w:type="dxa"/>
          </w:tcPr>
          <w:p w:rsidR="006B7BB6" w:rsidRPr="00405D04" w:rsidRDefault="006B7BB6" w:rsidP="006D6656">
            <w:pPr>
              <w:pStyle w:val="TableText"/>
            </w:pPr>
            <w:r>
              <w:t>FEV</w:t>
            </w:r>
            <w:r w:rsidRPr="0040195C">
              <w:rPr>
                <w:vertAlign w:val="subscript"/>
              </w:rPr>
              <w:t>1</w:t>
            </w:r>
            <w:r w:rsidRPr="00405D04">
              <w:t xml:space="preserve"> in relation to the recommended change in inhaled therapy.</w:t>
            </w:r>
          </w:p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620" w:type="dxa"/>
            <w:shd w:val="clear" w:color="auto" w:fill="auto"/>
          </w:tcPr>
          <w:p w:rsidR="006B7BB6" w:rsidRPr="00405D04" w:rsidRDefault="006B7BB6" w:rsidP="006D6656">
            <w:pPr>
              <w:pStyle w:val="TableText"/>
            </w:pPr>
            <w:r>
              <w:t>FEV</w:t>
            </w:r>
            <w:r w:rsidRPr="0040195C">
              <w:rPr>
                <w:vertAlign w:val="subscript"/>
              </w:rPr>
              <w:t>1</w:t>
            </w:r>
            <w:r w:rsidRPr="00405D04">
              <w:t>&lt; 80% pred = Step up (6) vs No change (1) vs step down (1).</w:t>
            </w:r>
          </w:p>
          <w:p w:rsidR="006B7BB6" w:rsidRPr="00405D04" w:rsidRDefault="006B7BB6" w:rsidP="006D6656">
            <w:pPr>
              <w:pStyle w:val="TableText"/>
            </w:pPr>
          </w:p>
          <w:p w:rsidR="006B7BB6" w:rsidRPr="00405D04" w:rsidRDefault="006B7BB6" w:rsidP="006D6656">
            <w:pPr>
              <w:pStyle w:val="TableText"/>
            </w:pPr>
            <w:r>
              <w:t>FEV</w:t>
            </w:r>
            <w:r w:rsidRPr="0040195C">
              <w:rPr>
                <w:vertAlign w:val="subscript"/>
              </w:rPr>
              <w:t>1</w:t>
            </w:r>
            <w:r w:rsidRPr="00405D04">
              <w:t>&gt; 80% pred= Step up (26) vs No change (12) vs step down (17).</w:t>
            </w:r>
          </w:p>
        </w:tc>
        <w:tc>
          <w:tcPr>
            <w:tcW w:w="1379" w:type="dxa"/>
            <w:gridSpan w:val="2"/>
            <w:vMerge/>
            <w:shd w:val="clear" w:color="auto" w:fill="auto"/>
          </w:tcPr>
          <w:p w:rsidR="006B7BB6" w:rsidRPr="00405D04" w:rsidRDefault="006B7BB6" w:rsidP="006D6656">
            <w:pPr>
              <w:pStyle w:val="TableText"/>
            </w:pPr>
          </w:p>
        </w:tc>
      </w:tr>
      <w:tr w:rsidR="006B7BB6" w:rsidRPr="00766084" w:rsidTr="006D6656">
        <w:tc>
          <w:tcPr>
            <w:tcW w:w="809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170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355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>Symptom score, N=74</w:t>
            </w:r>
          </w:p>
        </w:tc>
        <w:tc>
          <w:tcPr>
            <w:tcW w:w="1975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710" w:type="dxa"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170" w:type="dxa"/>
            <w:vMerge/>
          </w:tcPr>
          <w:p w:rsidR="006B7BB6" w:rsidRPr="00405D04" w:rsidRDefault="006B7BB6" w:rsidP="006D6656">
            <w:pPr>
              <w:pStyle w:val="TableText"/>
              <w:rPr>
                <w:highlight w:val="red"/>
              </w:rPr>
            </w:pPr>
          </w:p>
        </w:tc>
        <w:tc>
          <w:tcPr>
            <w:tcW w:w="1352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>Symptom score in relation to the recommended change in inhaled therapy.</w:t>
            </w:r>
          </w:p>
        </w:tc>
        <w:tc>
          <w:tcPr>
            <w:tcW w:w="1620" w:type="dxa"/>
            <w:shd w:val="clear" w:color="auto" w:fill="auto"/>
          </w:tcPr>
          <w:p w:rsidR="006B7BB6" w:rsidRPr="00405D04" w:rsidRDefault="006B7BB6" w:rsidP="006D6656">
            <w:pPr>
              <w:pStyle w:val="TableText"/>
            </w:pPr>
            <w:r w:rsidRPr="00405D04">
              <w:t>Symptoms Yes = Step up (34) vs No change (15) vs step down (11).</w:t>
            </w:r>
          </w:p>
          <w:p w:rsidR="006B7BB6" w:rsidRPr="00405D04" w:rsidRDefault="006B7BB6" w:rsidP="006D6656">
            <w:pPr>
              <w:pStyle w:val="TableText"/>
            </w:pPr>
          </w:p>
          <w:p w:rsidR="006B7BB6" w:rsidRPr="00405D04" w:rsidRDefault="006B7BB6" w:rsidP="006D6656">
            <w:pPr>
              <w:pStyle w:val="TableText"/>
            </w:pPr>
            <w:r w:rsidRPr="00405D04">
              <w:t xml:space="preserve">Symptoms no = Step up (2) vs No change (4) vs </w:t>
            </w:r>
            <w:r w:rsidRPr="00405D04">
              <w:lastRenderedPageBreak/>
              <w:t>step down (8).</w:t>
            </w:r>
          </w:p>
        </w:tc>
        <w:tc>
          <w:tcPr>
            <w:tcW w:w="1379" w:type="dxa"/>
            <w:gridSpan w:val="2"/>
            <w:vMerge/>
            <w:shd w:val="clear" w:color="auto" w:fill="auto"/>
          </w:tcPr>
          <w:p w:rsidR="006B7BB6" w:rsidRPr="00405D04" w:rsidRDefault="006B7BB6" w:rsidP="006D6656">
            <w:pPr>
              <w:pStyle w:val="TableText"/>
            </w:pPr>
          </w:p>
        </w:tc>
      </w:tr>
      <w:tr w:rsidR="006B7BB6" w:rsidRPr="00882DD5" w:rsidTr="006D6656">
        <w:trPr>
          <w:gridAfter w:val="1"/>
          <w:wAfter w:w="9" w:type="dxa"/>
        </w:trPr>
        <w:tc>
          <w:tcPr>
            <w:tcW w:w="809" w:type="dxa"/>
            <w:vMerge w:val="restart"/>
          </w:tcPr>
          <w:p w:rsidR="006B7BB6" w:rsidRPr="00405D04" w:rsidRDefault="006B7BB6" w:rsidP="006D6656">
            <w:pPr>
              <w:pStyle w:val="TableText"/>
            </w:pPr>
            <w:r w:rsidRPr="00405D04">
              <w:lastRenderedPageBreak/>
              <w:t xml:space="preserve">Laforce, 2014 </w:t>
            </w:r>
            <w:r w:rsidR="00A801EC" w:rsidRPr="00405D04">
              <w:fldChar w:fldCharType="begin">
                <w:fldData xml:space="preserve">PEVuZE5vdGU+PENpdGU+PEF1dGhvcj5MYUZvcmNlPC9BdXRob3I+PFllYXI+MjAxNDwvWWVhcj48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</w:fldData>
              </w:fldChar>
            </w:r>
            <w:r>
              <w:instrText xml:space="preserve"> ADDIN EN.CITE </w:instrText>
            </w:r>
            <w:r w:rsidR="00A801EC">
              <w:fldChar w:fldCharType="begin">
                <w:fldData xml:space="preserve">PEVuZE5vdGU+PENpdGU+PEF1dGhvcj5MYUZvcmNlPC9BdXRob3I+PFllYXI+MjAxNDwvWWVhcj48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</w:fldData>
              </w:fldChar>
            </w:r>
            <w:r>
              <w:instrText xml:space="preserve"> ADDIN EN.CITE.DATA </w:instrText>
            </w:r>
            <w:r w:rsidR="00A801EC">
              <w:fldChar w:fldCharType="end"/>
            </w:r>
            <w:r w:rsidR="00A801EC" w:rsidRPr="00405D04">
              <w:fldChar w:fldCharType="separate"/>
            </w:r>
            <w:r w:rsidRPr="00730075">
              <w:rPr>
                <w:rFonts w:ascii="Times New Roman" w:hAnsi="Times New Roman" w:cs="Times New Roman"/>
                <w:noProof/>
                <w:vertAlign w:val="superscript"/>
              </w:rPr>
              <w:t>116</w:t>
            </w:r>
            <w:r w:rsidR="00A801EC" w:rsidRPr="00405D04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405D04" w:rsidRDefault="006B7BB6" w:rsidP="006D6656">
            <w:pPr>
              <w:pStyle w:val="TableText"/>
            </w:pPr>
            <w:r w:rsidRPr="00405D04">
              <w:t>United States</w:t>
            </w:r>
            <w:r>
              <w:t xml:space="preserve">, </w:t>
            </w:r>
            <w:r w:rsidRPr="00405D04">
              <w:t>observational, outpatient setting, high risk of bias.</w:t>
            </w:r>
          </w:p>
        </w:tc>
        <w:tc>
          <w:tcPr>
            <w:tcW w:w="1355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>FeNO, N =50</w:t>
            </w:r>
          </w:p>
        </w:tc>
        <w:tc>
          <w:tcPr>
            <w:tcW w:w="1975" w:type="dxa"/>
            <w:vMerge w:val="restart"/>
          </w:tcPr>
          <w:p w:rsidR="006B7BB6" w:rsidRPr="00405D04" w:rsidRDefault="006B7BB6" w:rsidP="006D6656">
            <w:pPr>
              <w:pStyle w:val="TableText"/>
            </w:pPr>
            <w:r w:rsidRPr="00405D04">
              <w:t xml:space="preserve">Mean age 35.1 years (SD: 15.81), 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40 %  male,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BMI 27.4 kg/m</w:t>
            </w:r>
            <w:r w:rsidRPr="00405D04">
              <w:rPr>
                <w:vertAlign w:val="superscript"/>
              </w:rPr>
              <w:t>2</w:t>
            </w:r>
            <w:r w:rsidRPr="00405D04">
              <w:t xml:space="preserve"> (SD: 6.2),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30% ex-smoker,</w:t>
            </w:r>
          </w:p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710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>Measurement was obtained (NIOX MINO, Aerocrine AB, Solna, Sweden)</w:t>
            </w:r>
          </w:p>
        </w:tc>
        <w:tc>
          <w:tcPr>
            <w:tcW w:w="1170" w:type="dxa"/>
            <w:vMerge w:val="restart"/>
          </w:tcPr>
          <w:p w:rsidR="006B7BB6" w:rsidRPr="00405D04" w:rsidRDefault="006B7BB6" w:rsidP="006D6656">
            <w:pPr>
              <w:pStyle w:val="TableText"/>
              <w:rPr>
                <w:highlight w:val="yellow"/>
              </w:rPr>
            </w:pPr>
            <w:r w:rsidRPr="00405D04">
              <w:t xml:space="preserve">94% were on short acting B-agonists, 40% on long acting B-agonists combined with anti-inflammatory medication, and 16% on leukotriene receptor antagonists. </w:t>
            </w:r>
          </w:p>
        </w:tc>
        <w:tc>
          <w:tcPr>
            <w:tcW w:w="1352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>Asthma medication changes based on FeNO results.</w:t>
            </w:r>
          </w:p>
        </w:tc>
        <w:tc>
          <w:tcPr>
            <w:tcW w:w="1620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 xml:space="preserve">No medication change (64%), 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added medication or increased medication dose (20%), and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Subtracted medication or decreased medication dose (16%).</w:t>
            </w:r>
          </w:p>
        </w:tc>
        <w:tc>
          <w:tcPr>
            <w:tcW w:w="1370" w:type="dxa"/>
            <w:vMerge w:val="restart"/>
          </w:tcPr>
          <w:p w:rsidR="006B7BB6" w:rsidRPr="00405D04" w:rsidRDefault="006B7BB6" w:rsidP="006D6656">
            <w:pPr>
              <w:pStyle w:val="TableText"/>
            </w:pPr>
            <w:r w:rsidRPr="00405D04">
              <w:t>Treatment decisions made in a single office visit based on a single FeNO test in 50 asthmatics led to change in therapy (augmentation in 20% and reduction in 16%) and were estimated to reduce cost by $629 per patient per year.</w:t>
            </w:r>
          </w:p>
        </w:tc>
      </w:tr>
      <w:tr w:rsidR="006B7BB6" w:rsidRPr="00286B9E" w:rsidTr="006D6656">
        <w:trPr>
          <w:gridAfter w:val="1"/>
          <w:wAfter w:w="9" w:type="dxa"/>
        </w:trPr>
        <w:tc>
          <w:tcPr>
            <w:tcW w:w="809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170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355" w:type="dxa"/>
          </w:tcPr>
          <w:p w:rsidR="006B7BB6" w:rsidRPr="00405D04" w:rsidRDefault="006B7BB6" w:rsidP="006D6656">
            <w:pPr>
              <w:pStyle w:val="TableText"/>
            </w:pPr>
            <w:r>
              <w:t>Asthma control test (</w:t>
            </w:r>
            <w:r w:rsidRPr="00405D04">
              <w:t>ACT</w:t>
            </w:r>
            <w:r>
              <w:t>)</w:t>
            </w:r>
            <w:r w:rsidRPr="00405D04">
              <w:t xml:space="preserve"> scores, N =50</w:t>
            </w:r>
          </w:p>
        </w:tc>
        <w:tc>
          <w:tcPr>
            <w:tcW w:w="1975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710" w:type="dxa"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170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352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>FeNO values by ACT scores</w:t>
            </w:r>
          </w:p>
        </w:tc>
        <w:tc>
          <w:tcPr>
            <w:tcW w:w="1620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>ACT scores ≤19= FeNO 40.3 ppb (SD: 50.84).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ACT scores ≥19=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FeNO 26.1 ppb (SD: 21.96).</w:t>
            </w:r>
          </w:p>
        </w:tc>
        <w:tc>
          <w:tcPr>
            <w:tcW w:w="1370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</w:tr>
      <w:tr w:rsidR="006B7BB6" w:rsidRPr="00286B9E" w:rsidTr="006D6656">
        <w:trPr>
          <w:gridAfter w:val="1"/>
          <w:wAfter w:w="9" w:type="dxa"/>
        </w:trPr>
        <w:tc>
          <w:tcPr>
            <w:tcW w:w="809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170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355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>Spirometry, N = 50</w:t>
            </w:r>
          </w:p>
        </w:tc>
        <w:tc>
          <w:tcPr>
            <w:tcW w:w="1975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710" w:type="dxa"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170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352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 xml:space="preserve">FeNO values by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405D04">
              <w:t xml:space="preserve"> </w:t>
            </w:r>
          </w:p>
        </w:tc>
        <w:tc>
          <w:tcPr>
            <w:tcW w:w="1620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>≤80% Predicted=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FeNO 41.1 ppb (SD: 46.92).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&gt;80% Predicted=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FeNO 41.1 ppb (SD: 46.92).</w:t>
            </w:r>
          </w:p>
        </w:tc>
        <w:tc>
          <w:tcPr>
            <w:tcW w:w="1370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</w:tr>
      <w:tr w:rsidR="006B7BB6" w:rsidRPr="00CA0544" w:rsidTr="006D6656">
        <w:trPr>
          <w:gridAfter w:val="1"/>
          <w:wAfter w:w="9" w:type="dxa"/>
        </w:trPr>
        <w:tc>
          <w:tcPr>
            <w:tcW w:w="809" w:type="dxa"/>
            <w:vMerge w:val="restart"/>
          </w:tcPr>
          <w:p w:rsidR="006B7BB6" w:rsidRPr="00405D04" w:rsidRDefault="006B7BB6" w:rsidP="006D6656">
            <w:pPr>
              <w:pStyle w:val="TableText"/>
            </w:pPr>
            <w:r w:rsidRPr="00405D04">
              <w:t xml:space="preserve">Malerba, 2008 </w:t>
            </w:r>
            <w:r w:rsidR="00A801EC" w:rsidRPr="00405D04">
              <w:fldChar w:fldCharType="begin">
                <w:fldData xml:space="preserve">PEVuZE5vdGU+PENpdGU+PEF1dGhvcj5NYWxlcmJhPC9BdXRob3I+PFllYXI+MjAwODwvWWVhcj48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</w:fldData>
              </w:fldChar>
            </w:r>
            <w:r>
              <w:instrText xml:space="preserve"> ADDIN EN.CITE </w:instrText>
            </w:r>
            <w:r w:rsidR="00A801EC">
              <w:fldChar w:fldCharType="begin">
                <w:fldData xml:space="preserve">PEVuZE5vdGU+PENpdGU+PEF1dGhvcj5NYWxlcmJhPC9BdXRob3I+PFllYXI+MjAwODwvWWVhcj48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</w:fldData>
              </w:fldChar>
            </w:r>
            <w:r>
              <w:instrText xml:space="preserve"> ADDIN EN.CITE.DATA </w:instrText>
            </w:r>
            <w:r w:rsidR="00A801EC">
              <w:fldChar w:fldCharType="end"/>
            </w:r>
            <w:r w:rsidR="00A801EC" w:rsidRPr="00405D04">
              <w:fldChar w:fldCharType="separate"/>
            </w:r>
            <w:r w:rsidRPr="00730075">
              <w:rPr>
                <w:rFonts w:ascii="Times New Roman" w:hAnsi="Times New Roman" w:cs="Times New Roman"/>
                <w:noProof/>
                <w:vertAlign w:val="superscript"/>
              </w:rPr>
              <w:t>117</w:t>
            </w:r>
            <w:r w:rsidR="00A801EC" w:rsidRPr="00405D04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405D04" w:rsidRDefault="006B7BB6" w:rsidP="006D6656">
            <w:pPr>
              <w:pStyle w:val="TableText"/>
            </w:pPr>
            <w:r w:rsidRPr="00405D04">
              <w:t>Italy,</w:t>
            </w:r>
            <w:r w:rsidRPr="00405D04">
              <w:br/>
              <w:t>longitudinal nonrandomized study, medium risk of bias.</w:t>
            </w:r>
          </w:p>
        </w:tc>
        <w:tc>
          <w:tcPr>
            <w:tcW w:w="1355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>FeNO, N= 14</w:t>
            </w:r>
          </w:p>
        </w:tc>
        <w:tc>
          <w:tcPr>
            <w:tcW w:w="1975" w:type="dxa"/>
            <w:vMerge w:val="restart"/>
          </w:tcPr>
          <w:p w:rsidR="006B7BB6" w:rsidRPr="00405D04" w:rsidRDefault="006B7BB6" w:rsidP="006D6656">
            <w:pPr>
              <w:pStyle w:val="TableText"/>
            </w:pPr>
            <w:r w:rsidRPr="00405D04">
              <w:t>Mean age 43.9 years (SD: 10.1),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43% male,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Weight 67.2 Kg (SD: 10.8),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43% ever smokers,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0% current smokers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 xml:space="preserve">100% Eosinophilic phenotype. </w:t>
            </w:r>
          </w:p>
        </w:tc>
        <w:tc>
          <w:tcPr>
            <w:tcW w:w="1710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 xml:space="preserve">Online chemiluminescence nitric oxide analyzer (Ecomedics AG CLD88; Ecomedics. Durnten, Switzerland), at a flow of 50 mL/sec, through several </w:t>
            </w:r>
            <w:r w:rsidRPr="00405D04">
              <w:lastRenderedPageBreak/>
              <w:t>visits during 12 months period, 4 weeks washout.</w:t>
            </w:r>
          </w:p>
        </w:tc>
        <w:tc>
          <w:tcPr>
            <w:tcW w:w="1170" w:type="dxa"/>
            <w:vMerge w:val="restart"/>
          </w:tcPr>
          <w:p w:rsidR="006B7BB6" w:rsidRPr="00405D04" w:rsidRDefault="006B7BB6" w:rsidP="006D6656">
            <w:pPr>
              <w:pStyle w:val="TableText"/>
            </w:pPr>
            <w:r w:rsidRPr="00405D04">
              <w:lastRenderedPageBreak/>
              <w:t>12 months of Inhaled corticosteroids in a stepwise fashion according to FeNO and sputum eosinophilia values.</w:t>
            </w:r>
          </w:p>
        </w:tc>
        <w:tc>
          <w:tcPr>
            <w:tcW w:w="1352" w:type="dxa"/>
            <w:vMerge w:val="restart"/>
          </w:tcPr>
          <w:p w:rsidR="006B7BB6" w:rsidRPr="00405D04" w:rsidRDefault="006B7BB6" w:rsidP="006D6656">
            <w:pPr>
              <w:pStyle w:val="TableText"/>
            </w:pPr>
            <w:r w:rsidRPr="00405D04">
              <w:t xml:space="preserve">There is a significant positive correlation between FeNO and sputum Eosinophilia (r= 0.49, P &lt; 0.01 at baseline; r= </w:t>
            </w:r>
            <w:r w:rsidRPr="00405D04">
              <w:lastRenderedPageBreak/>
              <w:t>0.53, P &lt; 0.01 at 3 months; r= 0.28, P &lt; 0.01 at 6 months). Also, there is a significant positive correlation between FeNO and sputum eosinophilia mean difference at 6 months (r = 0.41, P &lt; 0.01) but not at 3 months (r = 0.06, P = 0.39).</w:t>
            </w:r>
          </w:p>
          <w:p w:rsidR="006B7BB6" w:rsidRPr="00405D04" w:rsidRDefault="006B7BB6" w:rsidP="006D6656">
            <w:pPr>
              <w:pStyle w:val="TableText"/>
            </w:pPr>
          </w:p>
          <w:p w:rsidR="006B7BB6" w:rsidRPr="00405D04" w:rsidRDefault="006B7BB6" w:rsidP="006D6656">
            <w:pPr>
              <w:pStyle w:val="TableText"/>
            </w:pPr>
            <w:r w:rsidRPr="00405D04">
              <w:t xml:space="preserve">Mean number of exacerbations was significantly lower </w:t>
            </w:r>
            <w:r w:rsidRPr="00405D04">
              <w:lastRenderedPageBreak/>
              <w:t xml:space="preserve">compared 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to baseline (3 vs 9 exacerbations,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P &lt; 0.001).</w:t>
            </w:r>
          </w:p>
        </w:tc>
        <w:tc>
          <w:tcPr>
            <w:tcW w:w="1620" w:type="dxa"/>
          </w:tcPr>
          <w:p w:rsidR="006B7BB6" w:rsidRPr="00405D04" w:rsidRDefault="006B7BB6" w:rsidP="006D6656">
            <w:pPr>
              <w:pStyle w:val="TableText"/>
            </w:pPr>
            <w:r w:rsidRPr="00405D04">
              <w:lastRenderedPageBreak/>
              <w:t xml:space="preserve">Baseline: 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57 ppb (SD: 33)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 xml:space="preserve">At 3 months: 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26 ppb (SD: 16)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 xml:space="preserve">At 6 months: 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17 ppb (SD: 8)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 xml:space="preserve">At 12 months: 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22 ppb (SD: 10)</w:t>
            </w:r>
          </w:p>
        </w:tc>
        <w:tc>
          <w:tcPr>
            <w:tcW w:w="1370" w:type="dxa"/>
            <w:vMerge w:val="restart"/>
          </w:tcPr>
          <w:p w:rsidR="006B7BB6" w:rsidRPr="00405D04" w:rsidRDefault="006B7BB6" w:rsidP="006D6656">
            <w:pPr>
              <w:pStyle w:val="TableText"/>
            </w:pPr>
            <w:r w:rsidRPr="00405D04">
              <w:t xml:space="preserve">Adults with mild-moderate persistent asthma treated based on FeNO and sputum eosinophils had fewer symptoms and </w:t>
            </w:r>
            <w:r w:rsidRPr="00405D04">
              <w:lastRenderedPageBreak/>
              <w:t xml:space="preserve">exacerbations 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compared with the previous year in which they were treated conventionally</w:t>
            </w:r>
          </w:p>
        </w:tc>
      </w:tr>
      <w:tr w:rsidR="006B7BB6" w:rsidRPr="00CA0544" w:rsidTr="006D6656">
        <w:trPr>
          <w:gridAfter w:val="1"/>
          <w:wAfter w:w="9" w:type="dxa"/>
          <w:trHeight w:val="800"/>
        </w:trPr>
        <w:tc>
          <w:tcPr>
            <w:tcW w:w="809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170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355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 xml:space="preserve">Spirometry, N= 14 </w:t>
            </w:r>
          </w:p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975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710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 xml:space="preserve">Spirometry and maximal fill flow-volume curve were obtained using a pneumotachograph with volume integrator (CAD/ Net system 1070; Medical Graphics Corporation; St. Paul, MN). Static lung volumes were measured by means of the multibreath nitrogen washout method. </w:t>
            </w:r>
          </w:p>
        </w:tc>
        <w:tc>
          <w:tcPr>
            <w:tcW w:w="1170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352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620" w:type="dxa"/>
          </w:tcPr>
          <w:p w:rsidR="006B7BB6" w:rsidRPr="00405D04" w:rsidRDefault="006B7BB6" w:rsidP="006D6656">
            <w:pPr>
              <w:pStyle w:val="TableText"/>
            </w:pPr>
            <w:r>
              <w:t>FEV</w:t>
            </w:r>
            <w:r w:rsidRPr="0040195C">
              <w:rPr>
                <w:vertAlign w:val="subscript"/>
              </w:rPr>
              <w:t>1</w:t>
            </w:r>
            <w:r w:rsidRPr="00405D04">
              <w:t xml:space="preserve"> baseline: 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99% pred (SD: 20)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 xml:space="preserve">At 3 months: 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101% pred (SD:17)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 xml:space="preserve">At 6 months: 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103 % pred (SD:15)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 xml:space="preserve">At 12 months: 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105 % pred (SD:12)</w:t>
            </w:r>
          </w:p>
          <w:p w:rsidR="006B7BB6" w:rsidRPr="00405D04" w:rsidRDefault="006B7BB6" w:rsidP="006D6656">
            <w:pPr>
              <w:pStyle w:val="TableText"/>
            </w:pPr>
          </w:p>
          <w:p w:rsidR="006B7BB6" w:rsidRPr="00405D04" w:rsidRDefault="006B7BB6" w:rsidP="006D6656">
            <w:pPr>
              <w:pStyle w:val="TableText"/>
            </w:pPr>
            <w:r>
              <w:t>FEV</w:t>
            </w:r>
            <w:r w:rsidRPr="0040195C">
              <w:rPr>
                <w:vertAlign w:val="subscript"/>
              </w:rPr>
              <w:t>1</w:t>
            </w:r>
            <w:r w:rsidRPr="00405D04">
              <w:t xml:space="preserve">/FVC  Baseline: 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91 % pred (SD:11)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 xml:space="preserve">At 3 months: 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91 % pred (SD:10)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 xml:space="preserve">At 6 months: 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93 % pred (SD:10)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 xml:space="preserve">At 12 months: 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95 % pred (SD:7)</w:t>
            </w:r>
          </w:p>
        </w:tc>
        <w:tc>
          <w:tcPr>
            <w:tcW w:w="1370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</w:tr>
      <w:tr w:rsidR="006B7BB6" w:rsidRPr="00CA0544" w:rsidTr="006D6656">
        <w:trPr>
          <w:gridAfter w:val="1"/>
          <w:wAfter w:w="9" w:type="dxa"/>
          <w:trHeight w:val="6002"/>
        </w:trPr>
        <w:tc>
          <w:tcPr>
            <w:tcW w:w="809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170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355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>Sputum eosinophilia</w:t>
            </w:r>
            <w:r>
              <w:t xml:space="preserve"> (sEOS)</w:t>
            </w:r>
            <w:r w:rsidRPr="00405D04">
              <w:t>, N =14</w:t>
            </w:r>
          </w:p>
        </w:tc>
        <w:tc>
          <w:tcPr>
            <w:tcW w:w="1975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710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>Subjects were pretreated with inhaled salbutamol (200 ug by metered-dose inhaler), and 10 min later hypertonic (4.5%) sterile saline nebulized solution was inhaled for three periods of 5 min at most by means of an ultrasonic nebulizer (Ultraneb 2000; DeVilbiss; Somerset, PA). The subjects were instructed to cough sputum into containers. If any symptom occurred, nebulization was discontinued.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The cutoff for an abnormal result was defined when sEos count was &gt; 3% as percentage cells.</w:t>
            </w:r>
          </w:p>
        </w:tc>
        <w:tc>
          <w:tcPr>
            <w:tcW w:w="1170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352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620" w:type="dxa"/>
          </w:tcPr>
          <w:p w:rsidR="006B7BB6" w:rsidRPr="00405D04" w:rsidRDefault="006B7BB6" w:rsidP="006D6656">
            <w:pPr>
              <w:pStyle w:val="TableText"/>
            </w:pPr>
            <w:r>
              <w:t>Count at Baseline: 27</w:t>
            </w:r>
            <w:r w:rsidRPr="00405D04">
              <w:t>% (SD: 27)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 xml:space="preserve">At 3 months: 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13% (SD: 15)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 xml:space="preserve">At 6 months: 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4% (SD: 3)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 xml:space="preserve">At 12 months: </w:t>
            </w:r>
          </w:p>
          <w:p w:rsidR="006B7BB6" w:rsidRPr="00405D04" w:rsidRDefault="006B7BB6" w:rsidP="006D6656">
            <w:pPr>
              <w:pStyle w:val="TableText"/>
            </w:pPr>
            <w:r>
              <w:t>3</w:t>
            </w:r>
            <w:r w:rsidRPr="00405D04">
              <w:t>% (SD: 3)</w:t>
            </w:r>
          </w:p>
        </w:tc>
        <w:tc>
          <w:tcPr>
            <w:tcW w:w="1370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</w:tr>
      <w:tr w:rsidR="006B7BB6" w:rsidRPr="006D0304" w:rsidTr="006D6656">
        <w:trPr>
          <w:gridAfter w:val="1"/>
          <w:wAfter w:w="9" w:type="dxa"/>
        </w:trPr>
        <w:tc>
          <w:tcPr>
            <w:tcW w:w="809" w:type="dxa"/>
            <w:vMerge w:val="restart"/>
          </w:tcPr>
          <w:p w:rsidR="006B7BB6" w:rsidRPr="00405D04" w:rsidRDefault="006B7BB6" w:rsidP="006D6656">
            <w:pPr>
              <w:pStyle w:val="TableText"/>
            </w:pPr>
            <w:r w:rsidRPr="00405D04">
              <w:lastRenderedPageBreak/>
              <w:t xml:space="preserve">Malerba, 2012 </w:t>
            </w:r>
            <w:r w:rsidR="00A801EC" w:rsidRPr="00405D04">
              <w:fldChar w:fldCharType="begin"/>
            </w:r>
            <w:r>
              <w:instrText xml:space="preserve"> ADDIN EN.CITE &lt;EndNote&gt;&lt;Cite&gt;&lt;Author&gt;Malerba&lt;/Author&gt;&lt;Year&gt;2012&lt;/Year&gt;&lt;RecNum&gt;151&lt;/RecNum&gt;&lt;DisplayText&gt;&lt;style face="superscript" font="Times New Roman"&gt;118&lt;/style&gt;&lt;/DisplayText&gt;&lt;record&gt;&lt;rec-number&gt;151&lt;/rec-number&gt;&lt;foreign-keys&gt;&lt;key app="EN" db-id="0zeafpxr5sv203e5t0axrd58p0pzttfzxtsf" timestamp="1481656986"&gt;151&lt;/key&gt;&lt;/foreign-keys&gt;&lt;ref-type name="Journal Article"&gt;17&lt;/ref-type&gt;&lt;contributors&gt;&lt;authors&gt;&lt;author&gt;Malerba, M.&lt;/author&gt;&lt;author&gt;Ragnoli, B.&lt;/author&gt;&lt;author&gt;Radaeli, A.&lt;/author&gt;&lt;author&gt;Ricciardolo, F. L. M.&lt;/author&gt;&lt;/authors&gt;&lt;/contributors&gt;&lt;auth-address&gt;Univ Brescia, Dept Internal Med, I-25100 Brescia, Italy&amp;#xD;Spedali Civil Brescia, Emergency Dept, I-25125 Brescia, Italy&amp;#xD;Univ Turin, Dept Clin &amp;amp; Biol Sci, Div Resp Dis, Turin, Italy&lt;/auth-address&gt;&lt;titles&gt;&lt;title&gt;Long-Term Adjustment of Stable Asthma Treatment with Fractional Exhaled Nitric Oxide and Sputum Eosinophils&lt;/title&gt;&lt;secondary-title&gt;European Journal of Inflammation&lt;/secondary-title&gt;&lt;alt-title&gt;Eur J Inflamm&lt;/alt-title&gt;&lt;/titles&gt;&lt;periodical&gt;&lt;full-title&gt;European Journal of Inflammation&lt;/full-title&gt;&lt;abbr-1&gt;Eur. J. Inflamm.&lt;/abbr-1&gt;&lt;/periodical&gt;&lt;pages&gt;383-392&lt;/pages&gt;&lt;volume&gt;10&lt;/volume&gt;&lt;number&gt;3&lt;/number&gt;&lt;keywords&gt;&lt;keyword&gt;exhaled nitric oxide&lt;/keyword&gt;&lt;keyword&gt;sputum eosinophils&lt;/keyword&gt;&lt;keyword&gt;airway inflammation&lt;/keyword&gt;&lt;keyword&gt;asthma treatment&lt;/keyword&gt;&lt;keyword&gt;randomized controlled-trial&lt;/keyword&gt;&lt;keyword&gt;clinical-applications&lt;/keyword&gt;&lt;keyword&gt;management&lt;/keyword&gt;&lt;keyword&gt;exacerbations&lt;/keyword&gt;&lt;keyword&gt;adolescents&lt;/keyword&gt;&lt;keyword&gt;children&lt;/keyword&gt;&lt;keyword&gt;disease&lt;/keyword&gt;&lt;keyword&gt;counts&lt;/keyword&gt;&lt;keyword&gt;values&lt;/keyword&gt;&lt;keyword&gt;adults&lt;/keyword&gt;&lt;/keywords&gt;&lt;dates&gt;&lt;year&gt;2012&lt;/year&gt;&lt;pub-dates&gt;&lt;date&gt;Sep-Dec&lt;/date&gt;&lt;/pub-dates&gt;&lt;/dates&gt;&lt;isbn&gt;1721-727x&lt;/isbn&gt;&lt;accession-num&gt;WOS:000313668100014&lt;/accession-num&gt;&lt;work-type&gt;Article&lt;/work-type&gt;&lt;urls&gt;&lt;related-urls&gt;&lt;url&gt;&amp;lt;Go to ISI&amp;gt;://WOS:000313668100014&lt;/url&gt;&lt;/related-urls&gt;&lt;/urls&gt;&lt;electronic-resource-num&gt;10.1177/1721727X1201000314&lt;/electronic-resource-num&gt;&lt;language&gt;English&lt;/language&gt;&lt;/record&gt;&lt;/Cite&gt;&lt;/EndNote&gt;</w:instrText>
            </w:r>
            <w:r w:rsidR="00A801EC" w:rsidRPr="00405D04">
              <w:fldChar w:fldCharType="separate"/>
            </w:r>
            <w:r w:rsidRPr="00730075">
              <w:rPr>
                <w:rFonts w:ascii="Times New Roman" w:hAnsi="Times New Roman" w:cs="Times New Roman"/>
                <w:noProof/>
                <w:vertAlign w:val="superscript"/>
              </w:rPr>
              <w:t>118</w:t>
            </w:r>
            <w:r w:rsidR="00A801EC" w:rsidRPr="00405D04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405D04" w:rsidRDefault="006B7BB6" w:rsidP="006D6656">
            <w:pPr>
              <w:pStyle w:val="TableText"/>
            </w:pPr>
            <w:r w:rsidRPr="00405D04">
              <w:t>Italy,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longitudinal nonrandomized,</w:t>
            </w:r>
          </w:p>
          <w:p w:rsidR="006B7BB6" w:rsidRPr="00405D04" w:rsidRDefault="006B7BB6" w:rsidP="006D6656">
            <w:pPr>
              <w:pStyle w:val="TableText"/>
            </w:pPr>
            <w:r>
              <w:lastRenderedPageBreak/>
              <w:t>i</w:t>
            </w:r>
            <w:r w:rsidRPr="00405D04">
              <w:t>npatient setting</w:t>
            </w:r>
          </w:p>
        </w:tc>
        <w:tc>
          <w:tcPr>
            <w:tcW w:w="1355" w:type="dxa"/>
          </w:tcPr>
          <w:p w:rsidR="006B7BB6" w:rsidRPr="00405D04" w:rsidRDefault="006B7BB6" w:rsidP="006D6656">
            <w:pPr>
              <w:pStyle w:val="TableText"/>
            </w:pPr>
            <w:r w:rsidRPr="00405D04">
              <w:lastRenderedPageBreak/>
              <w:t>FeNO, N= 14</w:t>
            </w:r>
          </w:p>
        </w:tc>
        <w:tc>
          <w:tcPr>
            <w:tcW w:w="1975" w:type="dxa"/>
            <w:vMerge w:val="restart"/>
          </w:tcPr>
          <w:p w:rsidR="006B7BB6" w:rsidRPr="00405D04" w:rsidRDefault="006B7BB6" w:rsidP="006D6656">
            <w:pPr>
              <w:pStyle w:val="TableText"/>
            </w:pPr>
            <w:r w:rsidRPr="00405D04">
              <w:t>Mean age 44.9 years,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42.9% male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42.9% ex-smokers,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Mean weight 67.2 Kg,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lastRenderedPageBreak/>
              <w:t>64.3% atopic</w:t>
            </w:r>
          </w:p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710" w:type="dxa"/>
          </w:tcPr>
          <w:p w:rsidR="006B7BB6" w:rsidRPr="00405D04" w:rsidRDefault="006B7BB6" w:rsidP="006D6656">
            <w:pPr>
              <w:pStyle w:val="TableText"/>
            </w:pPr>
            <w:r w:rsidRPr="00405D04">
              <w:lastRenderedPageBreak/>
              <w:t xml:space="preserve">Using an online high-resolution chemiluminescence nitric oxide </w:t>
            </w:r>
            <w:r w:rsidRPr="00405D04">
              <w:lastRenderedPageBreak/>
              <w:t>analyzer (Ecomedics AG CLD88; Ecomedics; Dumten, Switzerland). Values of FeNO included from 4 to 20 ppb were considered within normal limits.</w:t>
            </w:r>
          </w:p>
        </w:tc>
        <w:tc>
          <w:tcPr>
            <w:tcW w:w="1170" w:type="dxa"/>
            <w:vMerge w:val="restart"/>
          </w:tcPr>
          <w:p w:rsidR="006B7BB6" w:rsidRPr="00405D04" w:rsidRDefault="006B7BB6" w:rsidP="006D6656">
            <w:pPr>
              <w:pStyle w:val="TableText"/>
            </w:pPr>
            <w:r w:rsidRPr="00405D04">
              <w:lastRenderedPageBreak/>
              <w:t>Median beclomethasone equivalent: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lastRenderedPageBreak/>
              <w:t>At baseline: 500 ug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At 6 months: 750 ug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At 12 months: 500 ug.</w:t>
            </w:r>
          </w:p>
        </w:tc>
        <w:tc>
          <w:tcPr>
            <w:tcW w:w="1352" w:type="dxa"/>
            <w:vMerge w:val="restart"/>
          </w:tcPr>
          <w:p w:rsidR="006B7BB6" w:rsidRPr="00405D04" w:rsidRDefault="006B7BB6" w:rsidP="006D6656">
            <w:pPr>
              <w:pStyle w:val="TableText"/>
            </w:pPr>
            <w:r w:rsidRPr="00405D04">
              <w:lastRenderedPageBreak/>
              <w:t xml:space="preserve">No changes were observed in the frequency </w:t>
            </w:r>
            <w:r w:rsidRPr="00405D04">
              <w:lastRenderedPageBreak/>
              <w:t>of clinical asthma exacerbations (3, 4 and 3 exacerbations at baseline, 6 month, and 12 month visit, respectively).</w:t>
            </w:r>
          </w:p>
        </w:tc>
        <w:tc>
          <w:tcPr>
            <w:tcW w:w="1620" w:type="dxa"/>
          </w:tcPr>
          <w:p w:rsidR="006B7BB6" w:rsidRPr="00405D04" w:rsidRDefault="006B7BB6" w:rsidP="006D6656">
            <w:pPr>
              <w:pStyle w:val="TableText"/>
            </w:pPr>
            <w:r w:rsidRPr="00405D04">
              <w:lastRenderedPageBreak/>
              <w:t xml:space="preserve">FeNO (ppb) at Baseline: 20.7 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At 6 months: 26.1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lastRenderedPageBreak/>
              <w:t>At 12 months: 19.8</w:t>
            </w:r>
          </w:p>
        </w:tc>
        <w:tc>
          <w:tcPr>
            <w:tcW w:w="1370" w:type="dxa"/>
            <w:vMerge w:val="restart"/>
          </w:tcPr>
          <w:p w:rsidR="006B7BB6" w:rsidRPr="00405D04" w:rsidRDefault="006B7BB6" w:rsidP="006D6656">
            <w:pPr>
              <w:pStyle w:val="TableText"/>
            </w:pPr>
            <w:r w:rsidRPr="00405D04">
              <w:lastRenderedPageBreak/>
              <w:t xml:space="preserve">Titration of ICS based on FeNO and sputum </w:t>
            </w:r>
            <w:r w:rsidRPr="00405D04">
              <w:lastRenderedPageBreak/>
              <w:t>eosinophils in adults with mild-to-moderate persistent asthma was associated with reduction in symptom scores and ICS dosage.</w:t>
            </w:r>
          </w:p>
        </w:tc>
      </w:tr>
      <w:tr w:rsidR="006B7BB6" w:rsidRPr="006D0304" w:rsidTr="006D6656">
        <w:trPr>
          <w:gridAfter w:val="1"/>
          <w:wAfter w:w="9" w:type="dxa"/>
          <w:trHeight w:val="2484"/>
        </w:trPr>
        <w:tc>
          <w:tcPr>
            <w:tcW w:w="809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170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355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>Spirometry, N= 14</w:t>
            </w:r>
          </w:p>
        </w:tc>
        <w:tc>
          <w:tcPr>
            <w:tcW w:w="1975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710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>Spirometry and maximal full flow-volume curve were obtained using a pneumotachograph with volume integrator (CAD/ Net system 1070; Medical Graphics Corporation, St. Paul, MN, USA).</w:t>
            </w:r>
          </w:p>
        </w:tc>
        <w:tc>
          <w:tcPr>
            <w:tcW w:w="1170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352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620" w:type="dxa"/>
          </w:tcPr>
          <w:p w:rsidR="006B7BB6" w:rsidRPr="00405D04" w:rsidRDefault="006B7BB6" w:rsidP="006D6656">
            <w:pPr>
              <w:pStyle w:val="TableText"/>
            </w:pPr>
            <w:r>
              <w:t>FEV</w:t>
            </w:r>
            <w:r w:rsidRPr="0040195C">
              <w:rPr>
                <w:vertAlign w:val="subscript"/>
              </w:rPr>
              <w:t>1</w:t>
            </w:r>
            <w:r w:rsidRPr="00405D04">
              <w:t xml:space="preserve"> % pred at baseline: 99.5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At 6 months: 98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At 12 months: 100</w:t>
            </w:r>
          </w:p>
          <w:p w:rsidR="006B7BB6" w:rsidRPr="00405D04" w:rsidRDefault="006B7BB6" w:rsidP="006D6656">
            <w:pPr>
              <w:pStyle w:val="TableText"/>
            </w:pPr>
          </w:p>
          <w:p w:rsidR="006B7BB6" w:rsidRPr="00405D04" w:rsidRDefault="006B7BB6" w:rsidP="006D6656">
            <w:pPr>
              <w:pStyle w:val="TableText"/>
            </w:pPr>
            <w:r>
              <w:t>FEV</w:t>
            </w:r>
            <w:r w:rsidRPr="0040195C">
              <w:rPr>
                <w:vertAlign w:val="subscript"/>
              </w:rPr>
              <w:t>1</w:t>
            </w:r>
            <w:r w:rsidRPr="00405D04">
              <w:t>/FVC % pred at baseline: 94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At 6 months: 92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At 12 months: 93</w:t>
            </w:r>
          </w:p>
        </w:tc>
        <w:tc>
          <w:tcPr>
            <w:tcW w:w="1370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</w:tr>
      <w:tr w:rsidR="006B7BB6" w:rsidRPr="006D0304" w:rsidTr="006D6656">
        <w:trPr>
          <w:gridAfter w:val="1"/>
          <w:wAfter w:w="9" w:type="dxa"/>
        </w:trPr>
        <w:tc>
          <w:tcPr>
            <w:tcW w:w="809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170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355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>Methacholine challenge test (PD20), N= 14</w:t>
            </w:r>
          </w:p>
        </w:tc>
        <w:tc>
          <w:tcPr>
            <w:tcW w:w="1975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710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 xml:space="preserve">The methacholine challenge was performed as a dose-response curve by increasing (doubling) doses of methacholine chlorohydrate (starting with 12.5 ug) every 3 min. The test was stopped when the </w:t>
            </w:r>
            <w:r w:rsidRPr="00405D04">
              <w:lastRenderedPageBreak/>
              <w:t xml:space="preserve">highest dose (1.600 ug) was tolerated, or if a fall&gt; 20% in forced expiratory volume in the first second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405D04">
              <w:t xml:space="preserve"> from baseline (saline solution) was induced after methacholine inhalation. A methacholine challenge result was considered positive if the PD20 was &lt; 1.600 ug.</w:t>
            </w:r>
          </w:p>
        </w:tc>
        <w:tc>
          <w:tcPr>
            <w:tcW w:w="1170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352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620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>PD20 (ug) at baseline: 714.5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At 6 months: 995.8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At 12 months: 877</w:t>
            </w:r>
          </w:p>
        </w:tc>
        <w:tc>
          <w:tcPr>
            <w:tcW w:w="1370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</w:tr>
      <w:tr w:rsidR="006B7BB6" w:rsidRPr="006D0304" w:rsidTr="006D6656">
        <w:trPr>
          <w:gridAfter w:val="1"/>
          <w:wAfter w:w="9" w:type="dxa"/>
        </w:trPr>
        <w:tc>
          <w:tcPr>
            <w:tcW w:w="809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170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355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>Sputum Eosinophilia count (sEos), N= 14</w:t>
            </w:r>
          </w:p>
        </w:tc>
        <w:tc>
          <w:tcPr>
            <w:tcW w:w="1975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710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 xml:space="preserve">After baseline spirometry measurements, subjects were pretreated with inhaled salbutamol (200 ug by metered-dose inhaler), and 10 min later hypertonic (4.5%) sterile saline nebulized solution was inhaled for three periods for a maximum of 5 min by means of an ultrasonic nebulizer </w:t>
            </w:r>
            <w:r w:rsidRPr="00405D04">
              <w:lastRenderedPageBreak/>
              <w:t>(Ultraneb 2000;  DeVilbiss; Somerset, PA, USA). The cut-off for an abnormal result was defined when sEos count was&gt; 3% as percentage cells.</w:t>
            </w:r>
          </w:p>
        </w:tc>
        <w:tc>
          <w:tcPr>
            <w:tcW w:w="1170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352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620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>sEos count (%) at baseline: 2.7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At 6 months: 3.6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At 12 months: 1.9</w:t>
            </w:r>
          </w:p>
        </w:tc>
        <w:tc>
          <w:tcPr>
            <w:tcW w:w="1370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</w:tr>
      <w:tr w:rsidR="006B7BB6" w:rsidRPr="006D0304" w:rsidTr="006D6656">
        <w:trPr>
          <w:gridAfter w:val="1"/>
          <w:wAfter w:w="9" w:type="dxa"/>
          <w:trHeight w:val="2070"/>
        </w:trPr>
        <w:tc>
          <w:tcPr>
            <w:tcW w:w="809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170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355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 xml:space="preserve">symptom score, N =14 </w:t>
            </w:r>
          </w:p>
        </w:tc>
        <w:tc>
          <w:tcPr>
            <w:tcW w:w="1975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710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>Obtained from diary cards. Mean daily symptom scores (dyspnea, wheezing,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cough, daytime and nighttime awakenings, each scored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0 to 3.</w:t>
            </w:r>
          </w:p>
        </w:tc>
        <w:tc>
          <w:tcPr>
            <w:tcW w:w="1170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352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620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>Mean score at baseline: 10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At 6 months: 8.5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At 12 months: 8</w:t>
            </w:r>
          </w:p>
          <w:p w:rsidR="006B7BB6" w:rsidRPr="00405D04" w:rsidRDefault="006B7BB6" w:rsidP="006D6656">
            <w:pPr>
              <w:pStyle w:val="TableText"/>
            </w:pPr>
          </w:p>
        </w:tc>
        <w:tc>
          <w:tcPr>
            <w:tcW w:w="1370" w:type="dxa"/>
            <w:vMerge/>
          </w:tcPr>
          <w:p w:rsidR="006B7BB6" w:rsidRPr="00405D04" w:rsidRDefault="006B7BB6" w:rsidP="006D6656">
            <w:pPr>
              <w:pStyle w:val="TableText"/>
            </w:pPr>
          </w:p>
        </w:tc>
      </w:tr>
      <w:tr w:rsidR="006B7BB6" w:rsidRPr="00DD74C2" w:rsidTr="006D6656">
        <w:trPr>
          <w:gridAfter w:val="1"/>
          <w:wAfter w:w="9" w:type="dxa"/>
          <w:trHeight w:val="1193"/>
        </w:trPr>
        <w:tc>
          <w:tcPr>
            <w:tcW w:w="809" w:type="dxa"/>
            <w:vMerge w:val="restart"/>
          </w:tcPr>
          <w:p w:rsidR="006B7BB6" w:rsidRPr="00405D04" w:rsidRDefault="006B7BB6" w:rsidP="006D6656">
            <w:pPr>
              <w:pStyle w:val="TableText"/>
            </w:pPr>
            <w:r w:rsidRPr="00405D04">
              <w:t xml:space="preserve">Wan, 2014 </w:t>
            </w:r>
            <w:r w:rsidR="00A801EC" w:rsidRPr="00405D04">
              <w:fldChar w:fldCharType="begin">
                <w:fldData xml:space="preserve">PEVuZE5vdGU+PENpdGU+PEF1dGhvcj5XYW48L0F1dGhvcj48WWVhcj4yMDE0PC9ZZWFyPjxSZWNO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</w:fldData>
              </w:fldChar>
            </w:r>
            <w:r>
              <w:instrText xml:space="preserve"> ADDIN EN.CITE </w:instrText>
            </w:r>
            <w:r w:rsidR="00A801EC">
              <w:fldChar w:fldCharType="begin">
                <w:fldData xml:space="preserve">PEVuZE5vdGU+PENpdGU+PEF1dGhvcj5XYW48L0F1dGhvcj48WWVhcj4yMDE0PC9ZZWFyPjxSZWNO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</w:fldData>
              </w:fldChar>
            </w:r>
            <w:r>
              <w:instrText xml:space="preserve"> ADDIN EN.CITE.DATA </w:instrText>
            </w:r>
            <w:r w:rsidR="00A801EC">
              <w:fldChar w:fldCharType="end"/>
            </w:r>
            <w:r w:rsidR="00A801EC" w:rsidRPr="00405D04">
              <w:fldChar w:fldCharType="separate"/>
            </w:r>
            <w:r w:rsidRPr="00730075">
              <w:rPr>
                <w:rFonts w:ascii="Times New Roman" w:hAnsi="Times New Roman" w:cs="Times New Roman"/>
                <w:noProof/>
                <w:vertAlign w:val="superscript"/>
              </w:rPr>
              <w:t>119</w:t>
            </w:r>
            <w:r w:rsidR="00A801EC" w:rsidRPr="00405D04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405D04" w:rsidRDefault="006B7BB6" w:rsidP="006D6656">
            <w:pPr>
              <w:pStyle w:val="TableText"/>
            </w:pPr>
            <w:r w:rsidRPr="00405D04">
              <w:t>Taiwan</w:t>
            </w:r>
            <w:r>
              <w:t>, Cross section study,</w:t>
            </w:r>
            <w:r w:rsidRPr="00983D02">
              <w:t xml:space="preserve"> high risk of bias.</w:t>
            </w:r>
          </w:p>
        </w:tc>
        <w:tc>
          <w:tcPr>
            <w:tcW w:w="1355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>FeNO, N= 140</w:t>
            </w:r>
          </w:p>
        </w:tc>
        <w:tc>
          <w:tcPr>
            <w:tcW w:w="1975" w:type="dxa"/>
            <w:vMerge w:val="restart"/>
          </w:tcPr>
          <w:p w:rsidR="006B7BB6" w:rsidRPr="00405D04" w:rsidRDefault="006B7BB6" w:rsidP="006D6656">
            <w:pPr>
              <w:pStyle w:val="TableText"/>
            </w:pPr>
            <w:r w:rsidRPr="00405D04">
              <w:t xml:space="preserve">mean age 6 years, 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56.6% males,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 xml:space="preserve">100% were on ICS.  </w:t>
            </w:r>
          </w:p>
        </w:tc>
        <w:tc>
          <w:tcPr>
            <w:tcW w:w="1710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>Measured by (MINO device) once every three months for one year.</w:t>
            </w:r>
          </w:p>
        </w:tc>
        <w:tc>
          <w:tcPr>
            <w:tcW w:w="1170" w:type="dxa"/>
            <w:vMerge w:val="restart"/>
          </w:tcPr>
          <w:p w:rsidR="006B7BB6" w:rsidRPr="00405D04" w:rsidRDefault="006B7BB6" w:rsidP="006D6656">
            <w:pPr>
              <w:pStyle w:val="TableText"/>
            </w:pPr>
            <w:r w:rsidRPr="00405D04">
              <w:t>ICS (Flixotide 50 g; 2 puffs) with or without Singulair (5 mg orally per day).</w:t>
            </w:r>
          </w:p>
        </w:tc>
        <w:tc>
          <w:tcPr>
            <w:tcW w:w="1352" w:type="dxa"/>
            <w:vMerge w:val="restart"/>
          </w:tcPr>
          <w:p w:rsidR="006B7BB6" w:rsidRPr="00405D04" w:rsidRDefault="006B7BB6" w:rsidP="006D6656">
            <w:pPr>
              <w:pStyle w:val="TableText"/>
            </w:pPr>
            <w:r w:rsidRPr="00405D04">
              <w:t>FeNO levels decreased in 86.4% patients and increased in 13.6% patients, which were correlated with the changing of C-CAT (≥20 ppb, ≤19 ppb).</w:t>
            </w:r>
          </w:p>
        </w:tc>
        <w:tc>
          <w:tcPr>
            <w:tcW w:w="1620" w:type="dxa"/>
          </w:tcPr>
          <w:p w:rsidR="006B7BB6" w:rsidRPr="00405D04" w:rsidRDefault="006B7BB6" w:rsidP="006D6656">
            <w:pPr>
              <w:pStyle w:val="TableText"/>
            </w:pPr>
            <w:r w:rsidRPr="00405D04">
              <w:t xml:space="preserve">Baseline </w:t>
            </w:r>
          </w:p>
          <w:p w:rsidR="006B7BB6" w:rsidRPr="00405D04" w:rsidRDefault="006B7BB6" w:rsidP="006D6656">
            <w:pPr>
              <w:pStyle w:val="TableText"/>
            </w:pPr>
            <w:r w:rsidRPr="00405D04">
              <w:t>32.31 ppb (SD: 13)</w:t>
            </w:r>
          </w:p>
        </w:tc>
        <w:tc>
          <w:tcPr>
            <w:tcW w:w="1370" w:type="dxa"/>
            <w:vMerge w:val="restart"/>
          </w:tcPr>
          <w:p w:rsidR="006B7BB6" w:rsidRPr="00405D04" w:rsidRDefault="006B7BB6" w:rsidP="006D6656">
            <w:pPr>
              <w:pStyle w:val="TableText"/>
            </w:pPr>
            <w:r w:rsidRPr="00405D04">
              <w:t>In Children with Asthma who received ICS, FeNO can be used to detect response to treatment.</w:t>
            </w:r>
          </w:p>
        </w:tc>
      </w:tr>
      <w:tr w:rsidR="006B7BB6" w:rsidRPr="00DD74C2" w:rsidTr="006D6656">
        <w:trPr>
          <w:gridAfter w:val="1"/>
          <w:wAfter w:w="9" w:type="dxa"/>
          <w:trHeight w:val="1192"/>
        </w:trPr>
        <w:tc>
          <w:tcPr>
            <w:tcW w:w="809" w:type="dxa"/>
            <w:vMerge/>
          </w:tcPr>
          <w:p w:rsidR="006B7BB6" w:rsidRPr="00E203FF" w:rsidRDefault="006B7BB6" w:rsidP="006D6656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3B04C1" w:rsidRDefault="006B7BB6" w:rsidP="006D6656">
            <w:pPr>
              <w:pStyle w:val="TableText"/>
            </w:pPr>
          </w:p>
        </w:tc>
        <w:tc>
          <w:tcPr>
            <w:tcW w:w="1355" w:type="dxa"/>
          </w:tcPr>
          <w:p w:rsidR="006B7BB6" w:rsidRPr="00DD74C2" w:rsidRDefault="006B7BB6" w:rsidP="006D6656">
            <w:pPr>
              <w:pStyle w:val="TableText"/>
            </w:pPr>
            <w:r w:rsidRPr="00DD74C2">
              <w:t xml:space="preserve">International Study of Asthma and Allergies in </w:t>
            </w:r>
            <w:r>
              <w:t>Childhood questionnaire (ISAAC) , N= 140</w:t>
            </w:r>
          </w:p>
        </w:tc>
        <w:tc>
          <w:tcPr>
            <w:tcW w:w="1975" w:type="dxa"/>
            <w:vMerge/>
          </w:tcPr>
          <w:p w:rsidR="006B7BB6" w:rsidRDefault="006B7BB6" w:rsidP="006D6656">
            <w:pPr>
              <w:pStyle w:val="TableText"/>
            </w:pPr>
          </w:p>
        </w:tc>
        <w:tc>
          <w:tcPr>
            <w:tcW w:w="1710" w:type="dxa"/>
          </w:tcPr>
          <w:p w:rsidR="006B7BB6" w:rsidRPr="00DD74C2" w:rsidRDefault="006B7BB6" w:rsidP="006D6656">
            <w:pPr>
              <w:pStyle w:val="TableText"/>
            </w:pPr>
          </w:p>
        </w:tc>
        <w:tc>
          <w:tcPr>
            <w:tcW w:w="1170" w:type="dxa"/>
            <w:vMerge/>
          </w:tcPr>
          <w:p w:rsidR="006B7BB6" w:rsidRPr="00DD74C2" w:rsidRDefault="006B7BB6" w:rsidP="006D6656">
            <w:pPr>
              <w:pStyle w:val="TableText"/>
            </w:pPr>
          </w:p>
        </w:tc>
        <w:tc>
          <w:tcPr>
            <w:tcW w:w="1352" w:type="dxa"/>
            <w:vMerge/>
          </w:tcPr>
          <w:p w:rsidR="006B7BB6" w:rsidRPr="00DD74C2" w:rsidRDefault="006B7BB6" w:rsidP="006D6656">
            <w:pPr>
              <w:pStyle w:val="TableText"/>
            </w:pPr>
          </w:p>
        </w:tc>
        <w:tc>
          <w:tcPr>
            <w:tcW w:w="1620" w:type="dxa"/>
          </w:tcPr>
          <w:p w:rsidR="006B7BB6" w:rsidRDefault="006B7BB6" w:rsidP="006D6656">
            <w:pPr>
              <w:pStyle w:val="TableText"/>
            </w:pPr>
            <w:r>
              <w:t>Baseline</w:t>
            </w:r>
          </w:p>
          <w:p w:rsidR="006B7BB6" w:rsidRPr="00DD74C2" w:rsidRDefault="006B7BB6" w:rsidP="006D6656">
            <w:pPr>
              <w:pStyle w:val="TableText"/>
            </w:pPr>
            <w:r>
              <w:t>18.13 (SD:</w:t>
            </w:r>
            <w:r w:rsidRPr="00DD74C2">
              <w:t xml:space="preserve"> 2.10</w:t>
            </w:r>
            <w:r>
              <w:t>).</w:t>
            </w:r>
          </w:p>
        </w:tc>
        <w:tc>
          <w:tcPr>
            <w:tcW w:w="1370" w:type="dxa"/>
            <w:vMerge/>
          </w:tcPr>
          <w:p w:rsidR="006B7BB6" w:rsidRPr="00DD74C2" w:rsidRDefault="006B7BB6" w:rsidP="006D6656">
            <w:pPr>
              <w:pStyle w:val="TableText"/>
            </w:pPr>
          </w:p>
        </w:tc>
      </w:tr>
    </w:tbl>
    <w:p w:rsidR="006B7BB6" w:rsidRPr="00FB32BB" w:rsidRDefault="006B7BB6" w:rsidP="006B7BB6">
      <w:pPr>
        <w:pStyle w:val="TableNote"/>
        <w:rPr>
          <w:rFonts w:asciiTheme="majorBidi" w:hAnsiTheme="majorBidi" w:cstheme="majorBidi"/>
          <w:szCs w:val="18"/>
        </w:rPr>
      </w:pPr>
      <w:r>
        <w:t xml:space="preserve">ACT: Asthma control test; </w:t>
      </w:r>
      <w:r w:rsidRPr="00CE2DD6">
        <w:t xml:space="preserve">FEF25–75: forced expiratory flow at 25–75% of forced vital capacity; FeNO: fraction exhaled nitric oxide; </w:t>
      </w:r>
      <w:r>
        <w:t>FEV</w:t>
      </w:r>
      <w:r w:rsidRPr="0040195C">
        <w:rPr>
          <w:vertAlign w:val="subscript"/>
        </w:rPr>
        <w:t>1</w:t>
      </w:r>
      <w:r w:rsidRPr="00F079AE">
        <w:t xml:space="preserve">: forced expiratory volume in the first second; </w:t>
      </w:r>
      <w:r>
        <w:t>FEV</w:t>
      </w:r>
      <w:r w:rsidRPr="0040195C">
        <w:rPr>
          <w:vertAlign w:val="subscript"/>
        </w:rPr>
        <w:t>1</w:t>
      </w:r>
      <w:r w:rsidRPr="00F079AE">
        <w:t>% pred: forced expiratory volume in the first second percentage predicted</w:t>
      </w:r>
      <w:r w:rsidRPr="00CE2DD6">
        <w:t xml:space="preserve">; FVC: forced vital capacity; ICS: inhaled corticosteroid; </w:t>
      </w:r>
      <w:r>
        <w:t xml:space="preserve">PD20: </w:t>
      </w:r>
      <w:r w:rsidRPr="003261D4">
        <w:t xml:space="preserve">provocation dose causing a 20% decline in </w:t>
      </w:r>
      <w:r>
        <w:t>FEV</w:t>
      </w:r>
      <w:r w:rsidRPr="0040195C">
        <w:rPr>
          <w:vertAlign w:val="subscript"/>
        </w:rPr>
        <w:t>1</w:t>
      </w:r>
      <w:r>
        <w:t xml:space="preserve">; </w:t>
      </w:r>
      <w:r w:rsidRPr="00CE2DD6">
        <w:t xml:space="preserve">PEF: he peak expiratory flow; </w:t>
      </w:r>
      <w:r>
        <w:t xml:space="preserve">R: correlation coefficient; </w:t>
      </w:r>
      <w:r w:rsidRPr="00CE2DD6">
        <w:t>SD: standard deviation.</w:t>
      </w:r>
    </w:p>
    <w:sectPr w:rsidR="006B7BB6" w:rsidRPr="00FB32BB" w:rsidSect="00983D02">
      <w:footerReference w:type="default" r:id="rId8"/>
      <w:footerReference w:type="first" r:id="rId9"/>
      <w:pgSz w:w="15840" w:h="12240" w:orient="landscape" w:code="1"/>
      <w:pgMar w:top="1440" w:right="1440" w:bottom="1440" w:left="1440" w:header="720" w:footer="720" w:gutter="0"/>
      <w:pgNumType w:start="115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228626" w15:done="0"/>
  <w15:commentEx w15:paraId="515F0534" w15:paraIdParent="1B228626" w15:done="0"/>
  <w15:commentEx w15:paraId="2BEBFFF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BE1" w:rsidRDefault="00D55BE1">
      <w:r>
        <w:separator/>
      </w:r>
    </w:p>
  </w:endnote>
  <w:endnote w:type="continuationSeparator" w:id="1">
    <w:p w:rsidR="00D55BE1" w:rsidRDefault="00D55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B6" w:rsidRDefault="002E6C9E" w:rsidP="00361980">
    <w:pPr>
      <w:pStyle w:val="PageNumber"/>
    </w:pPr>
    <w:r>
      <w:t>C</w:t>
    </w:r>
    <w:r w:rsidR="006B7BB6">
      <w:t>-</w:t>
    </w:r>
    <w:r w:rsidR="00A801EC">
      <w:fldChar w:fldCharType="begin"/>
    </w:r>
    <w:r w:rsidR="006B7BB6">
      <w:instrText xml:space="preserve"> PAGE   \* MERGEFORMAT </w:instrText>
    </w:r>
    <w:r w:rsidR="00A801EC">
      <w:fldChar w:fldCharType="separate"/>
    </w:r>
    <w:r w:rsidR="00983D02">
      <w:rPr>
        <w:noProof/>
      </w:rPr>
      <w:t>121</w:t>
    </w:r>
    <w:r w:rsidR="00A801EC"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B6" w:rsidRDefault="006B7BB6" w:rsidP="00C03DD5">
    <w:pPr>
      <w:pStyle w:val="PageNumber"/>
    </w:pPr>
    <w:r>
      <w:t>J-1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BE1" w:rsidRDefault="00D55BE1">
      <w:r>
        <w:separator/>
      </w:r>
    </w:p>
  </w:footnote>
  <w:footnote w:type="continuationSeparator" w:id="1">
    <w:p w:rsidR="00D55BE1" w:rsidRDefault="00D55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AEE"/>
    <w:multiLevelType w:val="hybridMultilevel"/>
    <w:tmpl w:val="A7A85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C243C"/>
    <w:multiLevelType w:val="hybridMultilevel"/>
    <w:tmpl w:val="B3A2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26CC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B52EC"/>
    <w:multiLevelType w:val="hybridMultilevel"/>
    <w:tmpl w:val="4596DF1C"/>
    <w:lvl w:ilvl="0" w:tplc="522CCD8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706AC"/>
    <w:multiLevelType w:val="hybridMultilevel"/>
    <w:tmpl w:val="50C2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01EB9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9677F"/>
    <w:multiLevelType w:val="hybridMultilevel"/>
    <w:tmpl w:val="4026609C"/>
    <w:lvl w:ilvl="0" w:tplc="D0200A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8570DD"/>
    <w:multiLevelType w:val="hybridMultilevel"/>
    <w:tmpl w:val="562E7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B7A20"/>
    <w:multiLevelType w:val="hybridMultilevel"/>
    <w:tmpl w:val="8DB84374"/>
    <w:lvl w:ilvl="0" w:tplc="4552AE92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666A9"/>
    <w:multiLevelType w:val="hybridMultilevel"/>
    <w:tmpl w:val="43DC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F6A49"/>
    <w:multiLevelType w:val="hybridMultilevel"/>
    <w:tmpl w:val="9B105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1B5A04"/>
    <w:multiLevelType w:val="hybridMultilevel"/>
    <w:tmpl w:val="405A4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440E3D"/>
    <w:multiLevelType w:val="hybridMultilevel"/>
    <w:tmpl w:val="17FC783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26BA7"/>
    <w:multiLevelType w:val="hybridMultilevel"/>
    <w:tmpl w:val="65E4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359E1"/>
    <w:multiLevelType w:val="hybridMultilevel"/>
    <w:tmpl w:val="BCAEE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F34817"/>
    <w:multiLevelType w:val="hybridMultilevel"/>
    <w:tmpl w:val="6B6C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070D7"/>
    <w:multiLevelType w:val="hybridMultilevel"/>
    <w:tmpl w:val="57A27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D455DF"/>
    <w:multiLevelType w:val="hybridMultilevel"/>
    <w:tmpl w:val="46DCC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244CC"/>
    <w:multiLevelType w:val="hybridMultilevel"/>
    <w:tmpl w:val="713C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E406B"/>
    <w:multiLevelType w:val="hybridMultilevel"/>
    <w:tmpl w:val="2946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F754C"/>
    <w:multiLevelType w:val="hybridMultilevel"/>
    <w:tmpl w:val="8BAE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F7160B"/>
    <w:multiLevelType w:val="hybridMultilevel"/>
    <w:tmpl w:val="B2E6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9459F"/>
    <w:multiLevelType w:val="hybridMultilevel"/>
    <w:tmpl w:val="350A0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B691A"/>
    <w:multiLevelType w:val="hybridMultilevel"/>
    <w:tmpl w:val="C8062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E5312"/>
    <w:multiLevelType w:val="hybridMultilevel"/>
    <w:tmpl w:val="F73C3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38D16CB"/>
    <w:multiLevelType w:val="hybridMultilevel"/>
    <w:tmpl w:val="3708A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308A7"/>
    <w:multiLevelType w:val="hybridMultilevel"/>
    <w:tmpl w:val="CC5E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524123"/>
    <w:multiLevelType w:val="hybridMultilevel"/>
    <w:tmpl w:val="DFD6B002"/>
    <w:lvl w:ilvl="0" w:tplc="AA4EF8AE">
      <w:start w:val="5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A7413E"/>
    <w:multiLevelType w:val="hybridMultilevel"/>
    <w:tmpl w:val="2F1A5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4F4494"/>
    <w:multiLevelType w:val="hybridMultilevel"/>
    <w:tmpl w:val="29F29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AD01E9"/>
    <w:multiLevelType w:val="hybridMultilevel"/>
    <w:tmpl w:val="0F9A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266F73"/>
    <w:multiLevelType w:val="hybridMultilevel"/>
    <w:tmpl w:val="DCEE1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BD1925"/>
    <w:multiLevelType w:val="hybridMultilevel"/>
    <w:tmpl w:val="ABC2D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417C9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2D77F2"/>
    <w:multiLevelType w:val="hybridMultilevel"/>
    <w:tmpl w:val="AAB0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A836C21"/>
    <w:multiLevelType w:val="hybridMultilevel"/>
    <w:tmpl w:val="00AAE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D2920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2D4680"/>
    <w:multiLevelType w:val="hybridMultilevel"/>
    <w:tmpl w:val="DD443D50"/>
    <w:lvl w:ilvl="0" w:tplc="7EB2D376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E54825"/>
    <w:multiLevelType w:val="hybridMultilevel"/>
    <w:tmpl w:val="A5EE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522E02"/>
    <w:multiLevelType w:val="hybridMultilevel"/>
    <w:tmpl w:val="913E5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403627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6"/>
  </w:num>
  <w:num w:numId="3">
    <w:abstractNumId w:val="28"/>
  </w:num>
  <w:num w:numId="4">
    <w:abstractNumId w:val="10"/>
  </w:num>
  <w:num w:numId="5">
    <w:abstractNumId w:val="23"/>
  </w:num>
  <w:num w:numId="6">
    <w:abstractNumId w:val="26"/>
  </w:num>
  <w:num w:numId="7">
    <w:abstractNumId w:val="30"/>
  </w:num>
  <w:num w:numId="8">
    <w:abstractNumId w:val="35"/>
  </w:num>
  <w:num w:numId="9">
    <w:abstractNumId w:val="44"/>
  </w:num>
  <w:num w:numId="10">
    <w:abstractNumId w:val="7"/>
  </w:num>
  <w:num w:numId="11">
    <w:abstractNumId w:val="31"/>
  </w:num>
  <w:num w:numId="12">
    <w:abstractNumId w:val="29"/>
  </w:num>
  <w:num w:numId="13">
    <w:abstractNumId w:val="11"/>
  </w:num>
  <w:num w:numId="14">
    <w:abstractNumId w:val="0"/>
  </w:num>
  <w:num w:numId="15">
    <w:abstractNumId w:val="12"/>
  </w:num>
  <w:num w:numId="16">
    <w:abstractNumId w:val="15"/>
  </w:num>
  <w:num w:numId="17">
    <w:abstractNumId w:val="13"/>
  </w:num>
  <w:num w:numId="18">
    <w:abstractNumId w:val="16"/>
  </w:num>
  <w:num w:numId="19">
    <w:abstractNumId w:val="34"/>
  </w:num>
  <w:num w:numId="20">
    <w:abstractNumId w:val="18"/>
  </w:num>
  <w:num w:numId="21">
    <w:abstractNumId w:val="21"/>
  </w:num>
  <w:num w:numId="22">
    <w:abstractNumId w:val="22"/>
  </w:num>
  <w:num w:numId="23">
    <w:abstractNumId w:val="45"/>
  </w:num>
  <w:num w:numId="24">
    <w:abstractNumId w:val="1"/>
  </w:num>
  <w:num w:numId="25">
    <w:abstractNumId w:val="4"/>
  </w:num>
  <w:num w:numId="26">
    <w:abstractNumId w:val="3"/>
  </w:num>
  <w:num w:numId="27">
    <w:abstractNumId w:val="40"/>
  </w:num>
  <w:num w:numId="28">
    <w:abstractNumId w:val="27"/>
  </w:num>
  <w:num w:numId="29">
    <w:abstractNumId w:val="39"/>
  </w:num>
  <w:num w:numId="30">
    <w:abstractNumId w:val="24"/>
  </w:num>
  <w:num w:numId="31">
    <w:abstractNumId w:val="28"/>
  </w:num>
  <w:num w:numId="32">
    <w:abstractNumId w:val="28"/>
  </w:num>
  <w:num w:numId="33">
    <w:abstractNumId w:val="17"/>
  </w:num>
  <w:num w:numId="34">
    <w:abstractNumId w:val="42"/>
  </w:num>
  <w:num w:numId="35">
    <w:abstractNumId w:val="38"/>
  </w:num>
  <w:num w:numId="36">
    <w:abstractNumId w:val="46"/>
  </w:num>
  <w:num w:numId="37">
    <w:abstractNumId w:val="5"/>
  </w:num>
  <w:num w:numId="38">
    <w:abstractNumId w:val="2"/>
  </w:num>
  <w:num w:numId="39">
    <w:abstractNumId w:val="14"/>
  </w:num>
  <w:num w:numId="40">
    <w:abstractNumId w:val="25"/>
  </w:num>
  <w:num w:numId="41">
    <w:abstractNumId w:val="8"/>
  </w:num>
  <w:num w:numId="42">
    <w:abstractNumId w:val="32"/>
  </w:num>
  <w:num w:numId="43">
    <w:abstractNumId w:val="9"/>
  </w:num>
  <w:num w:numId="44">
    <w:abstractNumId w:val="43"/>
  </w:num>
  <w:num w:numId="45">
    <w:abstractNumId w:val="37"/>
  </w:num>
  <w:num w:numId="46">
    <w:abstractNumId w:val="20"/>
  </w:num>
  <w:num w:numId="47">
    <w:abstractNumId w:val="36"/>
  </w:num>
  <w:num w:numId="48">
    <w:abstractNumId w:val="19"/>
  </w:num>
  <w:num w:numId="49">
    <w:abstractNumId w:val="3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eemer, Michelle (NIH/NHLBI) [E]">
    <w15:presenceInfo w15:providerId="None" w15:userId="Freemer, Michelle (NIH/NHLBI) [E]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stylePaneFormatFilter w:val="1021"/>
  <w:stylePaneSortMethod w:val="000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zeafpxr5sv203e5t0axrd58p0pzttfzxtsf&quot;&gt;FeNO report&lt;record-ids&gt;&lt;item&gt;1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5&lt;/item&gt;&lt;item&gt;26&lt;/item&gt;&lt;item&gt;27&lt;/item&gt;&lt;item&gt;28&lt;/item&gt;&lt;item&gt;29&lt;/item&gt;&lt;item&gt;30&lt;/item&gt;&lt;item&gt;31&lt;/item&gt;&lt;item&gt;33&lt;/item&gt;&lt;item&gt;35&lt;/item&gt;&lt;item&gt;36&lt;/item&gt;&lt;item&gt;37&lt;/item&gt;&lt;item&gt;38&lt;/item&gt;&lt;item&gt;39&lt;/item&gt;&lt;item&gt;40&lt;/item&gt;&lt;item&gt;46&lt;/item&gt;&lt;item&gt;52&lt;/item&gt;&lt;item&gt;53&lt;/item&gt;&lt;item&gt;54&lt;/item&gt;&lt;item&gt;55&lt;/item&gt;&lt;item&gt;57&lt;/item&gt;&lt;item&gt;59&lt;/item&gt;&lt;item&gt;61&lt;/item&gt;&lt;item&gt;62&lt;/item&gt;&lt;item&gt;63&lt;/item&gt;&lt;item&gt;64&lt;/item&gt;&lt;item&gt;65&lt;/item&gt;&lt;item&gt;67&lt;/item&gt;&lt;item&gt;68&lt;/item&gt;&lt;item&gt;69&lt;/item&gt;&lt;item&gt;71&lt;/item&gt;&lt;item&gt;72&lt;/item&gt;&lt;item&gt;73&lt;/item&gt;&lt;item&gt;74&lt;/item&gt;&lt;item&gt;75&lt;/item&gt;&lt;item&gt;76&lt;/item&gt;&lt;item&gt;77&lt;/item&gt;&lt;item&gt;78&lt;/item&gt;&lt;item&gt;79&lt;/item&gt;&lt;item&gt;81&lt;/item&gt;&lt;item&gt;82&lt;/item&gt;&lt;item&gt;84&lt;/item&gt;&lt;item&gt;85&lt;/item&gt;&lt;item&gt;86&lt;/item&gt;&lt;item&gt;87&lt;/item&gt;&lt;item&gt;89&lt;/item&gt;&lt;item&gt;90&lt;/item&gt;&lt;item&gt;91&lt;/item&gt;&lt;item&gt;92&lt;/item&gt;&lt;item&gt;93&lt;/item&gt;&lt;item&gt;95&lt;/item&gt;&lt;item&gt;96&lt;/item&gt;&lt;item&gt;97&lt;/item&gt;&lt;item&gt;99&lt;/item&gt;&lt;item&gt;100&lt;/item&gt;&lt;item&gt;101&lt;/item&gt;&lt;item&gt;102&lt;/item&gt;&lt;item&gt;103&lt;/item&gt;&lt;item&gt;104&lt;/item&gt;&lt;item&gt;105&lt;/item&gt;&lt;item&gt;108&lt;/item&gt;&lt;item&gt;109&lt;/item&gt;&lt;item&gt;110&lt;/item&gt;&lt;item&gt;111&lt;/item&gt;&lt;item&gt;112&lt;/item&gt;&lt;item&gt;113&lt;/item&gt;&lt;item&gt;114&lt;/item&gt;&lt;item&gt;116&lt;/item&gt;&lt;item&gt;117&lt;/item&gt;&lt;item&gt;118&lt;/item&gt;&lt;item&gt;119&lt;/item&gt;&lt;item&gt;120&lt;/item&gt;&lt;item&gt;122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6&lt;/item&gt;&lt;item&gt;138&lt;/item&gt;&lt;item&gt;139&lt;/item&gt;&lt;item&gt;142&lt;/item&gt;&lt;item&gt;144&lt;/item&gt;&lt;item&gt;147&lt;/item&gt;&lt;item&gt;149&lt;/item&gt;&lt;item&gt;151&lt;/item&gt;&lt;item&gt;153&lt;/item&gt;&lt;item&gt;154&lt;/item&gt;&lt;item&gt;156&lt;/item&gt;&lt;item&gt;157&lt;/item&gt;&lt;item&gt;158&lt;/item&gt;&lt;item&gt;159&lt;/item&gt;&lt;item&gt;160&lt;/item&gt;&lt;item&gt;161&lt;/item&gt;&lt;item&gt;163&lt;/item&gt;&lt;item&gt;164&lt;/item&gt;&lt;item&gt;165&lt;/item&gt;&lt;item&gt;166&lt;/item&gt;&lt;item&gt;170&lt;/item&gt;&lt;item&gt;171&lt;/item&gt;&lt;item&gt;172&lt;/item&gt;&lt;item&gt;174&lt;/item&gt;&lt;item&gt;176&lt;/item&gt;&lt;item&gt;177&lt;/item&gt;&lt;item&gt;180&lt;/item&gt;&lt;item&gt;182&lt;/item&gt;&lt;item&gt;183&lt;/item&gt;&lt;item&gt;184&lt;/item&gt;&lt;item&gt;188&lt;/item&gt;&lt;item&gt;189&lt;/item&gt;&lt;item&gt;190&lt;/item&gt;&lt;item&gt;192&lt;/item&gt;&lt;item&gt;193&lt;/item&gt;&lt;item&gt;194&lt;/item&gt;&lt;item&gt;197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09&lt;/item&gt;&lt;item&gt;210&lt;/item&gt;&lt;item&gt;211&lt;/item&gt;&lt;item&gt;212&lt;/item&gt;&lt;item&gt;213&lt;/item&gt;&lt;item&gt;214&lt;/item&gt;&lt;item&gt;215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7&lt;/item&gt;&lt;item&gt;228&lt;/item&gt;&lt;item&gt;229&lt;/item&gt;&lt;item&gt;230&lt;/item&gt;&lt;item&gt;231&lt;/item&gt;&lt;item&gt;232&lt;/item&gt;&lt;item&gt;233&lt;/item&gt;&lt;item&gt;234&lt;/item&gt;&lt;item&gt;235&lt;/item&gt;&lt;item&gt;236&lt;/item&gt;&lt;item&gt;248&lt;/item&gt;&lt;item&gt;249&lt;/item&gt;&lt;item&gt;250&lt;/item&gt;&lt;/record-ids&gt;&lt;/item&gt;&lt;/Libraries&gt;"/>
  </w:docVars>
  <w:rsids>
    <w:rsidRoot w:val="006F5130"/>
    <w:rsid w:val="00003CDD"/>
    <w:rsid w:val="000047D7"/>
    <w:rsid w:val="000056FC"/>
    <w:rsid w:val="0000783A"/>
    <w:rsid w:val="00007DDA"/>
    <w:rsid w:val="000103B8"/>
    <w:rsid w:val="000103C4"/>
    <w:rsid w:val="00011CC8"/>
    <w:rsid w:val="00012A1A"/>
    <w:rsid w:val="000143FF"/>
    <w:rsid w:val="00014475"/>
    <w:rsid w:val="0001470E"/>
    <w:rsid w:val="0001755A"/>
    <w:rsid w:val="000214CE"/>
    <w:rsid w:val="00022B14"/>
    <w:rsid w:val="00023EE8"/>
    <w:rsid w:val="00025422"/>
    <w:rsid w:val="00026294"/>
    <w:rsid w:val="000262ED"/>
    <w:rsid w:val="00026348"/>
    <w:rsid w:val="00026F05"/>
    <w:rsid w:val="00033BD1"/>
    <w:rsid w:val="00034907"/>
    <w:rsid w:val="000354E2"/>
    <w:rsid w:val="00036436"/>
    <w:rsid w:val="0003723C"/>
    <w:rsid w:val="00037B6C"/>
    <w:rsid w:val="0004018E"/>
    <w:rsid w:val="00041438"/>
    <w:rsid w:val="000416F1"/>
    <w:rsid w:val="00041A30"/>
    <w:rsid w:val="00043100"/>
    <w:rsid w:val="000436CD"/>
    <w:rsid w:val="00044FC3"/>
    <w:rsid w:val="00045ED4"/>
    <w:rsid w:val="000465B4"/>
    <w:rsid w:val="00046D8E"/>
    <w:rsid w:val="00051C0A"/>
    <w:rsid w:val="000522AD"/>
    <w:rsid w:val="00053BD7"/>
    <w:rsid w:val="00055FE2"/>
    <w:rsid w:val="00056BCD"/>
    <w:rsid w:val="00057A98"/>
    <w:rsid w:val="00057AF6"/>
    <w:rsid w:val="00057B3B"/>
    <w:rsid w:val="0006017D"/>
    <w:rsid w:val="0006315B"/>
    <w:rsid w:val="00063C47"/>
    <w:rsid w:val="0006426F"/>
    <w:rsid w:val="00065E04"/>
    <w:rsid w:val="000678B6"/>
    <w:rsid w:val="00072F54"/>
    <w:rsid w:val="00074BB0"/>
    <w:rsid w:val="00074E6E"/>
    <w:rsid w:val="00075AAB"/>
    <w:rsid w:val="00075F59"/>
    <w:rsid w:val="00077080"/>
    <w:rsid w:val="00080D51"/>
    <w:rsid w:val="0008108F"/>
    <w:rsid w:val="00081848"/>
    <w:rsid w:val="000821EC"/>
    <w:rsid w:val="00082D90"/>
    <w:rsid w:val="000844D9"/>
    <w:rsid w:val="000850F6"/>
    <w:rsid w:val="00085AF4"/>
    <w:rsid w:val="000926CB"/>
    <w:rsid w:val="0009453F"/>
    <w:rsid w:val="00095D4F"/>
    <w:rsid w:val="00096941"/>
    <w:rsid w:val="00097D5C"/>
    <w:rsid w:val="000A06BC"/>
    <w:rsid w:val="000A4665"/>
    <w:rsid w:val="000A5EE2"/>
    <w:rsid w:val="000A6F7C"/>
    <w:rsid w:val="000A7436"/>
    <w:rsid w:val="000B0125"/>
    <w:rsid w:val="000B1090"/>
    <w:rsid w:val="000B1733"/>
    <w:rsid w:val="000B182A"/>
    <w:rsid w:val="000B2958"/>
    <w:rsid w:val="000C056C"/>
    <w:rsid w:val="000C070D"/>
    <w:rsid w:val="000C1DB5"/>
    <w:rsid w:val="000C278F"/>
    <w:rsid w:val="000C338B"/>
    <w:rsid w:val="000C3D7B"/>
    <w:rsid w:val="000C5DFE"/>
    <w:rsid w:val="000C6161"/>
    <w:rsid w:val="000C7C6D"/>
    <w:rsid w:val="000D41F8"/>
    <w:rsid w:val="000D54CA"/>
    <w:rsid w:val="000D6BD5"/>
    <w:rsid w:val="000E05BB"/>
    <w:rsid w:val="000E104E"/>
    <w:rsid w:val="000E317E"/>
    <w:rsid w:val="000E6E49"/>
    <w:rsid w:val="000F17AC"/>
    <w:rsid w:val="000F2EBF"/>
    <w:rsid w:val="000F3651"/>
    <w:rsid w:val="000F4150"/>
    <w:rsid w:val="000F4476"/>
    <w:rsid w:val="000F46FF"/>
    <w:rsid w:val="000F48E9"/>
    <w:rsid w:val="000F5233"/>
    <w:rsid w:val="000F5D03"/>
    <w:rsid w:val="000F6A1B"/>
    <w:rsid w:val="00100F84"/>
    <w:rsid w:val="00102406"/>
    <w:rsid w:val="0010344C"/>
    <w:rsid w:val="001052B5"/>
    <w:rsid w:val="001057D5"/>
    <w:rsid w:val="00107C23"/>
    <w:rsid w:val="00107C8A"/>
    <w:rsid w:val="00112BF8"/>
    <w:rsid w:val="00114A6D"/>
    <w:rsid w:val="00116101"/>
    <w:rsid w:val="0011627C"/>
    <w:rsid w:val="00116849"/>
    <w:rsid w:val="001171E5"/>
    <w:rsid w:val="00120920"/>
    <w:rsid w:val="0012218F"/>
    <w:rsid w:val="001255FC"/>
    <w:rsid w:val="00125C84"/>
    <w:rsid w:val="00125CFE"/>
    <w:rsid w:val="00132AA8"/>
    <w:rsid w:val="00132B29"/>
    <w:rsid w:val="001344B6"/>
    <w:rsid w:val="00134D17"/>
    <w:rsid w:val="00140198"/>
    <w:rsid w:val="00141871"/>
    <w:rsid w:val="0014300D"/>
    <w:rsid w:val="001458C8"/>
    <w:rsid w:val="00146251"/>
    <w:rsid w:val="00146E73"/>
    <w:rsid w:val="00150467"/>
    <w:rsid w:val="00151344"/>
    <w:rsid w:val="00153A98"/>
    <w:rsid w:val="00153B48"/>
    <w:rsid w:val="00153E0A"/>
    <w:rsid w:val="001571FB"/>
    <w:rsid w:val="00160147"/>
    <w:rsid w:val="00160A6F"/>
    <w:rsid w:val="0016148C"/>
    <w:rsid w:val="00161918"/>
    <w:rsid w:val="00161E51"/>
    <w:rsid w:val="001634C1"/>
    <w:rsid w:val="00165B4D"/>
    <w:rsid w:val="0016619E"/>
    <w:rsid w:val="00167198"/>
    <w:rsid w:val="0016786E"/>
    <w:rsid w:val="00170A85"/>
    <w:rsid w:val="001726DB"/>
    <w:rsid w:val="001745C4"/>
    <w:rsid w:val="00175AED"/>
    <w:rsid w:val="00175BD9"/>
    <w:rsid w:val="0017667A"/>
    <w:rsid w:val="001836A8"/>
    <w:rsid w:val="00185D8F"/>
    <w:rsid w:val="00191A28"/>
    <w:rsid w:val="001937E0"/>
    <w:rsid w:val="001942F7"/>
    <w:rsid w:val="00196BBC"/>
    <w:rsid w:val="001A127C"/>
    <w:rsid w:val="001A3BBD"/>
    <w:rsid w:val="001A3D90"/>
    <w:rsid w:val="001A50E5"/>
    <w:rsid w:val="001A624D"/>
    <w:rsid w:val="001A6DD2"/>
    <w:rsid w:val="001B2451"/>
    <w:rsid w:val="001B4400"/>
    <w:rsid w:val="001B4895"/>
    <w:rsid w:val="001C07DF"/>
    <w:rsid w:val="001C0D4B"/>
    <w:rsid w:val="001C2B3D"/>
    <w:rsid w:val="001C3094"/>
    <w:rsid w:val="001C4886"/>
    <w:rsid w:val="001C6D68"/>
    <w:rsid w:val="001C785A"/>
    <w:rsid w:val="001D32A3"/>
    <w:rsid w:val="001D353D"/>
    <w:rsid w:val="001D4503"/>
    <w:rsid w:val="001D483A"/>
    <w:rsid w:val="001D4856"/>
    <w:rsid w:val="001D5D62"/>
    <w:rsid w:val="001D6A75"/>
    <w:rsid w:val="001D7114"/>
    <w:rsid w:val="001D7F03"/>
    <w:rsid w:val="001E1197"/>
    <w:rsid w:val="001E686E"/>
    <w:rsid w:val="001E6D3A"/>
    <w:rsid w:val="001E77F9"/>
    <w:rsid w:val="001F00D7"/>
    <w:rsid w:val="001F17DC"/>
    <w:rsid w:val="001F3379"/>
    <w:rsid w:val="001F478E"/>
    <w:rsid w:val="001F4EB8"/>
    <w:rsid w:val="001F5D30"/>
    <w:rsid w:val="001F6F10"/>
    <w:rsid w:val="001F76FC"/>
    <w:rsid w:val="002001BB"/>
    <w:rsid w:val="00201F4B"/>
    <w:rsid w:val="00202708"/>
    <w:rsid w:val="00202DF0"/>
    <w:rsid w:val="002058EF"/>
    <w:rsid w:val="00205EF3"/>
    <w:rsid w:val="00206311"/>
    <w:rsid w:val="00211C07"/>
    <w:rsid w:val="00212FAE"/>
    <w:rsid w:val="002131AF"/>
    <w:rsid w:val="00213A30"/>
    <w:rsid w:val="002149BC"/>
    <w:rsid w:val="002150EC"/>
    <w:rsid w:val="00217B4E"/>
    <w:rsid w:val="002217BC"/>
    <w:rsid w:val="00222527"/>
    <w:rsid w:val="00222ED4"/>
    <w:rsid w:val="0022366B"/>
    <w:rsid w:val="00223EBF"/>
    <w:rsid w:val="0022503F"/>
    <w:rsid w:val="002253B1"/>
    <w:rsid w:val="00225E93"/>
    <w:rsid w:val="002271E4"/>
    <w:rsid w:val="00234211"/>
    <w:rsid w:val="00234564"/>
    <w:rsid w:val="00234F65"/>
    <w:rsid w:val="0023711F"/>
    <w:rsid w:val="00240A1D"/>
    <w:rsid w:val="002415A0"/>
    <w:rsid w:val="0024184D"/>
    <w:rsid w:val="00241B68"/>
    <w:rsid w:val="002437B1"/>
    <w:rsid w:val="00245625"/>
    <w:rsid w:val="00245C61"/>
    <w:rsid w:val="00245CC1"/>
    <w:rsid w:val="0025557B"/>
    <w:rsid w:val="00256926"/>
    <w:rsid w:val="002578A5"/>
    <w:rsid w:val="00260354"/>
    <w:rsid w:val="0026240E"/>
    <w:rsid w:val="00263CC8"/>
    <w:rsid w:val="0026461F"/>
    <w:rsid w:val="002674F0"/>
    <w:rsid w:val="00267EFB"/>
    <w:rsid w:val="00267F64"/>
    <w:rsid w:val="00271722"/>
    <w:rsid w:val="002726EC"/>
    <w:rsid w:val="00274DC1"/>
    <w:rsid w:val="00275260"/>
    <w:rsid w:val="002759C1"/>
    <w:rsid w:val="002760B4"/>
    <w:rsid w:val="00276237"/>
    <w:rsid w:val="00277230"/>
    <w:rsid w:val="00277AC6"/>
    <w:rsid w:val="002812B9"/>
    <w:rsid w:val="0028273E"/>
    <w:rsid w:val="00284416"/>
    <w:rsid w:val="002844D3"/>
    <w:rsid w:val="0028723A"/>
    <w:rsid w:val="00287519"/>
    <w:rsid w:val="00290BBF"/>
    <w:rsid w:val="002915D6"/>
    <w:rsid w:val="002930EC"/>
    <w:rsid w:val="002965E1"/>
    <w:rsid w:val="002A09F0"/>
    <w:rsid w:val="002A5081"/>
    <w:rsid w:val="002A7712"/>
    <w:rsid w:val="002A7892"/>
    <w:rsid w:val="002A7A3B"/>
    <w:rsid w:val="002B18A5"/>
    <w:rsid w:val="002B307F"/>
    <w:rsid w:val="002B5AC1"/>
    <w:rsid w:val="002B7BE6"/>
    <w:rsid w:val="002C10ED"/>
    <w:rsid w:val="002C22AD"/>
    <w:rsid w:val="002C486F"/>
    <w:rsid w:val="002C5531"/>
    <w:rsid w:val="002C6975"/>
    <w:rsid w:val="002D248E"/>
    <w:rsid w:val="002D27A8"/>
    <w:rsid w:val="002D3030"/>
    <w:rsid w:val="002D3D04"/>
    <w:rsid w:val="002D5B99"/>
    <w:rsid w:val="002D6AB3"/>
    <w:rsid w:val="002D7420"/>
    <w:rsid w:val="002E0802"/>
    <w:rsid w:val="002E110E"/>
    <w:rsid w:val="002E11B1"/>
    <w:rsid w:val="002E24D3"/>
    <w:rsid w:val="002E6C9E"/>
    <w:rsid w:val="002F0F8E"/>
    <w:rsid w:val="002F2390"/>
    <w:rsid w:val="002F4AF8"/>
    <w:rsid w:val="002F5976"/>
    <w:rsid w:val="00300D37"/>
    <w:rsid w:val="00301E1C"/>
    <w:rsid w:val="003025D6"/>
    <w:rsid w:val="00302D3A"/>
    <w:rsid w:val="00302DC9"/>
    <w:rsid w:val="00310CB1"/>
    <w:rsid w:val="00311885"/>
    <w:rsid w:val="00311D6F"/>
    <w:rsid w:val="00312ECA"/>
    <w:rsid w:val="00313521"/>
    <w:rsid w:val="00314482"/>
    <w:rsid w:val="00314727"/>
    <w:rsid w:val="0031720B"/>
    <w:rsid w:val="0032002A"/>
    <w:rsid w:val="00323202"/>
    <w:rsid w:val="00326E93"/>
    <w:rsid w:val="00327833"/>
    <w:rsid w:val="003319F4"/>
    <w:rsid w:val="00331DF9"/>
    <w:rsid w:val="00334953"/>
    <w:rsid w:val="00336D04"/>
    <w:rsid w:val="003410AB"/>
    <w:rsid w:val="00342517"/>
    <w:rsid w:val="003449CE"/>
    <w:rsid w:val="00345AF6"/>
    <w:rsid w:val="00345E7F"/>
    <w:rsid w:val="00346284"/>
    <w:rsid w:val="00353E7F"/>
    <w:rsid w:val="00360320"/>
    <w:rsid w:val="00361A2B"/>
    <w:rsid w:val="00361E68"/>
    <w:rsid w:val="0036230F"/>
    <w:rsid w:val="0036614D"/>
    <w:rsid w:val="003662AB"/>
    <w:rsid w:val="0036692A"/>
    <w:rsid w:val="00366E56"/>
    <w:rsid w:val="00370668"/>
    <w:rsid w:val="00371855"/>
    <w:rsid w:val="00374B73"/>
    <w:rsid w:val="003765C2"/>
    <w:rsid w:val="00376B66"/>
    <w:rsid w:val="00376DA4"/>
    <w:rsid w:val="00380CF0"/>
    <w:rsid w:val="00381D77"/>
    <w:rsid w:val="00383CE1"/>
    <w:rsid w:val="00387AF7"/>
    <w:rsid w:val="00390A9C"/>
    <w:rsid w:val="00390DA4"/>
    <w:rsid w:val="00391420"/>
    <w:rsid w:val="00392939"/>
    <w:rsid w:val="00392A74"/>
    <w:rsid w:val="0039398E"/>
    <w:rsid w:val="00395C85"/>
    <w:rsid w:val="00396601"/>
    <w:rsid w:val="003A3831"/>
    <w:rsid w:val="003A483C"/>
    <w:rsid w:val="003A53AB"/>
    <w:rsid w:val="003A59E6"/>
    <w:rsid w:val="003A7742"/>
    <w:rsid w:val="003B58E3"/>
    <w:rsid w:val="003B6456"/>
    <w:rsid w:val="003B65FA"/>
    <w:rsid w:val="003C6336"/>
    <w:rsid w:val="003D2B7E"/>
    <w:rsid w:val="003D3118"/>
    <w:rsid w:val="003D4AC9"/>
    <w:rsid w:val="003D7A58"/>
    <w:rsid w:val="003E07F3"/>
    <w:rsid w:val="003E089A"/>
    <w:rsid w:val="003E299B"/>
    <w:rsid w:val="003E2F0C"/>
    <w:rsid w:val="003E39C9"/>
    <w:rsid w:val="003E3CBF"/>
    <w:rsid w:val="003E45DB"/>
    <w:rsid w:val="003E4CF9"/>
    <w:rsid w:val="003E563F"/>
    <w:rsid w:val="003E57C2"/>
    <w:rsid w:val="003E7617"/>
    <w:rsid w:val="003E79E4"/>
    <w:rsid w:val="003E7B74"/>
    <w:rsid w:val="003F1D88"/>
    <w:rsid w:val="003F21BA"/>
    <w:rsid w:val="003F5609"/>
    <w:rsid w:val="003F7CF8"/>
    <w:rsid w:val="004006B5"/>
    <w:rsid w:val="004011D2"/>
    <w:rsid w:val="004018D5"/>
    <w:rsid w:val="0040239E"/>
    <w:rsid w:val="00402DD5"/>
    <w:rsid w:val="00403A31"/>
    <w:rsid w:val="00403FB7"/>
    <w:rsid w:val="004041A8"/>
    <w:rsid w:val="00407ECC"/>
    <w:rsid w:val="00411504"/>
    <w:rsid w:val="00412CA3"/>
    <w:rsid w:val="004159E2"/>
    <w:rsid w:val="0042131B"/>
    <w:rsid w:val="004213FD"/>
    <w:rsid w:val="00422296"/>
    <w:rsid w:val="00423039"/>
    <w:rsid w:val="00423429"/>
    <w:rsid w:val="00423BD2"/>
    <w:rsid w:val="00424AA8"/>
    <w:rsid w:val="004260BD"/>
    <w:rsid w:val="00427F49"/>
    <w:rsid w:val="00432F4B"/>
    <w:rsid w:val="00433195"/>
    <w:rsid w:val="004341E8"/>
    <w:rsid w:val="00436FD8"/>
    <w:rsid w:val="00437D8E"/>
    <w:rsid w:val="00440143"/>
    <w:rsid w:val="004402A2"/>
    <w:rsid w:val="0044232F"/>
    <w:rsid w:val="004424B3"/>
    <w:rsid w:val="00443C7F"/>
    <w:rsid w:val="00444D2C"/>
    <w:rsid w:val="00444F14"/>
    <w:rsid w:val="0045031D"/>
    <w:rsid w:val="00454620"/>
    <w:rsid w:val="004604B5"/>
    <w:rsid w:val="004607A7"/>
    <w:rsid w:val="00464A9B"/>
    <w:rsid w:val="00464BAE"/>
    <w:rsid w:val="00465D27"/>
    <w:rsid w:val="004677E9"/>
    <w:rsid w:val="00467E26"/>
    <w:rsid w:val="00467F3A"/>
    <w:rsid w:val="00470449"/>
    <w:rsid w:val="004704E1"/>
    <w:rsid w:val="004711CD"/>
    <w:rsid w:val="00472B56"/>
    <w:rsid w:val="00473ACB"/>
    <w:rsid w:val="004749E2"/>
    <w:rsid w:val="0047552F"/>
    <w:rsid w:val="00476DDE"/>
    <w:rsid w:val="0048028C"/>
    <w:rsid w:val="00486362"/>
    <w:rsid w:val="00487437"/>
    <w:rsid w:val="00490A76"/>
    <w:rsid w:val="00490DC4"/>
    <w:rsid w:val="00493971"/>
    <w:rsid w:val="00493B04"/>
    <w:rsid w:val="004943A8"/>
    <w:rsid w:val="004A6CF4"/>
    <w:rsid w:val="004A7940"/>
    <w:rsid w:val="004B1F76"/>
    <w:rsid w:val="004B20CB"/>
    <w:rsid w:val="004B21F6"/>
    <w:rsid w:val="004B33F7"/>
    <w:rsid w:val="004B68E4"/>
    <w:rsid w:val="004C08C6"/>
    <w:rsid w:val="004C0F3A"/>
    <w:rsid w:val="004C14A1"/>
    <w:rsid w:val="004C398F"/>
    <w:rsid w:val="004C49F4"/>
    <w:rsid w:val="004C4DDC"/>
    <w:rsid w:val="004C4E06"/>
    <w:rsid w:val="004C587E"/>
    <w:rsid w:val="004C5F3A"/>
    <w:rsid w:val="004C73AF"/>
    <w:rsid w:val="004C79BD"/>
    <w:rsid w:val="004C7A37"/>
    <w:rsid w:val="004C7B03"/>
    <w:rsid w:val="004D065C"/>
    <w:rsid w:val="004D10F0"/>
    <w:rsid w:val="004D199C"/>
    <w:rsid w:val="004D2D6F"/>
    <w:rsid w:val="004D2E78"/>
    <w:rsid w:val="004D30EE"/>
    <w:rsid w:val="004D3BD3"/>
    <w:rsid w:val="004D474C"/>
    <w:rsid w:val="004D4AFE"/>
    <w:rsid w:val="004D50AB"/>
    <w:rsid w:val="004D585E"/>
    <w:rsid w:val="004D678C"/>
    <w:rsid w:val="004D79EC"/>
    <w:rsid w:val="004D7BED"/>
    <w:rsid w:val="004E2EF3"/>
    <w:rsid w:val="004E3C7A"/>
    <w:rsid w:val="004E3FEF"/>
    <w:rsid w:val="004E47FB"/>
    <w:rsid w:val="004F429F"/>
    <w:rsid w:val="004F57D5"/>
    <w:rsid w:val="00506905"/>
    <w:rsid w:val="00506F7F"/>
    <w:rsid w:val="0051106D"/>
    <w:rsid w:val="00512B50"/>
    <w:rsid w:val="00512E9C"/>
    <w:rsid w:val="00513FC8"/>
    <w:rsid w:val="00515BD2"/>
    <w:rsid w:val="00515F22"/>
    <w:rsid w:val="00516325"/>
    <w:rsid w:val="00517F2E"/>
    <w:rsid w:val="00522259"/>
    <w:rsid w:val="00522555"/>
    <w:rsid w:val="00523B49"/>
    <w:rsid w:val="00524C81"/>
    <w:rsid w:val="00524EB6"/>
    <w:rsid w:val="00525267"/>
    <w:rsid w:val="00530AEF"/>
    <w:rsid w:val="00531BDF"/>
    <w:rsid w:val="00533524"/>
    <w:rsid w:val="00534808"/>
    <w:rsid w:val="00537E62"/>
    <w:rsid w:val="00537FE8"/>
    <w:rsid w:val="00540B69"/>
    <w:rsid w:val="0054446E"/>
    <w:rsid w:val="0054535E"/>
    <w:rsid w:val="0054594D"/>
    <w:rsid w:val="00552263"/>
    <w:rsid w:val="00552FB1"/>
    <w:rsid w:val="00555198"/>
    <w:rsid w:val="00555BB7"/>
    <w:rsid w:val="00557D96"/>
    <w:rsid w:val="00561EF1"/>
    <w:rsid w:val="0056385D"/>
    <w:rsid w:val="005645CB"/>
    <w:rsid w:val="005651A4"/>
    <w:rsid w:val="0056555C"/>
    <w:rsid w:val="0056556C"/>
    <w:rsid w:val="00565E5E"/>
    <w:rsid w:val="00566D70"/>
    <w:rsid w:val="005673AA"/>
    <w:rsid w:val="0056765E"/>
    <w:rsid w:val="005709C8"/>
    <w:rsid w:val="00571148"/>
    <w:rsid w:val="00571350"/>
    <w:rsid w:val="00571D14"/>
    <w:rsid w:val="005722A2"/>
    <w:rsid w:val="00572BCB"/>
    <w:rsid w:val="0057688E"/>
    <w:rsid w:val="00576FE9"/>
    <w:rsid w:val="0058060D"/>
    <w:rsid w:val="00580CF9"/>
    <w:rsid w:val="0058198B"/>
    <w:rsid w:val="00581EE5"/>
    <w:rsid w:val="00582AF7"/>
    <w:rsid w:val="00584F02"/>
    <w:rsid w:val="00585630"/>
    <w:rsid w:val="00586F29"/>
    <w:rsid w:val="005875B1"/>
    <w:rsid w:val="00587A43"/>
    <w:rsid w:val="00591C3E"/>
    <w:rsid w:val="005957E5"/>
    <w:rsid w:val="00596824"/>
    <w:rsid w:val="005973E9"/>
    <w:rsid w:val="005A07A6"/>
    <w:rsid w:val="005A2181"/>
    <w:rsid w:val="005A42EA"/>
    <w:rsid w:val="005A4688"/>
    <w:rsid w:val="005A50ED"/>
    <w:rsid w:val="005A52FE"/>
    <w:rsid w:val="005A5949"/>
    <w:rsid w:val="005A5A18"/>
    <w:rsid w:val="005B0EEF"/>
    <w:rsid w:val="005B37E6"/>
    <w:rsid w:val="005B3F29"/>
    <w:rsid w:val="005B4607"/>
    <w:rsid w:val="005B4CAD"/>
    <w:rsid w:val="005B6422"/>
    <w:rsid w:val="005B68E6"/>
    <w:rsid w:val="005B7153"/>
    <w:rsid w:val="005B718A"/>
    <w:rsid w:val="005B7796"/>
    <w:rsid w:val="005B7936"/>
    <w:rsid w:val="005C189A"/>
    <w:rsid w:val="005C2654"/>
    <w:rsid w:val="005C3AE3"/>
    <w:rsid w:val="005C3E6D"/>
    <w:rsid w:val="005C4844"/>
    <w:rsid w:val="005C510F"/>
    <w:rsid w:val="005C5D24"/>
    <w:rsid w:val="005C6B04"/>
    <w:rsid w:val="005C7477"/>
    <w:rsid w:val="005D32B7"/>
    <w:rsid w:val="005D56AE"/>
    <w:rsid w:val="005D5D74"/>
    <w:rsid w:val="005D6B71"/>
    <w:rsid w:val="005E0505"/>
    <w:rsid w:val="005E0714"/>
    <w:rsid w:val="005E0BD1"/>
    <w:rsid w:val="005E2EC4"/>
    <w:rsid w:val="005E3B04"/>
    <w:rsid w:val="005E4C61"/>
    <w:rsid w:val="005E6717"/>
    <w:rsid w:val="005E6F10"/>
    <w:rsid w:val="005F0380"/>
    <w:rsid w:val="005F0EB0"/>
    <w:rsid w:val="005F4F9E"/>
    <w:rsid w:val="005F5184"/>
    <w:rsid w:val="005F5A7A"/>
    <w:rsid w:val="005F5FB4"/>
    <w:rsid w:val="005F6688"/>
    <w:rsid w:val="006004F3"/>
    <w:rsid w:val="006009F8"/>
    <w:rsid w:val="0060197E"/>
    <w:rsid w:val="00605320"/>
    <w:rsid w:val="00606BC6"/>
    <w:rsid w:val="006111D5"/>
    <w:rsid w:val="00611329"/>
    <w:rsid w:val="0061169D"/>
    <w:rsid w:val="0061710C"/>
    <w:rsid w:val="00620FD2"/>
    <w:rsid w:val="00621942"/>
    <w:rsid w:val="00621A5F"/>
    <w:rsid w:val="00622558"/>
    <w:rsid w:val="00623FDA"/>
    <w:rsid w:val="006334A4"/>
    <w:rsid w:val="00634C1C"/>
    <w:rsid w:val="006356C8"/>
    <w:rsid w:val="006357FC"/>
    <w:rsid w:val="006375B8"/>
    <w:rsid w:val="00637DD7"/>
    <w:rsid w:val="006424AB"/>
    <w:rsid w:val="0064407A"/>
    <w:rsid w:val="00644A62"/>
    <w:rsid w:val="00646485"/>
    <w:rsid w:val="0064786C"/>
    <w:rsid w:val="006500EF"/>
    <w:rsid w:val="006525F8"/>
    <w:rsid w:val="00652A83"/>
    <w:rsid w:val="00656B83"/>
    <w:rsid w:val="00656F08"/>
    <w:rsid w:val="0066008C"/>
    <w:rsid w:val="00660D6A"/>
    <w:rsid w:val="006624A3"/>
    <w:rsid w:val="0066710C"/>
    <w:rsid w:val="0066762C"/>
    <w:rsid w:val="00667DFA"/>
    <w:rsid w:val="00670B04"/>
    <w:rsid w:val="006711D2"/>
    <w:rsid w:val="00673B4D"/>
    <w:rsid w:val="00674CC1"/>
    <w:rsid w:val="00675DC8"/>
    <w:rsid w:val="00676F3F"/>
    <w:rsid w:val="00680D98"/>
    <w:rsid w:val="0068435F"/>
    <w:rsid w:val="006846DA"/>
    <w:rsid w:val="0068563C"/>
    <w:rsid w:val="006856F5"/>
    <w:rsid w:val="006866DE"/>
    <w:rsid w:val="00686BC6"/>
    <w:rsid w:val="006879EE"/>
    <w:rsid w:val="00691D77"/>
    <w:rsid w:val="00693065"/>
    <w:rsid w:val="006935C1"/>
    <w:rsid w:val="00693647"/>
    <w:rsid w:val="00693BD6"/>
    <w:rsid w:val="00693CFE"/>
    <w:rsid w:val="00693E74"/>
    <w:rsid w:val="00694C8D"/>
    <w:rsid w:val="006959E5"/>
    <w:rsid w:val="006A0099"/>
    <w:rsid w:val="006A25D9"/>
    <w:rsid w:val="006A4787"/>
    <w:rsid w:val="006A6CD1"/>
    <w:rsid w:val="006B1C9A"/>
    <w:rsid w:val="006B2CB8"/>
    <w:rsid w:val="006B2F8A"/>
    <w:rsid w:val="006B473C"/>
    <w:rsid w:val="006B61B0"/>
    <w:rsid w:val="006B7BB6"/>
    <w:rsid w:val="006C12D6"/>
    <w:rsid w:val="006C2A1D"/>
    <w:rsid w:val="006C3CB5"/>
    <w:rsid w:val="006C41A6"/>
    <w:rsid w:val="006D1E56"/>
    <w:rsid w:val="006D2A1F"/>
    <w:rsid w:val="006D3124"/>
    <w:rsid w:val="006D3610"/>
    <w:rsid w:val="006D3E3F"/>
    <w:rsid w:val="006D6E2E"/>
    <w:rsid w:val="006E3995"/>
    <w:rsid w:val="006E4443"/>
    <w:rsid w:val="006E4C66"/>
    <w:rsid w:val="006E4D5E"/>
    <w:rsid w:val="006E5BAE"/>
    <w:rsid w:val="006E5BF3"/>
    <w:rsid w:val="006F217F"/>
    <w:rsid w:val="006F224A"/>
    <w:rsid w:val="006F2729"/>
    <w:rsid w:val="006F28ED"/>
    <w:rsid w:val="006F3404"/>
    <w:rsid w:val="006F4369"/>
    <w:rsid w:val="006F5130"/>
    <w:rsid w:val="006F5934"/>
    <w:rsid w:val="00700007"/>
    <w:rsid w:val="00700396"/>
    <w:rsid w:val="00701E0B"/>
    <w:rsid w:val="00702959"/>
    <w:rsid w:val="007031DF"/>
    <w:rsid w:val="00704F55"/>
    <w:rsid w:val="0070549C"/>
    <w:rsid w:val="00711BDA"/>
    <w:rsid w:val="00713478"/>
    <w:rsid w:val="00715505"/>
    <w:rsid w:val="0071776F"/>
    <w:rsid w:val="007223C9"/>
    <w:rsid w:val="007230F0"/>
    <w:rsid w:val="0072395A"/>
    <w:rsid w:val="00723C5C"/>
    <w:rsid w:val="00724428"/>
    <w:rsid w:val="00727195"/>
    <w:rsid w:val="00730266"/>
    <w:rsid w:val="007319BD"/>
    <w:rsid w:val="00731B63"/>
    <w:rsid w:val="00731E17"/>
    <w:rsid w:val="00733477"/>
    <w:rsid w:val="00734C30"/>
    <w:rsid w:val="00734EF0"/>
    <w:rsid w:val="00736580"/>
    <w:rsid w:val="007366F3"/>
    <w:rsid w:val="00736817"/>
    <w:rsid w:val="00741327"/>
    <w:rsid w:val="0074248A"/>
    <w:rsid w:val="007434BC"/>
    <w:rsid w:val="00743902"/>
    <w:rsid w:val="00745E03"/>
    <w:rsid w:val="00746B2B"/>
    <w:rsid w:val="00747BC3"/>
    <w:rsid w:val="007507DD"/>
    <w:rsid w:val="00750E66"/>
    <w:rsid w:val="007517D0"/>
    <w:rsid w:val="00753405"/>
    <w:rsid w:val="00760D81"/>
    <w:rsid w:val="00760E3D"/>
    <w:rsid w:val="0076193C"/>
    <w:rsid w:val="00761C94"/>
    <w:rsid w:val="0076219E"/>
    <w:rsid w:val="007633D3"/>
    <w:rsid w:val="00771127"/>
    <w:rsid w:val="0077281D"/>
    <w:rsid w:val="00774309"/>
    <w:rsid w:val="00776B11"/>
    <w:rsid w:val="0078079D"/>
    <w:rsid w:val="0078515A"/>
    <w:rsid w:val="00785D38"/>
    <w:rsid w:val="00786465"/>
    <w:rsid w:val="00790F13"/>
    <w:rsid w:val="0079229F"/>
    <w:rsid w:val="00792C96"/>
    <w:rsid w:val="007948D0"/>
    <w:rsid w:val="00794FCE"/>
    <w:rsid w:val="00796B4E"/>
    <w:rsid w:val="007A0CF8"/>
    <w:rsid w:val="007A146D"/>
    <w:rsid w:val="007A212D"/>
    <w:rsid w:val="007A4158"/>
    <w:rsid w:val="007A52E5"/>
    <w:rsid w:val="007A616B"/>
    <w:rsid w:val="007A7DEF"/>
    <w:rsid w:val="007B0B2C"/>
    <w:rsid w:val="007B17A7"/>
    <w:rsid w:val="007B348B"/>
    <w:rsid w:val="007B4E75"/>
    <w:rsid w:val="007B789A"/>
    <w:rsid w:val="007C1036"/>
    <w:rsid w:val="007C1321"/>
    <w:rsid w:val="007C24F5"/>
    <w:rsid w:val="007C538F"/>
    <w:rsid w:val="007D04FC"/>
    <w:rsid w:val="007D373A"/>
    <w:rsid w:val="007D37BF"/>
    <w:rsid w:val="007D5D14"/>
    <w:rsid w:val="007E1219"/>
    <w:rsid w:val="007E2BC0"/>
    <w:rsid w:val="007E31F3"/>
    <w:rsid w:val="007E43DE"/>
    <w:rsid w:val="007E5C40"/>
    <w:rsid w:val="007F02F8"/>
    <w:rsid w:val="007F67A1"/>
    <w:rsid w:val="008007BF"/>
    <w:rsid w:val="00800CDC"/>
    <w:rsid w:val="00800E27"/>
    <w:rsid w:val="00802670"/>
    <w:rsid w:val="00802956"/>
    <w:rsid w:val="00803AF0"/>
    <w:rsid w:val="0080457C"/>
    <w:rsid w:val="00805B40"/>
    <w:rsid w:val="00805E48"/>
    <w:rsid w:val="00811AE4"/>
    <w:rsid w:val="00812C58"/>
    <w:rsid w:val="008142BD"/>
    <w:rsid w:val="00814E80"/>
    <w:rsid w:val="008154E2"/>
    <w:rsid w:val="008213E4"/>
    <w:rsid w:val="00821714"/>
    <w:rsid w:val="008234D8"/>
    <w:rsid w:val="0082352D"/>
    <w:rsid w:val="00825D2C"/>
    <w:rsid w:val="008318A8"/>
    <w:rsid w:val="008318B7"/>
    <w:rsid w:val="00832E69"/>
    <w:rsid w:val="00834A29"/>
    <w:rsid w:val="00835492"/>
    <w:rsid w:val="00836981"/>
    <w:rsid w:val="00840458"/>
    <w:rsid w:val="008445E8"/>
    <w:rsid w:val="00845A05"/>
    <w:rsid w:val="00850246"/>
    <w:rsid w:val="00850B5B"/>
    <w:rsid w:val="00850F0C"/>
    <w:rsid w:val="00855097"/>
    <w:rsid w:val="0085555D"/>
    <w:rsid w:val="0085655B"/>
    <w:rsid w:val="00857F0A"/>
    <w:rsid w:val="0086015D"/>
    <w:rsid w:val="008604AC"/>
    <w:rsid w:val="00861F83"/>
    <w:rsid w:val="00865809"/>
    <w:rsid w:val="0086595B"/>
    <w:rsid w:val="0086652E"/>
    <w:rsid w:val="00870487"/>
    <w:rsid w:val="0087420D"/>
    <w:rsid w:val="0087707F"/>
    <w:rsid w:val="00884A01"/>
    <w:rsid w:val="00884E25"/>
    <w:rsid w:val="00885CB3"/>
    <w:rsid w:val="00895F5A"/>
    <w:rsid w:val="008A07F1"/>
    <w:rsid w:val="008A254D"/>
    <w:rsid w:val="008A3547"/>
    <w:rsid w:val="008A43EE"/>
    <w:rsid w:val="008A4815"/>
    <w:rsid w:val="008A6270"/>
    <w:rsid w:val="008A6D75"/>
    <w:rsid w:val="008A7D62"/>
    <w:rsid w:val="008B0404"/>
    <w:rsid w:val="008B0A96"/>
    <w:rsid w:val="008B2E10"/>
    <w:rsid w:val="008B314B"/>
    <w:rsid w:val="008B40C6"/>
    <w:rsid w:val="008B4C7F"/>
    <w:rsid w:val="008B7530"/>
    <w:rsid w:val="008C01A6"/>
    <w:rsid w:val="008C058D"/>
    <w:rsid w:val="008C45A4"/>
    <w:rsid w:val="008C60F9"/>
    <w:rsid w:val="008C6B5D"/>
    <w:rsid w:val="008D1825"/>
    <w:rsid w:val="008D2A63"/>
    <w:rsid w:val="008D33A9"/>
    <w:rsid w:val="008D4D66"/>
    <w:rsid w:val="008D52B6"/>
    <w:rsid w:val="008E331E"/>
    <w:rsid w:val="008E4D80"/>
    <w:rsid w:val="008E5375"/>
    <w:rsid w:val="008E5382"/>
    <w:rsid w:val="008E5770"/>
    <w:rsid w:val="008E6720"/>
    <w:rsid w:val="008E7384"/>
    <w:rsid w:val="008F0C3C"/>
    <w:rsid w:val="008F0E65"/>
    <w:rsid w:val="008F2E49"/>
    <w:rsid w:val="008F2FC8"/>
    <w:rsid w:val="008F37E5"/>
    <w:rsid w:val="008F512B"/>
    <w:rsid w:val="008F5D0C"/>
    <w:rsid w:val="008F681B"/>
    <w:rsid w:val="008F69EE"/>
    <w:rsid w:val="008F75C4"/>
    <w:rsid w:val="0090029B"/>
    <w:rsid w:val="00900753"/>
    <w:rsid w:val="00902C2F"/>
    <w:rsid w:val="0090498F"/>
    <w:rsid w:val="00911FCF"/>
    <w:rsid w:val="00914E85"/>
    <w:rsid w:val="00920F6B"/>
    <w:rsid w:val="00921D0B"/>
    <w:rsid w:val="00922005"/>
    <w:rsid w:val="00922827"/>
    <w:rsid w:val="00924021"/>
    <w:rsid w:val="009262E9"/>
    <w:rsid w:val="0092648D"/>
    <w:rsid w:val="009302C8"/>
    <w:rsid w:val="00932220"/>
    <w:rsid w:val="0093357E"/>
    <w:rsid w:val="00933864"/>
    <w:rsid w:val="00933EDC"/>
    <w:rsid w:val="009357FE"/>
    <w:rsid w:val="0093760C"/>
    <w:rsid w:val="00940073"/>
    <w:rsid w:val="00942EC0"/>
    <w:rsid w:val="00944393"/>
    <w:rsid w:val="0094700C"/>
    <w:rsid w:val="0095031A"/>
    <w:rsid w:val="0095253D"/>
    <w:rsid w:val="00952EA6"/>
    <w:rsid w:val="009556DC"/>
    <w:rsid w:val="00957BAD"/>
    <w:rsid w:val="00957CBB"/>
    <w:rsid w:val="00960795"/>
    <w:rsid w:val="00965862"/>
    <w:rsid w:val="00967750"/>
    <w:rsid w:val="00971952"/>
    <w:rsid w:val="009740E7"/>
    <w:rsid w:val="009747F7"/>
    <w:rsid w:val="00975075"/>
    <w:rsid w:val="00977059"/>
    <w:rsid w:val="00980D66"/>
    <w:rsid w:val="00982DBC"/>
    <w:rsid w:val="00983D02"/>
    <w:rsid w:val="00983EAE"/>
    <w:rsid w:val="00984B55"/>
    <w:rsid w:val="0098561E"/>
    <w:rsid w:val="00986BCE"/>
    <w:rsid w:val="00990186"/>
    <w:rsid w:val="00990A63"/>
    <w:rsid w:val="00991048"/>
    <w:rsid w:val="009917D9"/>
    <w:rsid w:val="0099482F"/>
    <w:rsid w:val="00994C38"/>
    <w:rsid w:val="0099650D"/>
    <w:rsid w:val="009A22F6"/>
    <w:rsid w:val="009A3569"/>
    <w:rsid w:val="009A3E5C"/>
    <w:rsid w:val="009A3F4D"/>
    <w:rsid w:val="009A6F28"/>
    <w:rsid w:val="009A778E"/>
    <w:rsid w:val="009A7DBE"/>
    <w:rsid w:val="009A7FA0"/>
    <w:rsid w:val="009B0809"/>
    <w:rsid w:val="009B284A"/>
    <w:rsid w:val="009B345A"/>
    <w:rsid w:val="009B3BBD"/>
    <w:rsid w:val="009B41FD"/>
    <w:rsid w:val="009B46BE"/>
    <w:rsid w:val="009B5F1B"/>
    <w:rsid w:val="009B649E"/>
    <w:rsid w:val="009B6DEA"/>
    <w:rsid w:val="009B7A3F"/>
    <w:rsid w:val="009C0F30"/>
    <w:rsid w:val="009C1B50"/>
    <w:rsid w:val="009C39D5"/>
    <w:rsid w:val="009C67FF"/>
    <w:rsid w:val="009D4AEE"/>
    <w:rsid w:val="009D5E55"/>
    <w:rsid w:val="009D691C"/>
    <w:rsid w:val="009D7E89"/>
    <w:rsid w:val="009E0D15"/>
    <w:rsid w:val="009E2815"/>
    <w:rsid w:val="009E311A"/>
    <w:rsid w:val="009E4394"/>
    <w:rsid w:val="009E5CD4"/>
    <w:rsid w:val="009E6A82"/>
    <w:rsid w:val="009F0584"/>
    <w:rsid w:val="009F16CD"/>
    <w:rsid w:val="009F2AB2"/>
    <w:rsid w:val="009F510B"/>
    <w:rsid w:val="00A02034"/>
    <w:rsid w:val="00A031B1"/>
    <w:rsid w:val="00A03EF2"/>
    <w:rsid w:val="00A04E17"/>
    <w:rsid w:val="00A07D56"/>
    <w:rsid w:val="00A1089E"/>
    <w:rsid w:val="00A12C3F"/>
    <w:rsid w:val="00A12D9C"/>
    <w:rsid w:val="00A14CAC"/>
    <w:rsid w:val="00A150F6"/>
    <w:rsid w:val="00A219C5"/>
    <w:rsid w:val="00A22A09"/>
    <w:rsid w:val="00A24EB9"/>
    <w:rsid w:val="00A257D8"/>
    <w:rsid w:val="00A26181"/>
    <w:rsid w:val="00A26290"/>
    <w:rsid w:val="00A273A2"/>
    <w:rsid w:val="00A274CB"/>
    <w:rsid w:val="00A31A55"/>
    <w:rsid w:val="00A33AD7"/>
    <w:rsid w:val="00A37D7B"/>
    <w:rsid w:val="00A433AE"/>
    <w:rsid w:val="00A45D4E"/>
    <w:rsid w:val="00A46697"/>
    <w:rsid w:val="00A46951"/>
    <w:rsid w:val="00A4791A"/>
    <w:rsid w:val="00A5039B"/>
    <w:rsid w:val="00A50B58"/>
    <w:rsid w:val="00A52528"/>
    <w:rsid w:val="00A53A89"/>
    <w:rsid w:val="00A55E85"/>
    <w:rsid w:val="00A5764D"/>
    <w:rsid w:val="00A57E1C"/>
    <w:rsid w:val="00A612AC"/>
    <w:rsid w:val="00A614BB"/>
    <w:rsid w:val="00A63B3D"/>
    <w:rsid w:val="00A63DBD"/>
    <w:rsid w:val="00A646B0"/>
    <w:rsid w:val="00A66C33"/>
    <w:rsid w:val="00A67E5D"/>
    <w:rsid w:val="00A70830"/>
    <w:rsid w:val="00A71421"/>
    <w:rsid w:val="00A715FF"/>
    <w:rsid w:val="00A71EC0"/>
    <w:rsid w:val="00A73C93"/>
    <w:rsid w:val="00A74ABF"/>
    <w:rsid w:val="00A751E5"/>
    <w:rsid w:val="00A75C21"/>
    <w:rsid w:val="00A772AB"/>
    <w:rsid w:val="00A77361"/>
    <w:rsid w:val="00A77D78"/>
    <w:rsid w:val="00A801EC"/>
    <w:rsid w:val="00A81FF3"/>
    <w:rsid w:val="00A855D1"/>
    <w:rsid w:val="00A86B76"/>
    <w:rsid w:val="00A94704"/>
    <w:rsid w:val="00A961D1"/>
    <w:rsid w:val="00A96A6B"/>
    <w:rsid w:val="00A96BDB"/>
    <w:rsid w:val="00AA0365"/>
    <w:rsid w:val="00AA1786"/>
    <w:rsid w:val="00AA1F92"/>
    <w:rsid w:val="00AA4DD2"/>
    <w:rsid w:val="00AA7B71"/>
    <w:rsid w:val="00AB0F86"/>
    <w:rsid w:val="00AB19C9"/>
    <w:rsid w:val="00AB2AE2"/>
    <w:rsid w:val="00AB304D"/>
    <w:rsid w:val="00AB490D"/>
    <w:rsid w:val="00AB540B"/>
    <w:rsid w:val="00AB7B36"/>
    <w:rsid w:val="00AC0446"/>
    <w:rsid w:val="00AC06D7"/>
    <w:rsid w:val="00AC07C6"/>
    <w:rsid w:val="00AC0B26"/>
    <w:rsid w:val="00AC16FE"/>
    <w:rsid w:val="00AC186E"/>
    <w:rsid w:val="00AC18AD"/>
    <w:rsid w:val="00AC2DB5"/>
    <w:rsid w:val="00AC5146"/>
    <w:rsid w:val="00AC583A"/>
    <w:rsid w:val="00AD0C92"/>
    <w:rsid w:val="00AD2B0D"/>
    <w:rsid w:val="00AD509C"/>
    <w:rsid w:val="00AD611A"/>
    <w:rsid w:val="00AD68DC"/>
    <w:rsid w:val="00AE181D"/>
    <w:rsid w:val="00AE1EE2"/>
    <w:rsid w:val="00AE261A"/>
    <w:rsid w:val="00AE41A4"/>
    <w:rsid w:val="00AE4D1A"/>
    <w:rsid w:val="00AE5955"/>
    <w:rsid w:val="00AE5A5B"/>
    <w:rsid w:val="00AE683A"/>
    <w:rsid w:val="00AE79A2"/>
    <w:rsid w:val="00AF01CC"/>
    <w:rsid w:val="00AF2032"/>
    <w:rsid w:val="00AF4733"/>
    <w:rsid w:val="00AF5B27"/>
    <w:rsid w:val="00AF60F3"/>
    <w:rsid w:val="00AF7F95"/>
    <w:rsid w:val="00B00A2E"/>
    <w:rsid w:val="00B00D61"/>
    <w:rsid w:val="00B02E7A"/>
    <w:rsid w:val="00B038D0"/>
    <w:rsid w:val="00B03CEF"/>
    <w:rsid w:val="00B04DBD"/>
    <w:rsid w:val="00B05CEE"/>
    <w:rsid w:val="00B0687F"/>
    <w:rsid w:val="00B06CD8"/>
    <w:rsid w:val="00B078F5"/>
    <w:rsid w:val="00B07CFE"/>
    <w:rsid w:val="00B10D3D"/>
    <w:rsid w:val="00B1317C"/>
    <w:rsid w:val="00B14718"/>
    <w:rsid w:val="00B1503A"/>
    <w:rsid w:val="00B15D0F"/>
    <w:rsid w:val="00B16AD9"/>
    <w:rsid w:val="00B16E61"/>
    <w:rsid w:val="00B1713D"/>
    <w:rsid w:val="00B17797"/>
    <w:rsid w:val="00B17ECA"/>
    <w:rsid w:val="00B217A1"/>
    <w:rsid w:val="00B22981"/>
    <w:rsid w:val="00B23E6D"/>
    <w:rsid w:val="00B23E6F"/>
    <w:rsid w:val="00B24529"/>
    <w:rsid w:val="00B24967"/>
    <w:rsid w:val="00B24E67"/>
    <w:rsid w:val="00B34646"/>
    <w:rsid w:val="00B368F4"/>
    <w:rsid w:val="00B37353"/>
    <w:rsid w:val="00B379BE"/>
    <w:rsid w:val="00B403A5"/>
    <w:rsid w:val="00B423B8"/>
    <w:rsid w:val="00B42837"/>
    <w:rsid w:val="00B434EA"/>
    <w:rsid w:val="00B44F94"/>
    <w:rsid w:val="00B45348"/>
    <w:rsid w:val="00B52E3E"/>
    <w:rsid w:val="00B5305F"/>
    <w:rsid w:val="00B54C58"/>
    <w:rsid w:val="00B54EF9"/>
    <w:rsid w:val="00B6092A"/>
    <w:rsid w:val="00B62F88"/>
    <w:rsid w:val="00B7084D"/>
    <w:rsid w:val="00B70B52"/>
    <w:rsid w:val="00B71CC1"/>
    <w:rsid w:val="00B7369B"/>
    <w:rsid w:val="00B736C4"/>
    <w:rsid w:val="00B7408F"/>
    <w:rsid w:val="00B770C8"/>
    <w:rsid w:val="00B80993"/>
    <w:rsid w:val="00B80B15"/>
    <w:rsid w:val="00B81871"/>
    <w:rsid w:val="00B84D02"/>
    <w:rsid w:val="00B851E5"/>
    <w:rsid w:val="00B86623"/>
    <w:rsid w:val="00B910D0"/>
    <w:rsid w:val="00BA0D38"/>
    <w:rsid w:val="00BA3823"/>
    <w:rsid w:val="00BA44D5"/>
    <w:rsid w:val="00BA48E1"/>
    <w:rsid w:val="00BA4E3E"/>
    <w:rsid w:val="00BA55F2"/>
    <w:rsid w:val="00BA6EAD"/>
    <w:rsid w:val="00BA7F20"/>
    <w:rsid w:val="00BB30E1"/>
    <w:rsid w:val="00BB45BF"/>
    <w:rsid w:val="00BB46FC"/>
    <w:rsid w:val="00BB62B3"/>
    <w:rsid w:val="00BB6C5D"/>
    <w:rsid w:val="00BB6E86"/>
    <w:rsid w:val="00BC04C8"/>
    <w:rsid w:val="00BC2BCC"/>
    <w:rsid w:val="00BC2C4C"/>
    <w:rsid w:val="00BC43E9"/>
    <w:rsid w:val="00BC4CFB"/>
    <w:rsid w:val="00BC64D2"/>
    <w:rsid w:val="00BD14E9"/>
    <w:rsid w:val="00BD41E7"/>
    <w:rsid w:val="00BD45A9"/>
    <w:rsid w:val="00BD465F"/>
    <w:rsid w:val="00BD557F"/>
    <w:rsid w:val="00BD5CDE"/>
    <w:rsid w:val="00BD68C7"/>
    <w:rsid w:val="00BE3127"/>
    <w:rsid w:val="00BE57B0"/>
    <w:rsid w:val="00BE596C"/>
    <w:rsid w:val="00BE5E91"/>
    <w:rsid w:val="00BE60C3"/>
    <w:rsid w:val="00BE744B"/>
    <w:rsid w:val="00BF1127"/>
    <w:rsid w:val="00BF14D4"/>
    <w:rsid w:val="00BF2B78"/>
    <w:rsid w:val="00BF5F0F"/>
    <w:rsid w:val="00BF656A"/>
    <w:rsid w:val="00BF7149"/>
    <w:rsid w:val="00C00366"/>
    <w:rsid w:val="00C0138D"/>
    <w:rsid w:val="00C031DE"/>
    <w:rsid w:val="00C036CF"/>
    <w:rsid w:val="00C046C6"/>
    <w:rsid w:val="00C047AA"/>
    <w:rsid w:val="00C054D8"/>
    <w:rsid w:val="00C066B8"/>
    <w:rsid w:val="00C101D9"/>
    <w:rsid w:val="00C10759"/>
    <w:rsid w:val="00C11EAB"/>
    <w:rsid w:val="00C12657"/>
    <w:rsid w:val="00C134E2"/>
    <w:rsid w:val="00C166B5"/>
    <w:rsid w:val="00C16A44"/>
    <w:rsid w:val="00C1704B"/>
    <w:rsid w:val="00C22EE7"/>
    <w:rsid w:val="00C253BD"/>
    <w:rsid w:val="00C254F5"/>
    <w:rsid w:val="00C26E51"/>
    <w:rsid w:val="00C30092"/>
    <w:rsid w:val="00C324B8"/>
    <w:rsid w:val="00C33767"/>
    <w:rsid w:val="00C350D8"/>
    <w:rsid w:val="00C370BC"/>
    <w:rsid w:val="00C41348"/>
    <w:rsid w:val="00C42CD4"/>
    <w:rsid w:val="00C437AD"/>
    <w:rsid w:val="00C444B4"/>
    <w:rsid w:val="00C45E2B"/>
    <w:rsid w:val="00C4683D"/>
    <w:rsid w:val="00C4786C"/>
    <w:rsid w:val="00C478F3"/>
    <w:rsid w:val="00C51A8A"/>
    <w:rsid w:val="00C52A8C"/>
    <w:rsid w:val="00C52C8D"/>
    <w:rsid w:val="00C538A7"/>
    <w:rsid w:val="00C56496"/>
    <w:rsid w:val="00C57184"/>
    <w:rsid w:val="00C61555"/>
    <w:rsid w:val="00C620E0"/>
    <w:rsid w:val="00C63424"/>
    <w:rsid w:val="00C6409B"/>
    <w:rsid w:val="00C6518F"/>
    <w:rsid w:val="00C66765"/>
    <w:rsid w:val="00C67B72"/>
    <w:rsid w:val="00C708F6"/>
    <w:rsid w:val="00C71E66"/>
    <w:rsid w:val="00C71FD1"/>
    <w:rsid w:val="00C72091"/>
    <w:rsid w:val="00C73A9A"/>
    <w:rsid w:val="00C75AD6"/>
    <w:rsid w:val="00C7685A"/>
    <w:rsid w:val="00C7689B"/>
    <w:rsid w:val="00C81D45"/>
    <w:rsid w:val="00C86089"/>
    <w:rsid w:val="00C8687B"/>
    <w:rsid w:val="00C86AC8"/>
    <w:rsid w:val="00C86CF6"/>
    <w:rsid w:val="00C8793B"/>
    <w:rsid w:val="00C9462A"/>
    <w:rsid w:val="00C94BF5"/>
    <w:rsid w:val="00C95412"/>
    <w:rsid w:val="00C95EFE"/>
    <w:rsid w:val="00C966D0"/>
    <w:rsid w:val="00C978AD"/>
    <w:rsid w:val="00C97F61"/>
    <w:rsid w:val="00CA0EDB"/>
    <w:rsid w:val="00CA1CEA"/>
    <w:rsid w:val="00CA2A35"/>
    <w:rsid w:val="00CA2AAF"/>
    <w:rsid w:val="00CA3940"/>
    <w:rsid w:val="00CA39B3"/>
    <w:rsid w:val="00CA3AA2"/>
    <w:rsid w:val="00CA53AD"/>
    <w:rsid w:val="00CA6452"/>
    <w:rsid w:val="00CA742B"/>
    <w:rsid w:val="00CA7FD3"/>
    <w:rsid w:val="00CB2026"/>
    <w:rsid w:val="00CB48D5"/>
    <w:rsid w:val="00CB48E5"/>
    <w:rsid w:val="00CB4914"/>
    <w:rsid w:val="00CB4DEE"/>
    <w:rsid w:val="00CB6590"/>
    <w:rsid w:val="00CB7AB1"/>
    <w:rsid w:val="00CC0137"/>
    <w:rsid w:val="00CC18F9"/>
    <w:rsid w:val="00CC2522"/>
    <w:rsid w:val="00CC40A1"/>
    <w:rsid w:val="00CC486E"/>
    <w:rsid w:val="00CC5682"/>
    <w:rsid w:val="00CC73E7"/>
    <w:rsid w:val="00CD4325"/>
    <w:rsid w:val="00CE1053"/>
    <w:rsid w:val="00CE1755"/>
    <w:rsid w:val="00CE1D8C"/>
    <w:rsid w:val="00CE23E3"/>
    <w:rsid w:val="00CE34BF"/>
    <w:rsid w:val="00CE4323"/>
    <w:rsid w:val="00CE489F"/>
    <w:rsid w:val="00CE5A1A"/>
    <w:rsid w:val="00CF1978"/>
    <w:rsid w:val="00CF1E42"/>
    <w:rsid w:val="00CF240C"/>
    <w:rsid w:val="00CF2C1E"/>
    <w:rsid w:val="00CF4820"/>
    <w:rsid w:val="00CF522E"/>
    <w:rsid w:val="00CF56DF"/>
    <w:rsid w:val="00CF6AE2"/>
    <w:rsid w:val="00CF70C9"/>
    <w:rsid w:val="00D003DE"/>
    <w:rsid w:val="00D007EE"/>
    <w:rsid w:val="00D03D71"/>
    <w:rsid w:val="00D0648E"/>
    <w:rsid w:val="00D075EB"/>
    <w:rsid w:val="00D10A6F"/>
    <w:rsid w:val="00D1247B"/>
    <w:rsid w:val="00D15DFE"/>
    <w:rsid w:val="00D1603C"/>
    <w:rsid w:val="00D20A5C"/>
    <w:rsid w:val="00D24FE6"/>
    <w:rsid w:val="00D25F00"/>
    <w:rsid w:val="00D26087"/>
    <w:rsid w:val="00D2647C"/>
    <w:rsid w:val="00D2664C"/>
    <w:rsid w:val="00D276E1"/>
    <w:rsid w:val="00D33A68"/>
    <w:rsid w:val="00D345F3"/>
    <w:rsid w:val="00D34DA1"/>
    <w:rsid w:val="00D369C1"/>
    <w:rsid w:val="00D37057"/>
    <w:rsid w:val="00D374E0"/>
    <w:rsid w:val="00D37B7D"/>
    <w:rsid w:val="00D417AA"/>
    <w:rsid w:val="00D41EC7"/>
    <w:rsid w:val="00D43422"/>
    <w:rsid w:val="00D434F9"/>
    <w:rsid w:val="00D43DD8"/>
    <w:rsid w:val="00D457F6"/>
    <w:rsid w:val="00D45D44"/>
    <w:rsid w:val="00D47C4A"/>
    <w:rsid w:val="00D521C4"/>
    <w:rsid w:val="00D5452C"/>
    <w:rsid w:val="00D55BE1"/>
    <w:rsid w:val="00D57F2F"/>
    <w:rsid w:val="00D60666"/>
    <w:rsid w:val="00D61CFD"/>
    <w:rsid w:val="00D62F4B"/>
    <w:rsid w:val="00D67D87"/>
    <w:rsid w:val="00D70053"/>
    <w:rsid w:val="00D710F4"/>
    <w:rsid w:val="00D7133B"/>
    <w:rsid w:val="00D71347"/>
    <w:rsid w:val="00D7277C"/>
    <w:rsid w:val="00D739DF"/>
    <w:rsid w:val="00D76452"/>
    <w:rsid w:val="00D77314"/>
    <w:rsid w:val="00D77450"/>
    <w:rsid w:val="00D81D24"/>
    <w:rsid w:val="00D84918"/>
    <w:rsid w:val="00D853F1"/>
    <w:rsid w:val="00D869D7"/>
    <w:rsid w:val="00D86A99"/>
    <w:rsid w:val="00D86C4F"/>
    <w:rsid w:val="00D86CE3"/>
    <w:rsid w:val="00D874A2"/>
    <w:rsid w:val="00D87ED7"/>
    <w:rsid w:val="00D909C6"/>
    <w:rsid w:val="00D90B24"/>
    <w:rsid w:val="00D91797"/>
    <w:rsid w:val="00D93203"/>
    <w:rsid w:val="00D9564F"/>
    <w:rsid w:val="00D968BC"/>
    <w:rsid w:val="00D97328"/>
    <w:rsid w:val="00DA0B96"/>
    <w:rsid w:val="00DA109A"/>
    <w:rsid w:val="00DA48A6"/>
    <w:rsid w:val="00DA59EF"/>
    <w:rsid w:val="00DA6A7E"/>
    <w:rsid w:val="00DA72C7"/>
    <w:rsid w:val="00DB0820"/>
    <w:rsid w:val="00DB1069"/>
    <w:rsid w:val="00DB3F9A"/>
    <w:rsid w:val="00DB4517"/>
    <w:rsid w:val="00DB4DDC"/>
    <w:rsid w:val="00DB699E"/>
    <w:rsid w:val="00DB7C67"/>
    <w:rsid w:val="00DC0378"/>
    <w:rsid w:val="00DC05C7"/>
    <w:rsid w:val="00DC086C"/>
    <w:rsid w:val="00DC2450"/>
    <w:rsid w:val="00DC3B30"/>
    <w:rsid w:val="00DC3E25"/>
    <w:rsid w:val="00DC4F93"/>
    <w:rsid w:val="00DC589F"/>
    <w:rsid w:val="00DC5BB9"/>
    <w:rsid w:val="00DD2203"/>
    <w:rsid w:val="00DD2E0F"/>
    <w:rsid w:val="00DD2E39"/>
    <w:rsid w:val="00DD3873"/>
    <w:rsid w:val="00DD403D"/>
    <w:rsid w:val="00DD441C"/>
    <w:rsid w:val="00DD4A42"/>
    <w:rsid w:val="00DD6BEB"/>
    <w:rsid w:val="00DD6E3A"/>
    <w:rsid w:val="00DD742F"/>
    <w:rsid w:val="00DE08AD"/>
    <w:rsid w:val="00DE43B7"/>
    <w:rsid w:val="00DF1AEF"/>
    <w:rsid w:val="00DF2DAF"/>
    <w:rsid w:val="00DF387D"/>
    <w:rsid w:val="00DF41D6"/>
    <w:rsid w:val="00DF4517"/>
    <w:rsid w:val="00DF4B31"/>
    <w:rsid w:val="00DF4B86"/>
    <w:rsid w:val="00DF56D7"/>
    <w:rsid w:val="00DF6EA9"/>
    <w:rsid w:val="00E03B46"/>
    <w:rsid w:val="00E04DED"/>
    <w:rsid w:val="00E05A86"/>
    <w:rsid w:val="00E0754F"/>
    <w:rsid w:val="00E077D6"/>
    <w:rsid w:val="00E07F17"/>
    <w:rsid w:val="00E113EF"/>
    <w:rsid w:val="00E11437"/>
    <w:rsid w:val="00E12D9D"/>
    <w:rsid w:val="00E12E15"/>
    <w:rsid w:val="00E14F92"/>
    <w:rsid w:val="00E20E6E"/>
    <w:rsid w:val="00E222F4"/>
    <w:rsid w:val="00E2373B"/>
    <w:rsid w:val="00E26DF0"/>
    <w:rsid w:val="00E279DB"/>
    <w:rsid w:val="00E323A5"/>
    <w:rsid w:val="00E352C8"/>
    <w:rsid w:val="00E36FD3"/>
    <w:rsid w:val="00E371F7"/>
    <w:rsid w:val="00E41880"/>
    <w:rsid w:val="00E4429B"/>
    <w:rsid w:val="00E442E3"/>
    <w:rsid w:val="00E446CA"/>
    <w:rsid w:val="00E45081"/>
    <w:rsid w:val="00E45310"/>
    <w:rsid w:val="00E46AA4"/>
    <w:rsid w:val="00E478FC"/>
    <w:rsid w:val="00E525A6"/>
    <w:rsid w:val="00E52C20"/>
    <w:rsid w:val="00E53566"/>
    <w:rsid w:val="00E54004"/>
    <w:rsid w:val="00E55A0B"/>
    <w:rsid w:val="00E55E48"/>
    <w:rsid w:val="00E56F7B"/>
    <w:rsid w:val="00E616DA"/>
    <w:rsid w:val="00E663ED"/>
    <w:rsid w:val="00E725DC"/>
    <w:rsid w:val="00E74513"/>
    <w:rsid w:val="00E7763C"/>
    <w:rsid w:val="00E77903"/>
    <w:rsid w:val="00E8295B"/>
    <w:rsid w:val="00E82DB5"/>
    <w:rsid w:val="00E83B74"/>
    <w:rsid w:val="00E85ED8"/>
    <w:rsid w:val="00E87765"/>
    <w:rsid w:val="00E87BC2"/>
    <w:rsid w:val="00E906E1"/>
    <w:rsid w:val="00E91A82"/>
    <w:rsid w:val="00E93561"/>
    <w:rsid w:val="00E941F8"/>
    <w:rsid w:val="00E9431D"/>
    <w:rsid w:val="00E94716"/>
    <w:rsid w:val="00E94B12"/>
    <w:rsid w:val="00E95F0B"/>
    <w:rsid w:val="00E96636"/>
    <w:rsid w:val="00EA02D3"/>
    <w:rsid w:val="00EA1C4D"/>
    <w:rsid w:val="00EA2021"/>
    <w:rsid w:val="00EA488E"/>
    <w:rsid w:val="00EA634A"/>
    <w:rsid w:val="00EA6533"/>
    <w:rsid w:val="00EA7E7C"/>
    <w:rsid w:val="00EB1542"/>
    <w:rsid w:val="00EB1875"/>
    <w:rsid w:val="00EB5922"/>
    <w:rsid w:val="00EC1A71"/>
    <w:rsid w:val="00EC1AEF"/>
    <w:rsid w:val="00EC4B40"/>
    <w:rsid w:val="00EC6788"/>
    <w:rsid w:val="00EC70B1"/>
    <w:rsid w:val="00EC7496"/>
    <w:rsid w:val="00EC74A8"/>
    <w:rsid w:val="00EC76B3"/>
    <w:rsid w:val="00ED0756"/>
    <w:rsid w:val="00ED126A"/>
    <w:rsid w:val="00ED4F89"/>
    <w:rsid w:val="00ED6840"/>
    <w:rsid w:val="00ED694A"/>
    <w:rsid w:val="00EE01AF"/>
    <w:rsid w:val="00EE1018"/>
    <w:rsid w:val="00EE250B"/>
    <w:rsid w:val="00EE2A50"/>
    <w:rsid w:val="00EE4201"/>
    <w:rsid w:val="00EE4ACC"/>
    <w:rsid w:val="00EE4C6F"/>
    <w:rsid w:val="00EE5889"/>
    <w:rsid w:val="00EF092A"/>
    <w:rsid w:val="00EF1675"/>
    <w:rsid w:val="00EF2749"/>
    <w:rsid w:val="00EF291F"/>
    <w:rsid w:val="00EF6E95"/>
    <w:rsid w:val="00EF754B"/>
    <w:rsid w:val="00F02C86"/>
    <w:rsid w:val="00F03602"/>
    <w:rsid w:val="00F111F5"/>
    <w:rsid w:val="00F115D3"/>
    <w:rsid w:val="00F11B83"/>
    <w:rsid w:val="00F11FE7"/>
    <w:rsid w:val="00F13D77"/>
    <w:rsid w:val="00F145FD"/>
    <w:rsid w:val="00F14C4D"/>
    <w:rsid w:val="00F170F5"/>
    <w:rsid w:val="00F17CEC"/>
    <w:rsid w:val="00F22542"/>
    <w:rsid w:val="00F3083D"/>
    <w:rsid w:val="00F32733"/>
    <w:rsid w:val="00F32A01"/>
    <w:rsid w:val="00F32FE7"/>
    <w:rsid w:val="00F34801"/>
    <w:rsid w:val="00F3596E"/>
    <w:rsid w:val="00F37079"/>
    <w:rsid w:val="00F37137"/>
    <w:rsid w:val="00F37CC3"/>
    <w:rsid w:val="00F40AB2"/>
    <w:rsid w:val="00F4276A"/>
    <w:rsid w:val="00F42CEB"/>
    <w:rsid w:val="00F42E32"/>
    <w:rsid w:val="00F42F0D"/>
    <w:rsid w:val="00F433EA"/>
    <w:rsid w:val="00F46B31"/>
    <w:rsid w:val="00F476A6"/>
    <w:rsid w:val="00F50C61"/>
    <w:rsid w:val="00F5304E"/>
    <w:rsid w:val="00F56A6C"/>
    <w:rsid w:val="00F60C7E"/>
    <w:rsid w:val="00F6415B"/>
    <w:rsid w:val="00F64C48"/>
    <w:rsid w:val="00F671D3"/>
    <w:rsid w:val="00F70B49"/>
    <w:rsid w:val="00F71A59"/>
    <w:rsid w:val="00F73D58"/>
    <w:rsid w:val="00F7654F"/>
    <w:rsid w:val="00F7686F"/>
    <w:rsid w:val="00F82565"/>
    <w:rsid w:val="00F84A0C"/>
    <w:rsid w:val="00F85D5B"/>
    <w:rsid w:val="00F86730"/>
    <w:rsid w:val="00F9258E"/>
    <w:rsid w:val="00F92976"/>
    <w:rsid w:val="00F93474"/>
    <w:rsid w:val="00F95943"/>
    <w:rsid w:val="00FA031C"/>
    <w:rsid w:val="00FA0652"/>
    <w:rsid w:val="00FA1A67"/>
    <w:rsid w:val="00FA3C6A"/>
    <w:rsid w:val="00FA439D"/>
    <w:rsid w:val="00FA69D5"/>
    <w:rsid w:val="00FA711D"/>
    <w:rsid w:val="00FA789D"/>
    <w:rsid w:val="00FB47AC"/>
    <w:rsid w:val="00FB52E5"/>
    <w:rsid w:val="00FB57B0"/>
    <w:rsid w:val="00FB5D59"/>
    <w:rsid w:val="00FB66F5"/>
    <w:rsid w:val="00FB6CC7"/>
    <w:rsid w:val="00FB7710"/>
    <w:rsid w:val="00FC039E"/>
    <w:rsid w:val="00FC1278"/>
    <w:rsid w:val="00FC331E"/>
    <w:rsid w:val="00FC5232"/>
    <w:rsid w:val="00FC5FCE"/>
    <w:rsid w:val="00FC621B"/>
    <w:rsid w:val="00FD11C5"/>
    <w:rsid w:val="00FD1B9B"/>
    <w:rsid w:val="00FD28D2"/>
    <w:rsid w:val="00FD31A0"/>
    <w:rsid w:val="00FD32A2"/>
    <w:rsid w:val="00FD33C8"/>
    <w:rsid w:val="00FD4EA4"/>
    <w:rsid w:val="00FD756B"/>
    <w:rsid w:val="00FE192B"/>
    <w:rsid w:val="00FE4BE7"/>
    <w:rsid w:val="00FE4C97"/>
    <w:rsid w:val="00FE6C12"/>
    <w:rsid w:val="00FF00BF"/>
    <w:rsid w:val="00FF11BC"/>
    <w:rsid w:val="00FF1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1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eastAsia="zh-CN"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FB47AC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9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940"/>
    <w:rPr>
      <w:b/>
      <w:bCs/>
    </w:rPr>
  </w:style>
  <w:style w:type="character" w:customStyle="1" w:styleId="apple-converted-space">
    <w:name w:val="apple-converted-space"/>
    <w:basedOn w:val="DefaultParagraphFont"/>
    <w:rsid w:val="00CA3940"/>
  </w:style>
  <w:style w:type="paragraph" w:styleId="ListParagraph">
    <w:name w:val="List Paragraph"/>
    <w:basedOn w:val="Normal"/>
    <w:link w:val="ListParagraphChar"/>
    <w:uiPriority w:val="34"/>
    <w:qFormat/>
    <w:rsid w:val="00CA39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CA3940"/>
    <w:pPr>
      <w:spacing w:line="276" w:lineRule="auto"/>
      <w:jc w:val="center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A3940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CA3940"/>
    <w:pPr>
      <w:spacing w:after="200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CA3940"/>
    <w:rPr>
      <w:rFonts w:eastAsiaTheme="minorHAnsi" w:cstheme="minorBidi"/>
      <w:noProof/>
      <w:sz w:val="22"/>
      <w:szCs w:val="22"/>
    </w:rPr>
  </w:style>
  <w:style w:type="paragraph" w:customStyle="1" w:styleId="shadedheader">
    <w:name w:val="shaded header"/>
    <w:basedOn w:val="Normal"/>
    <w:link w:val="shadedheaderChar"/>
    <w:rsid w:val="00CA3940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basedOn w:val="DefaultParagraphFont"/>
    <w:link w:val="shadedheader"/>
    <w:rsid w:val="00CA3940"/>
    <w:rPr>
      <w:rFonts w:ascii="Arial" w:eastAsia="Times New Roman" w:hAnsi="Arial"/>
      <w:b/>
      <w:bCs/>
      <w:shd w:val="clear" w:color="auto" w:fill="FFE8B4"/>
    </w:rPr>
  </w:style>
  <w:style w:type="paragraph" w:customStyle="1" w:styleId="TRtext">
    <w:name w:val="TR text"/>
    <w:basedOn w:val="Normal"/>
    <w:link w:val="TRtextChar"/>
    <w:qFormat/>
    <w:rsid w:val="00CA3940"/>
    <w:pPr>
      <w:spacing w:before="120"/>
    </w:pPr>
    <w:rPr>
      <w:rFonts w:ascii="Arial" w:hAnsi="Arial"/>
      <w:sz w:val="20"/>
      <w:szCs w:val="24"/>
    </w:rPr>
  </w:style>
  <w:style w:type="character" w:customStyle="1" w:styleId="TRtextChar">
    <w:name w:val="TR text Char"/>
    <w:basedOn w:val="DefaultParagraphFont"/>
    <w:link w:val="TRtext"/>
    <w:rsid w:val="00CA3940"/>
    <w:rPr>
      <w:rFonts w:ascii="Arial" w:eastAsia="Times New Roman" w:hAnsi="Arial"/>
      <w:szCs w:val="24"/>
    </w:rPr>
  </w:style>
  <w:style w:type="paragraph" w:customStyle="1" w:styleId="instructions">
    <w:name w:val="instructions"/>
    <w:basedOn w:val="Normal"/>
    <w:rsid w:val="00CA3940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NoSpacing">
    <w:name w:val="No Spacing"/>
    <w:uiPriority w:val="1"/>
    <w:qFormat/>
    <w:rsid w:val="00CA3940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ext">
    <w:name w:val="text"/>
    <w:rsid w:val="00CA3940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Default">
    <w:name w:val="Default"/>
    <w:rsid w:val="00A63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4EB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4EB6"/>
    <w:rPr>
      <w:rFonts w:ascii="Times" w:eastAsia="Times New Roman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24EB6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109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0B1090"/>
    <w:pPr>
      <w:spacing w:after="100"/>
      <w:ind w:left="480"/>
    </w:pPr>
  </w:style>
  <w:style w:type="paragraph" w:styleId="Revision">
    <w:name w:val="Revision"/>
    <w:hidden/>
    <w:uiPriority w:val="99"/>
    <w:semiHidden/>
    <w:rsid w:val="00CC2522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376B6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11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A1A6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33A68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3A68"/>
    <w:rPr>
      <w:rFonts w:eastAsiaTheme="minorHAnsi" w:cs="Consolas"/>
      <w:sz w:val="22"/>
      <w:szCs w:val="21"/>
    </w:rPr>
  </w:style>
  <w:style w:type="character" w:customStyle="1" w:styleId="ChapterHeadingChar">
    <w:name w:val="ChapterHeading Char"/>
    <w:basedOn w:val="DefaultParagraphFont"/>
    <w:link w:val="ChapterHeading"/>
    <w:rsid w:val="005A07A6"/>
    <w:rPr>
      <w:rFonts w:ascii="Arial" w:eastAsia="Times New Roman" w:hAnsi="Arial"/>
      <w:b/>
      <w:bCs/>
      <w:sz w:val="36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1350"/>
    <w:rPr>
      <w:rFonts w:asciiTheme="minorHAnsi" w:eastAsiaTheme="minorHAnsi" w:hAnsiTheme="minorHAnsi" w:cstheme="minorBidi"/>
      <w:sz w:val="22"/>
      <w:szCs w:val="22"/>
    </w:rPr>
  </w:style>
  <w:style w:type="character" w:customStyle="1" w:styleId="searchhistory-search-term">
    <w:name w:val="searchhistory-search-term"/>
    <w:basedOn w:val="DefaultParagraphFont"/>
    <w:rsid w:val="006B7BB6"/>
  </w:style>
  <w:style w:type="paragraph" w:customStyle="1" w:styleId="xl63">
    <w:name w:val="xl63"/>
    <w:basedOn w:val="Normal"/>
    <w:rsid w:val="006B7BB6"/>
    <w:pPr>
      <w:spacing w:before="100" w:beforeAutospacing="1" w:after="100" w:afterAutospacing="1"/>
    </w:pPr>
    <w:rPr>
      <w:rFonts w:ascii="Calibri" w:hAnsi="Calibri"/>
      <w:i/>
      <w:iCs/>
      <w:szCs w:val="24"/>
    </w:rPr>
  </w:style>
  <w:style w:type="character" w:customStyle="1" w:styleId="answerspanner">
    <w:name w:val="answer_spanner"/>
    <w:basedOn w:val="DefaultParagraphFont"/>
    <w:rsid w:val="006B7BB6"/>
  </w:style>
  <w:style w:type="paragraph" w:styleId="FootnoteText">
    <w:name w:val="footnote text"/>
    <w:basedOn w:val="Normal"/>
    <w:link w:val="FootnoteTextChar"/>
    <w:uiPriority w:val="99"/>
    <w:semiHidden/>
    <w:unhideWhenUsed/>
    <w:rsid w:val="006B7BB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BB6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6B7B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1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eastAsia="zh-CN"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FB47AC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9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940"/>
    <w:rPr>
      <w:b/>
      <w:bCs/>
    </w:rPr>
  </w:style>
  <w:style w:type="character" w:customStyle="1" w:styleId="apple-converted-space">
    <w:name w:val="apple-converted-space"/>
    <w:basedOn w:val="DefaultParagraphFont"/>
    <w:rsid w:val="00CA3940"/>
  </w:style>
  <w:style w:type="paragraph" w:styleId="ListParagraph">
    <w:name w:val="List Paragraph"/>
    <w:basedOn w:val="Normal"/>
    <w:link w:val="ListParagraphChar"/>
    <w:uiPriority w:val="34"/>
    <w:qFormat/>
    <w:rsid w:val="00CA39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CA3940"/>
    <w:pPr>
      <w:spacing w:line="276" w:lineRule="auto"/>
      <w:jc w:val="center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A3940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CA3940"/>
    <w:pPr>
      <w:spacing w:after="200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CA3940"/>
    <w:rPr>
      <w:rFonts w:eastAsiaTheme="minorHAnsi" w:cstheme="minorBidi"/>
      <w:noProof/>
      <w:sz w:val="22"/>
      <w:szCs w:val="22"/>
    </w:rPr>
  </w:style>
  <w:style w:type="paragraph" w:customStyle="1" w:styleId="shadedheader">
    <w:name w:val="shaded header"/>
    <w:basedOn w:val="Normal"/>
    <w:link w:val="shadedheaderChar"/>
    <w:rsid w:val="00CA3940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basedOn w:val="DefaultParagraphFont"/>
    <w:link w:val="shadedheader"/>
    <w:rsid w:val="00CA3940"/>
    <w:rPr>
      <w:rFonts w:ascii="Arial" w:eastAsia="Times New Roman" w:hAnsi="Arial"/>
      <w:b/>
      <w:bCs/>
      <w:shd w:val="clear" w:color="auto" w:fill="FFE8B4"/>
    </w:rPr>
  </w:style>
  <w:style w:type="paragraph" w:customStyle="1" w:styleId="TRtext">
    <w:name w:val="TR text"/>
    <w:basedOn w:val="Normal"/>
    <w:link w:val="TRtextChar"/>
    <w:qFormat/>
    <w:rsid w:val="00CA3940"/>
    <w:pPr>
      <w:spacing w:before="120"/>
    </w:pPr>
    <w:rPr>
      <w:rFonts w:ascii="Arial" w:hAnsi="Arial"/>
      <w:sz w:val="20"/>
      <w:szCs w:val="24"/>
    </w:rPr>
  </w:style>
  <w:style w:type="character" w:customStyle="1" w:styleId="TRtextChar">
    <w:name w:val="TR text Char"/>
    <w:basedOn w:val="DefaultParagraphFont"/>
    <w:link w:val="TRtext"/>
    <w:rsid w:val="00CA3940"/>
    <w:rPr>
      <w:rFonts w:ascii="Arial" w:eastAsia="Times New Roman" w:hAnsi="Arial"/>
      <w:szCs w:val="24"/>
    </w:rPr>
  </w:style>
  <w:style w:type="paragraph" w:customStyle="1" w:styleId="instructions">
    <w:name w:val="instructions"/>
    <w:basedOn w:val="Normal"/>
    <w:rsid w:val="00CA3940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NoSpacing">
    <w:name w:val="No Spacing"/>
    <w:uiPriority w:val="1"/>
    <w:qFormat/>
    <w:rsid w:val="00CA3940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ext">
    <w:name w:val="text"/>
    <w:rsid w:val="00CA3940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Default">
    <w:name w:val="Default"/>
    <w:rsid w:val="00A63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4EB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4EB6"/>
    <w:rPr>
      <w:rFonts w:ascii="Times" w:eastAsia="Times New Roman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24EB6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109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0B1090"/>
    <w:pPr>
      <w:spacing w:after="100"/>
      <w:ind w:left="480"/>
    </w:pPr>
  </w:style>
  <w:style w:type="paragraph" w:styleId="Revision">
    <w:name w:val="Revision"/>
    <w:hidden/>
    <w:uiPriority w:val="99"/>
    <w:semiHidden/>
    <w:rsid w:val="00CC2522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376B6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11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A1A6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33A68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3A68"/>
    <w:rPr>
      <w:rFonts w:eastAsiaTheme="minorHAnsi" w:cs="Consolas"/>
      <w:sz w:val="22"/>
      <w:szCs w:val="21"/>
    </w:rPr>
  </w:style>
  <w:style w:type="character" w:customStyle="1" w:styleId="ChapterHeadingChar">
    <w:name w:val="ChapterHeading Char"/>
    <w:basedOn w:val="DefaultParagraphFont"/>
    <w:link w:val="ChapterHeading"/>
    <w:rsid w:val="005A07A6"/>
    <w:rPr>
      <w:rFonts w:ascii="Arial" w:eastAsia="Times New Roman" w:hAnsi="Arial"/>
      <w:b/>
      <w:bCs/>
      <w:sz w:val="36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1350"/>
    <w:rPr>
      <w:rFonts w:asciiTheme="minorHAnsi" w:eastAsiaTheme="minorHAnsi" w:hAnsiTheme="minorHAnsi" w:cstheme="minorBidi"/>
      <w:sz w:val="22"/>
      <w:szCs w:val="22"/>
    </w:rPr>
  </w:style>
  <w:style w:type="character" w:customStyle="1" w:styleId="searchhistory-search-term">
    <w:name w:val="searchhistory-search-term"/>
    <w:basedOn w:val="DefaultParagraphFont"/>
    <w:rsid w:val="006B7BB6"/>
  </w:style>
  <w:style w:type="paragraph" w:customStyle="1" w:styleId="xl63">
    <w:name w:val="xl63"/>
    <w:basedOn w:val="Normal"/>
    <w:rsid w:val="006B7BB6"/>
    <w:pPr>
      <w:spacing w:before="100" w:beforeAutospacing="1" w:after="100" w:afterAutospacing="1"/>
    </w:pPr>
    <w:rPr>
      <w:rFonts w:ascii="Calibri" w:hAnsi="Calibri"/>
      <w:i/>
      <w:iCs/>
      <w:szCs w:val="24"/>
    </w:rPr>
  </w:style>
  <w:style w:type="character" w:customStyle="1" w:styleId="answerspanner">
    <w:name w:val="answer_spanner"/>
    <w:basedOn w:val="DefaultParagraphFont"/>
    <w:rsid w:val="006B7BB6"/>
  </w:style>
  <w:style w:type="paragraph" w:styleId="FootnoteText">
    <w:name w:val="footnote text"/>
    <w:basedOn w:val="Normal"/>
    <w:link w:val="FootnoteTextChar"/>
    <w:uiPriority w:val="99"/>
    <w:semiHidden/>
    <w:unhideWhenUsed/>
    <w:rsid w:val="006B7BB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BB6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6B7B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9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59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7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72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42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68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6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255A5-477D-406B-B3AA-67572CF9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11226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 H Murad</dc:creator>
  <cp:lastModifiedBy>Venture</cp:lastModifiedBy>
  <cp:revision>3</cp:revision>
  <cp:lastPrinted>2015-01-16T21:30:00Z</cp:lastPrinted>
  <dcterms:created xsi:type="dcterms:W3CDTF">2018-03-03T05:01:00Z</dcterms:created>
  <dcterms:modified xsi:type="dcterms:W3CDTF">2018-03-03T07:01:00Z</dcterms:modified>
</cp:coreProperties>
</file>