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6" w:rsidRPr="005C703F" w:rsidRDefault="006B7BB6" w:rsidP="00C34B38">
      <w:pPr>
        <w:pStyle w:val="TableTitle"/>
        <w:spacing w:before="0"/>
      </w:pPr>
      <w:r w:rsidRPr="007F5E09">
        <w:t>Table</w:t>
      </w:r>
      <w:r>
        <w:t xml:space="preserve"> C.10</w:t>
      </w:r>
      <w:r w:rsidRPr="007F5E09">
        <w:t xml:space="preserve">. </w:t>
      </w:r>
      <w:r>
        <w:t xml:space="preserve">Characteristics </w:t>
      </w:r>
      <w:r w:rsidRPr="007F5E09">
        <w:t xml:space="preserve">of the included studies in </w:t>
      </w:r>
      <w:r>
        <w:t>KQ 1d</w:t>
      </w:r>
      <w:r w:rsidRPr="007F5E09">
        <w:t xml:space="preserve"> FeNO response to administration of</w:t>
      </w:r>
      <w:r>
        <w:t xml:space="preserve"> bronchodilators (beta agonists and anticholinergics)</w:t>
      </w:r>
    </w:p>
    <w:tbl>
      <w:tblPr>
        <w:tblStyle w:val="TableGrid"/>
        <w:tblW w:w="13680" w:type="dxa"/>
        <w:tblLayout w:type="fixed"/>
        <w:tblLook w:val="04A0"/>
      </w:tblPr>
      <w:tblGrid>
        <w:gridCol w:w="990"/>
        <w:gridCol w:w="1080"/>
        <w:gridCol w:w="1350"/>
        <w:gridCol w:w="1620"/>
        <w:gridCol w:w="2250"/>
        <w:gridCol w:w="1341"/>
        <w:gridCol w:w="9"/>
        <w:gridCol w:w="1710"/>
        <w:gridCol w:w="1620"/>
        <w:gridCol w:w="1710"/>
      </w:tblGrid>
      <w:tr w:rsidR="006B7BB6" w:rsidRPr="003538AD" w:rsidTr="006D6656">
        <w:trPr>
          <w:trHeight w:val="1054"/>
          <w:tblHeader/>
        </w:trPr>
        <w:tc>
          <w:tcPr>
            <w:tcW w:w="99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>Author, Year (ref)</w:t>
            </w:r>
          </w:p>
        </w:tc>
        <w:tc>
          <w:tcPr>
            <w:tcW w:w="108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Study </w:t>
            </w:r>
            <w:r>
              <w:t>C</w:t>
            </w:r>
            <w:r w:rsidRPr="00996B2C">
              <w:t xml:space="preserve">ountry, </w:t>
            </w:r>
            <w:r>
              <w:t>S</w:t>
            </w:r>
            <w:r w:rsidRPr="00996B2C">
              <w:t xml:space="preserve">tudy </w:t>
            </w:r>
            <w:r>
              <w:t>D</w:t>
            </w:r>
            <w:r w:rsidRPr="00996B2C">
              <w:t xml:space="preserve">esign, </w:t>
            </w:r>
            <w:r>
              <w:t>S</w:t>
            </w:r>
            <w:r w:rsidRPr="00996B2C">
              <w:t xml:space="preserve">tudy </w:t>
            </w:r>
            <w:r>
              <w:t>S</w:t>
            </w:r>
            <w:r w:rsidRPr="00996B2C">
              <w:t xml:space="preserve">ettings, </w:t>
            </w:r>
            <w:r>
              <w:t>R</w:t>
            </w:r>
            <w:r w:rsidRPr="00996B2C">
              <w:t xml:space="preserve">isk of </w:t>
            </w:r>
            <w:r>
              <w:t>B</w:t>
            </w:r>
            <w:r w:rsidRPr="00996B2C">
              <w:t>ias</w:t>
            </w:r>
          </w:p>
        </w:tc>
        <w:tc>
          <w:tcPr>
            <w:tcW w:w="135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FeNO and </w:t>
            </w:r>
            <w:r>
              <w:t>C</w:t>
            </w:r>
            <w:r w:rsidRPr="00996B2C">
              <w:t>omparisons</w:t>
            </w:r>
          </w:p>
        </w:tc>
        <w:tc>
          <w:tcPr>
            <w:tcW w:w="162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Patient </w:t>
            </w:r>
            <w:r>
              <w:t>C</w:t>
            </w:r>
            <w:r w:rsidRPr="00996B2C">
              <w:t>haracteristics (</w:t>
            </w:r>
            <w:r>
              <w:t>A</w:t>
            </w:r>
            <w:r w:rsidRPr="00996B2C">
              <w:t xml:space="preserve">ge, </w:t>
            </w:r>
            <w:r>
              <w:t>G</w:t>
            </w:r>
            <w:r w:rsidRPr="00996B2C">
              <w:t xml:space="preserve">ender, </w:t>
            </w:r>
            <w:r>
              <w:t>R</w:t>
            </w:r>
            <w:r w:rsidRPr="00996B2C">
              <w:t>ace, BMI/</w:t>
            </w:r>
            <w:r>
              <w:t>W</w:t>
            </w:r>
            <w:r w:rsidRPr="00996B2C">
              <w:t xml:space="preserve">eight, </w:t>
            </w:r>
            <w:r>
              <w:t>T</w:t>
            </w:r>
            <w:r w:rsidRPr="00996B2C">
              <w:t xml:space="preserve">obacco </w:t>
            </w:r>
            <w:r>
              <w:t>U</w:t>
            </w:r>
            <w:r w:rsidRPr="00996B2C">
              <w:t xml:space="preserve">se, </w:t>
            </w:r>
            <w:r>
              <w:t>A</w:t>
            </w:r>
            <w:r w:rsidRPr="00996B2C">
              <w:t xml:space="preserve">sthma </w:t>
            </w:r>
            <w:r>
              <w:t>P</w:t>
            </w:r>
            <w:r w:rsidRPr="00996B2C">
              <w:t xml:space="preserve">henotype, </w:t>
            </w:r>
            <w:r>
              <w:t>A</w:t>
            </w:r>
            <w:r w:rsidRPr="00996B2C">
              <w:t>topy, etc)</w:t>
            </w:r>
          </w:p>
        </w:tc>
        <w:tc>
          <w:tcPr>
            <w:tcW w:w="2250" w:type="dxa"/>
          </w:tcPr>
          <w:p w:rsidR="006B7BB6" w:rsidRPr="00996B2C" w:rsidRDefault="006B7BB6" w:rsidP="006D6656">
            <w:pPr>
              <w:pStyle w:val="TableColumnHead"/>
            </w:pPr>
            <w:r>
              <w:t>Ways of A</w:t>
            </w:r>
            <w:r w:rsidRPr="00996B2C">
              <w:t>dministration (</w:t>
            </w:r>
            <w:r>
              <w:t>F</w:t>
            </w:r>
            <w:r w:rsidRPr="00996B2C">
              <w:t xml:space="preserve">requency, </w:t>
            </w:r>
            <w:r>
              <w:t>U</w:t>
            </w:r>
            <w:r w:rsidRPr="00996B2C">
              <w:t xml:space="preserve">se of </w:t>
            </w:r>
            <w:r>
              <w:t>Al</w:t>
            </w:r>
            <w:r w:rsidRPr="00996B2C">
              <w:t>cohol/</w:t>
            </w:r>
            <w:r>
              <w:t>M</w:t>
            </w:r>
            <w:r w:rsidRPr="00996B2C">
              <w:t xml:space="preserve">outhwash, </w:t>
            </w:r>
            <w:r>
              <w:t>B</w:t>
            </w:r>
            <w:r w:rsidRPr="00996B2C">
              <w:t>eta-</w:t>
            </w:r>
            <w:r>
              <w:t>A</w:t>
            </w:r>
            <w:r w:rsidRPr="00996B2C">
              <w:t xml:space="preserve">gonists </w:t>
            </w:r>
            <w:r>
              <w:t>P</w:t>
            </w:r>
            <w:r w:rsidRPr="00996B2C">
              <w:t xml:space="preserve">rior to </w:t>
            </w:r>
            <w:r>
              <w:t>T</w:t>
            </w:r>
            <w:r w:rsidRPr="00996B2C">
              <w:t>est)</w:t>
            </w:r>
          </w:p>
        </w:tc>
        <w:tc>
          <w:tcPr>
            <w:tcW w:w="1341" w:type="dxa"/>
          </w:tcPr>
          <w:p w:rsidR="006B7BB6" w:rsidRPr="00847C62" w:rsidRDefault="006B7BB6" w:rsidP="006D6656">
            <w:pPr>
              <w:pStyle w:val="TableColumnHead"/>
            </w:pPr>
            <w:r w:rsidRPr="00847C62">
              <w:t>Medication (</w:t>
            </w:r>
            <w:r>
              <w:t>F</w:t>
            </w:r>
            <w:r w:rsidRPr="00847C62">
              <w:t xml:space="preserve">requency, </w:t>
            </w:r>
            <w:r>
              <w:t>D</w:t>
            </w:r>
            <w:r w:rsidRPr="00847C62">
              <w:t xml:space="preserve">ose, </w:t>
            </w:r>
            <w:r>
              <w:t>D</w:t>
            </w:r>
            <w:r w:rsidRPr="00847C62">
              <w:t>uration, etc.)</w:t>
            </w:r>
          </w:p>
        </w:tc>
        <w:tc>
          <w:tcPr>
            <w:tcW w:w="1719" w:type="dxa"/>
            <w:gridSpan w:val="2"/>
          </w:tcPr>
          <w:p w:rsidR="006B7BB6" w:rsidRPr="00847C62" w:rsidRDefault="006B7BB6" w:rsidP="006D6656">
            <w:pPr>
              <w:pStyle w:val="TableColumnHead"/>
            </w:pPr>
            <w:r w:rsidRPr="00847C62">
              <w:t xml:space="preserve">Asthma </w:t>
            </w:r>
            <w:r>
              <w:t>O</w:t>
            </w:r>
            <w:r w:rsidRPr="00847C62">
              <w:t>utcomes</w:t>
            </w:r>
          </w:p>
        </w:tc>
        <w:tc>
          <w:tcPr>
            <w:tcW w:w="1620" w:type="dxa"/>
          </w:tcPr>
          <w:p w:rsidR="006B7BB6" w:rsidRPr="00847C62" w:rsidRDefault="006B7BB6" w:rsidP="006D6656">
            <w:pPr>
              <w:pStyle w:val="TableColumnHead"/>
            </w:pPr>
            <w:r w:rsidRPr="00847C62">
              <w:t xml:space="preserve">Test </w:t>
            </w:r>
            <w:r>
              <w:t>F</w:t>
            </w:r>
            <w:r w:rsidRPr="00847C62">
              <w:t>indings (</w:t>
            </w:r>
            <w:r>
              <w:t>M</w:t>
            </w:r>
            <w:r w:rsidRPr="00847C62">
              <w:t>ean, SD)</w:t>
            </w:r>
          </w:p>
        </w:tc>
        <w:tc>
          <w:tcPr>
            <w:tcW w:w="1710" w:type="dxa"/>
          </w:tcPr>
          <w:p w:rsidR="006B7BB6" w:rsidRPr="00847C62" w:rsidRDefault="006B7BB6" w:rsidP="006D6656">
            <w:pPr>
              <w:pStyle w:val="TableColumnHead"/>
            </w:pPr>
            <w:r w:rsidRPr="00847C62">
              <w:t>Conclusions</w:t>
            </w:r>
          </w:p>
        </w:tc>
      </w:tr>
      <w:tr w:rsidR="006B7BB6" w:rsidRPr="0014417C" w:rsidTr="006D6656">
        <w:trPr>
          <w:trHeight w:val="2094"/>
        </w:trPr>
        <w:tc>
          <w:tcPr>
            <w:tcW w:w="990" w:type="dxa"/>
            <w:vMerge w:val="restart"/>
          </w:tcPr>
          <w:p w:rsidR="006B7BB6" w:rsidRPr="00FD26B5" w:rsidRDefault="006B7BB6" w:rsidP="006D6656">
            <w:pPr>
              <w:pStyle w:val="TableText"/>
            </w:pPr>
            <w:r w:rsidRPr="00FD26B5">
              <w:t>Fuglsang, 1998</w:t>
            </w:r>
            <w:r>
              <w:t xml:space="preserve"> </w:t>
            </w:r>
            <w:r w:rsidR="00454751">
              <w:fldChar w:fldCharType="begin">
                <w:fldData xml:space="preserve">PEVuZE5vdGU+PENpdGU+PEF1dGhvcj5GdWdsc2FuZzwvQXV0aG9yPjxZZWFyPjE5OTg8L1llYXI+
PFJlY051bT4xMzwvUmVjTnVtPjxEaXNwbGF5VGV4dD48c3R5bGUgZmFjZT0ic3VwZXJzY3JpcHQi
IGZvbnQ9IlRpbWVzIE5ldyBSb21hbiI+MTUxPC9zdHlsZT48L0Rpc3BsYXlUZXh0PjxyZWNvcmQ+
PHJlYy1udW1iZXI+MTM8L3JlYy1udW1iZXI+PGZvcmVpZ24ta2V5cz48a2V5IGFwcD0iRU4iIGRi
LWlkPSIwemVhZnB4cjVzdjIwM2U1dDBheHJkNThwMHB6dHRmenh0c2YiIHRpbWVzdGFtcD0iMTQ4
MTY1Njk4NSI+MTM8L2tleT48L2ZvcmVpZ24ta2V5cz48cmVmLXR5cGUgbmFtZT0iSm91cm5hbCBB
cnRpY2xlIj4xNzwvcmVmLXR5cGU+PGNvbnRyaWJ1dG9ycz48YXV0aG9ycz48YXV0aG9yPkZ1Z2xz
YW5nLCBHLjwvYXV0aG9yPjxhdXRob3I+VmlrcmUtSm9yZ2Vuc2VuLCBKLjwvYXV0aG9yPjxhdXRo
b3I+QWdlcnRvZnQsIEwuPC9hdXRob3I+PGF1dGhvcj5QZWRlcnNlbiwgUy48L2F1dGhvcj48L2F1
dGhvcnM+PC9jb250cmlidXRvcnM+PGF1dGgtYWRkcmVzcz5QZWRpYXRyaWMgRGVwYXJ0bWVudCwg
S29sZGluZyBIb3NwaXRhbCwgRGVubWFyay48L2F1dGgtYWRkcmVzcz48dGl0bGVzPjx0aXRsZT5F
ZmZlY3Qgb2Ygc2FsbWV0ZXJvbCB0cmVhdG1lbnQgb24gbml0cmljIG94aWRlIGxldmVsIGluIGV4
aGFsZWQgYWlyIGFuZCBkb3NlLXJlc3BvbnNlIHRvIHRlcmJ1dGFsaW5lIGluIGNoaWxkcmVuIHdp
dGggbWlsZCBhc3RobWE8L3RpdGxlPjxzZWNvbmRhcnktdGl0bGU+UGVkaWF0ciBQdWxtb25vbDwv
c2Vjb25kYXJ5LXRpdGxlPjwvdGl0bGVzPjxwZXJpb2RpY2FsPjxmdWxsLXRpdGxlPlBlZGlhdHJp
YyBQdWxtb25vbG9neTwvZnVsbC10aXRsZT48YWJici0xPlBlZGlhdHIgUHVsbW9ub2w8L2FiYnIt
MT48L3BlcmlvZGljYWw+PHBhZ2VzPjMxNC0yMTwvcGFnZXM+PHZvbHVtZT4yNTwvdm9sdW1lPjxu
dW1iZXI+NTwvbnVtYmVyPjxrZXl3b3Jkcz48a2V5d29yZD5BZG9sZXNjZW50PC9rZXl3b3JkPjxr
ZXl3b3JkPkFkcmVuZXJnaWMgYmV0YS1BZ29uaXN0cy9hZG1pbmlzdHJhdGlvbiAmYW1wOyBkb3Nh
Z2UvKnRoZXJhcGV1dGljIHVzZTwva2V5d29yZD48a2V5d29yZD5BbGJ1dGVyb2wvKmFuYWxvZ3Mg
JmFtcDsgZGVyaXZhdGl2ZXMvdGhlcmFwZXV0aWMgdXNlPC9rZXl3b3JkPjxrZXl3b3JkPkFzdGht
YS8qZHJ1ZyB0aGVyYXB5L3BoeXNpb3BhdGhvbG9neTwva2V5d29yZD48a2V5d29yZD5CcmVhdGgg
VGVzdHM8L2tleXdvcmQ+PGtleXdvcmQ+QnJvbmNob2RpbGF0b3IgQWdlbnRzLyphZG1pbmlzdHJh
dGlvbiAmYW1wOyBkb3NhZ2UvdGhlcmFwZXV0aWMgdXNlPC9rZXl3b3JkPjxrZXl3b3JkPkNoaWxk
PC9rZXl3b3JkPjxrZXl3b3JkPkNyb3NzLU92ZXIgU3R1ZGllczwva2V5d29yZD48a2V5d29yZD5E
b3NlLVJlc3BvbnNlIFJlbGF0aW9uc2hpcCwgRHJ1Zzwva2V5d29yZD48a2V5d29yZD5Eb3VibGUt
QmxpbmQgTWV0aG9kPC9rZXl3b3JkPjxrZXl3b3JkPkh1bWFuczwva2V5d29yZD48a2V5d29yZD5O
aXRyaWMgT3hpZGUvKmFuYWx5c2lzPC9rZXl3b3JkPjxrZXl3b3JkPlJlc3BpcmF0b3J5IEZ1bmN0
aW9uIFRlc3RzPC9rZXl3b3JkPjxrZXl3b3JkPlNhbG1ldGVyb2wgWGluYWZvYXRlPC9rZXl3b3Jk
PjxrZXl3b3JkPlRlcmJ1dGFsaW5lLyphZG1pbmlzdHJhdGlvbiAmYW1wOyBkb3NhZ2UvdGhlcmFw
ZXV0aWMgdXNlPC9rZXl3b3JkPjwva2V5d29yZHM+PGRhdGVzPjx5ZWFyPjE5OTg8L3llYXI+PHB1
Yi1kYXRlcz48ZGF0ZT5NYXk8L2RhdGU+PC9wdWItZGF0ZXM+PC9kYXRlcz48aXNibj44NzU1LTY4
NjMgKFByaW50KSYjeEQ7MTA5OS0wNDk2IChMaW5raW5nKTwvaXNibj48YWNjZXNzaW9uLW51bT45
NjM1OTMzPC9hY2Nlc3Npb24tbnVtPjx3b3JrLXR5cGU+Q2xpbmljYWwgVHJpYWwgUmFuZG9taXpl
ZCBDb250cm9sbGVkIFRyaWFsPC93b3JrLXR5cGU+PHVybHM+PHJlbGF0ZWQtdXJscz48dXJsPmh0
dHBzOi8vd3d3Lm5jYmkubmxtLm5paC5nb3YvcHVibWVkLzk2MzU5MzM8L3VybD48L3JlbGF0ZWQt
dXJscz48L3VybHM+PGVsZWN0cm9uaWMtcmVzb3VyY2UtbnVtPi4xMDAyLyhTSUNJKTEwOTktMDQ5
NigxOTk4MDUpMjU6NSZsdDszMTQ6OkFJRC1QUFVMNSZndDszLjAuQ087Mi1JPC9lbGVjdHJvbmlj
LXJlc291cmNlLW51bT48bGFuZ3VhZ2U+RW5nbGlzaDwvbGFuZ3VhZ2U+PC9yZWNvcmQ+PC9DaXRl
PjwvRW5kTm90ZT5=
</w:fldData>
              </w:fldChar>
            </w:r>
            <w:r>
              <w:instrText xml:space="preserve"> ADDIN EN.CITE </w:instrText>
            </w:r>
            <w:r w:rsidR="00454751">
              <w:fldChar w:fldCharType="begin">
                <w:fldData xml:space="preserve">PEVuZE5vdGU+PENpdGU+PEF1dGhvcj5GdWdsc2FuZzwvQXV0aG9yPjxZZWFyPjE5OTg8L1llYXI+
PFJlY051bT4xMzwvUmVjTnVtPjxEaXNwbGF5VGV4dD48c3R5bGUgZmFjZT0ic3VwZXJzY3JpcHQi
IGZvbnQ9IlRpbWVzIE5ldyBSb21hbiI+MTUxPC9zdHlsZT48L0Rpc3BsYXlUZXh0PjxyZWNvcmQ+
PHJlYy1udW1iZXI+MTM8L3JlYy1udW1iZXI+PGZvcmVpZ24ta2V5cz48a2V5IGFwcD0iRU4iIGRi
LWlkPSIwemVhZnB4cjVzdjIwM2U1dDBheHJkNThwMHB6dHRmenh0c2YiIHRpbWVzdGFtcD0iMTQ4
MTY1Njk4NSI+MTM8L2tleT48L2ZvcmVpZ24ta2V5cz48cmVmLXR5cGUgbmFtZT0iSm91cm5hbCBB
cnRpY2xlIj4xNzwvcmVmLXR5cGU+PGNvbnRyaWJ1dG9ycz48YXV0aG9ycz48YXV0aG9yPkZ1Z2xz
YW5nLCBHLjwvYXV0aG9yPjxhdXRob3I+VmlrcmUtSm9yZ2Vuc2VuLCBKLjwvYXV0aG9yPjxhdXRo
b3I+QWdlcnRvZnQsIEwuPC9hdXRob3I+PGF1dGhvcj5QZWRlcnNlbiwgUy48L2F1dGhvcj48L2F1
dGhvcnM+PC9jb250cmlidXRvcnM+PGF1dGgtYWRkcmVzcz5QZWRpYXRyaWMgRGVwYXJ0bWVudCwg
S29sZGluZyBIb3NwaXRhbCwgRGVubWFyay48L2F1dGgtYWRkcmVzcz48dGl0bGVzPjx0aXRsZT5F
ZmZlY3Qgb2Ygc2FsbWV0ZXJvbCB0cmVhdG1lbnQgb24gbml0cmljIG94aWRlIGxldmVsIGluIGV4
aGFsZWQgYWlyIGFuZCBkb3NlLXJlc3BvbnNlIHRvIHRlcmJ1dGFsaW5lIGluIGNoaWxkcmVuIHdp
dGggbWlsZCBhc3RobWE8L3RpdGxlPjxzZWNvbmRhcnktdGl0bGU+UGVkaWF0ciBQdWxtb25vbDwv
c2Vjb25kYXJ5LXRpdGxlPjwvdGl0bGVzPjxwZXJpb2RpY2FsPjxmdWxsLXRpdGxlPlBlZGlhdHJp
YyBQdWxtb25vbG9neTwvZnVsbC10aXRsZT48YWJici0xPlBlZGlhdHIgUHVsbW9ub2w8L2FiYnIt
MT48L3BlcmlvZGljYWw+PHBhZ2VzPjMxNC0yMTwvcGFnZXM+PHZvbHVtZT4yNTwvdm9sdW1lPjxu
dW1iZXI+NTwvbnVtYmVyPjxrZXl3b3Jkcz48a2V5d29yZD5BZG9sZXNjZW50PC9rZXl3b3JkPjxr
ZXl3b3JkPkFkcmVuZXJnaWMgYmV0YS1BZ29uaXN0cy9hZG1pbmlzdHJhdGlvbiAmYW1wOyBkb3Nh
Z2UvKnRoZXJhcGV1dGljIHVzZTwva2V5d29yZD48a2V5d29yZD5BbGJ1dGVyb2wvKmFuYWxvZ3Mg
JmFtcDsgZGVyaXZhdGl2ZXMvdGhlcmFwZXV0aWMgdXNlPC9rZXl3b3JkPjxrZXl3b3JkPkFzdGht
YS8qZHJ1ZyB0aGVyYXB5L3BoeXNpb3BhdGhvbG9neTwva2V5d29yZD48a2V5d29yZD5CcmVhdGgg
VGVzdHM8L2tleXdvcmQ+PGtleXdvcmQ+QnJvbmNob2RpbGF0b3IgQWdlbnRzLyphZG1pbmlzdHJh
dGlvbiAmYW1wOyBkb3NhZ2UvdGhlcmFwZXV0aWMgdXNlPC9rZXl3b3JkPjxrZXl3b3JkPkNoaWxk
PC9rZXl3b3JkPjxrZXl3b3JkPkNyb3NzLU92ZXIgU3R1ZGllczwva2V5d29yZD48a2V5d29yZD5E
b3NlLVJlc3BvbnNlIFJlbGF0aW9uc2hpcCwgRHJ1Zzwva2V5d29yZD48a2V5d29yZD5Eb3VibGUt
QmxpbmQgTWV0aG9kPC9rZXl3b3JkPjxrZXl3b3JkPkh1bWFuczwva2V5d29yZD48a2V5d29yZD5O
aXRyaWMgT3hpZGUvKmFuYWx5c2lzPC9rZXl3b3JkPjxrZXl3b3JkPlJlc3BpcmF0b3J5IEZ1bmN0
aW9uIFRlc3RzPC9rZXl3b3JkPjxrZXl3b3JkPlNhbG1ldGVyb2wgWGluYWZvYXRlPC9rZXl3b3Jk
PjxrZXl3b3JkPlRlcmJ1dGFsaW5lLyphZG1pbmlzdHJhdGlvbiAmYW1wOyBkb3NhZ2UvdGhlcmFw
ZXV0aWMgdXNlPC9rZXl3b3JkPjwva2V5d29yZHM+PGRhdGVzPjx5ZWFyPjE5OTg8L3llYXI+PHB1
Yi1kYXRlcz48ZGF0ZT5NYXk8L2RhdGU+PC9wdWItZGF0ZXM+PC9kYXRlcz48aXNibj44NzU1LTY4
NjMgKFByaW50KSYjeEQ7MTA5OS0wNDk2IChMaW5raW5nKTwvaXNibj48YWNjZXNzaW9uLW51bT45
NjM1OTMzPC9hY2Nlc3Npb24tbnVtPjx3b3JrLXR5cGU+Q2xpbmljYWwgVHJpYWwgUmFuZG9taXpl
ZCBDb250cm9sbGVkIFRyaWFsPC93b3JrLXR5cGU+PHVybHM+PHJlbGF0ZWQtdXJscz48dXJsPmh0
dHBzOi8vd3d3Lm5jYmkubmxtLm5paC5nb3YvcHVibWVkLzk2MzU5MzM8L3VybD48L3JlbGF0ZWQt
dXJscz48L3VybHM+PGVsZWN0cm9uaWMtcmVzb3VyY2UtbnVtPi4xMDAyLyhTSUNJKTEwOTktMDQ5
NigxOTk4MDUpMjU6NSZsdDszMTQ6OkFJRC1QUFVMNSZndDszLjAuQ087Mi1JPC9lbGVjdHJvbmlj
LXJlc291cmNlLW51bT48bGFuZ3VhZ2U+RW5nbGlzaDwvbGFuZ3VhZ2U+PC9yZWNvcmQ+PC9DaXRl
PjwvRW5kTm90ZT5=
</w:fldData>
              </w:fldChar>
            </w:r>
            <w:r>
              <w:instrText xml:space="preserve"> ADDIN EN.CITE.DATA </w:instrText>
            </w:r>
            <w:r w:rsidR="00454751">
              <w:fldChar w:fldCharType="end"/>
            </w:r>
            <w:r w:rsidR="00454751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151</w:t>
            </w:r>
            <w:r w:rsidR="00454751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14417C" w:rsidRDefault="006B7BB6" w:rsidP="006D6656">
            <w:pPr>
              <w:pStyle w:val="TableText"/>
            </w:pPr>
            <w:r>
              <w:t>Denmark, RCT with cross</w:t>
            </w:r>
            <w:r w:rsidRPr="0014417C">
              <w:t>over, outpatient setting</w:t>
            </w:r>
            <w:r>
              <w:t>,</w:t>
            </w:r>
            <w:r w:rsidRPr="00C34B38">
              <w:t xml:space="preserve"> low risk of bias.</w:t>
            </w:r>
          </w:p>
        </w:tc>
        <w:tc>
          <w:tcPr>
            <w:tcW w:w="1350" w:type="dxa"/>
          </w:tcPr>
          <w:p w:rsidR="006B7BB6" w:rsidRPr="0014417C" w:rsidRDefault="006B7BB6" w:rsidP="006D6656">
            <w:pPr>
              <w:pStyle w:val="TableText"/>
            </w:pPr>
            <w:r w:rsidRPr="0014417C">
              <w:t>FeNO, N= 22</w:t>
            </w: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620" w:type="dxa"/>
            <w:vMerge w:val="restart"/>
          </w:tcPr>
          <w:p w:rsidR="006B7BB6" w:rsidRPr="0014417C" w:rsidRDefault="006B7BB6" w:rsidP="006D6656">
            <w:pPr>
              <w:pStyle w:val="TableText"/>
            </w:pPr>
            <w:r w:rsidRPr="0014417C">
              <w:t>Mean age 11.6 years (7-15).</w:t>
            </w:r>
          </w:p>
        </w:tc>
        <w:tc>
          <w:tcPr>
            <w:tcW w:w="2250" w:type="dxa"/>
          </w:tcPr>
          <w:p w:rsidR="006B7BB6" w:rsidRPr="0014417C" w:rsidRDefault="006B7BB6" w:rsidP="006D6656">
            <w:pPr>
              <w:pStyle w:val="TableText"/>
            </w:pPr>
            <w:r w:rsidRPr="0014417C">
              <w:t>Measured by online chemiluminescence-model LR200, Logan Research, at 5-6 L/min</w:t>
            </w:r>
          </w:p>
        </w:tc>
        <w:tc>
          <w:tcPr>
            <w:tcW w:w="1341" w:type="dxa"/>
            <w:vMerge w:val="restart"/>
          </w:tcPr>
          <w:p w:rsidR="006B7BB6" w:rsidRPr="0014417C" w:rsidRDefault="006B7BB6" w:rsidP="006D6656">
            <w:pPr>
              <w:pStyle w:val="TableText"/>
            </w:pPr>
            <w:r w:rsidRPr="0014417C">
              <w:t>3 weeks of inhaled 50 µg salmeterol BID, placebo or inhaled 200 µg budesonide BID.</w:t>
            </w:r>
          </w:p>
        </w:tc>
        <w:tc>
          <w:tcPr>
            <w:tcW w:w="1719" w:type="dxa"/>
            <w:gridSpan w:val="2"/>
          </w:tcPr>
          <w:p w:rsidR="006B7BB6" w:rsidRPr="0014417C" w:rsidRDefault="006B7BB6" w:rsidP="006D6656">
            <w:pPr>
              <w:pStyle w:val="TableText"/>
            </w:pPr>
            <w:r w:rsidRPr="0014417C">
              <w:t>There was no statistically significant difference in FeNO after salmeterol and placebo treatment, however, budesonide significantly decreased to normal level.</w:t>
            </w:r>
          </w:p>
        </w:tc>
        <w:tc>
          <w:tcPr>
            <w:tcW w:w="1620" w:type="dxa"/>
          </w:tcPr>
          <w:p w:rsidR="006B7BB6" w:rsidRPr="0014417C" w:rsidRDefault="006B7BB6" w:rsidP="006D6656">
            <w:pPr>
              <w:pStyle w:val="TableText"/>
            </w:pPr>
            <w:r w:rsidRPr="0014417C">
              <w:t>Endpoint FeNO salmeterol: 12.7.</w:t>
            </w:r>
          </w:p>
          <w:p w:rsidR="006B7BB6" w:rsidRPr="0014417C" w:rsidRDefault="006B7BB6" w:rsidP="006D6656">
            <w:pPr>
              <w:pStyle w:val="TableText"/>
            </w:pPr>
            <w:r w:rsidRPr="0014417C">
              <w:t>Placebo: 10.7.</w:t>
            </w:r>
          </w:p>
          <w:p w:rsidR="006B7BB6" w:rsidRPr="0014417C" w:rsidRDefault="006B7BB6" w:rsidP="006D6656">
            <w:pPr>
              <w:pStyle w:val="TableText"/>
            </w:pPr>
            <w:r w:rsidRPr="0014417C">
              <w:t>Budesonide: 5.2.</w:t>
            </w: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710" w:type="dxa"/>
            <w:vMerge w:val="restart"/>
          </w:tcPr>
          <w:p w:rsidR="006B7BB6" w:rsidRPr="0014417C" w:rsidRDefault="006B7BB6" w:rsidP="006D6656">
            <w:pPr>
              <w:pStyle w:val="TableText"/>
            </w:pPr>
            <w:r w:rsidRPr="0014417C">
              <w:t>FeNO levels were unaffected by salmeterol treatment for 3 weeks but were significantly reduced during budesonide therapy. </w:t>
            </w:r>
          </w:p>
        </w:tc>
      </w:tr>
      <w:tr w:rsidR="006B7BB6" w:rsidRPr="0014417C" w:rsidTr="006D6656">
        <w:trPr>
          <w:trHeight w:val="2294"/>
        </w:trPr>
        <w:tc>
          <w:tcPr>
            <w:tcW w:w="990" w:type="dxa"/>
            <w:vMerge/>
          </w:tcPr>
          <w:p w:rsidR="006B7BB6" w:rsidRPr="00FD26B5" w:rsidRDefault="006B7BB6" w:rsidP="006D6656">
            <w:pPr>
              <w:pStyle w:val="TableText"/>
            </w:pPr>
          </w:p>
        </w:tc>
        <w:tc>
          <w:tcPr>
            <w:tcW w:w="1080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350" w:type="dxa"/>
          </w:tcPr>
          <w:p w:rsidR="006B7BB6" w:rsidRPr="0014417C" w:rsidRDefault="006B7BB6" w:rsidP="006D6656">
            <w:pPr>
              <w:pStyle w:val="TableText"/>
            </w:pPr>
            <w:r>
              <w:t>Spirometry</w:t>
            </w:r>
            <w:r w:rsidRPr="0014417C">
              <w:t>, N= 22</w:t>
            </w:r>
          </w:p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620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341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719" w:type="dxa"/>
            <w:gridSpan w:val="2"/>
          </w:tcPr>
          <w:p w:rsidR="006B7BB6" w:rsidRPr="0014417C" w:rsidRDefault="006B7BB6" w:rsidP="006D6656">
            <w:pPr>
              <w:pStyle w:val="TableText"/>
            </w:pPr>
            <w:r w:rsidRPr="0014417C">
              <w:t xml:space="preserve">The terbutaline dose–response curve appeared flatter after the salmeterol period than after the placebo period for both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14417C">
              <w:t xml:space="preserve"> and FEF25-75.</w:t>
            </w:r>
          </w:p>
        </w:tc>
        <w:tc>
          <w:tcPr>
            <w:tcW w:w="1620" w:type="dxa"/>
          </w:tcPr>
          <w:p w:rsidR="006B7BB6" w:rsidRPr="0014417C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14417C">
              <w:t xml:space="preserve"> </w:t>
            </w:r>
            <w:r>
              <w:t xml:space="preserve">(% pred) </w:t>
            </w:r>
            <w:r w:rsidRPr="0014417C">
              <w:t>mean difference Placebo 18%</w:t>
            </w:r>
          </w:p>
          <w:p w:rsidR="006B7BB6" w:rsidRPr="0014417C" w:rsidRDefault="006B7BB6" w:rsidP="006D6656">
            <w:pPr>
              <w:pStyle w:val="TableText"/>
            </w:pPr>
            <w:r w:rsidRPr="0014417C">
              <w:t>Salmeterol 2%</w:t>
            </w: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  <w:r w:rsidRPr="0014417C">
              <w:t>FEF25-75</w:t>
            </w:r>
            <w:r>
              <w:t xml:space="preserve">% </w:t>
            </w:r>
            <w:r w:rsidRPr="0014417C">
              <w:t>mean difference</w:t>
            </w:r>
          </w:p>
          <w:p w:rsidR="006B7BB6" w:rsidRPr="0014417C" w:rsidRDefault="006B7BB6" w:rsidP="006D6656">
            <w:pPr>
              <w:pStyle w:val="TableText"/>
            </w:pPr>
            <w:r w:rsidRPr="0014417C">
              <w:t>Placebo 41%</w:t>
            </w:r>
          </w:p>
          <w:p w:rsidR="006B7BB6" w:rsidRPr="0014417C" w:rsidRDefault="006B7BB6" w:rsidP="006D6656">
            <w:pPr>
              <w:pStyle w:val="TableText"/>
            </w:pPr>
            <w:r w:rsidRPr="0014417C">
              <w:t>Salmeterol 4%</w:t>
            </w:r>
            <w:r>
              <w:t>.</w:t>
            </w:r>
          </w:p>
        </w:tc>
        <w:tc>
          <w:tcPr>
            <w:tcW w:w="1710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</w:tr>
      <w:tr w:rsidR="006B7BB6" w:rsidRPr="0014417C" w:rsidTr="006D6656">
        <w:trPr>
          <w:trHeight w:val="494"/>
        </w:trPr>
        <w:tc>
          <w:tcPr>
            <w:tcW w:w="990" w:type="dxa"/>
            <w:vMerge w:val="restart"/>
          </w:tcPr>
          <w:p w:rsidR="006B7BB6" w:rsidRPr="00D116F4" w:rsidRDefault="006B7BB6" w:rsidP="006D6656">
            <w:pPr>
              <w:pStyle w:val="TableText"/>
            </w:pPr>
            <w:r w:rsidRPr="00D116F4">
              <w:t>Inoue, 2016</w:t>
            </w:r>
            <w:r w:rsidR="00454751">
              <w:fldChar w:fldCharType="begin"/>
            </w:r>
            <w:r>
              <w:instrText xml:space="preserve"> ADDIN EN.CITE &lt;EndNote&gt;&lt;Cite&gt;&lt;Author&gt;Inoue&lt;/Author&gt;&lt;Year&gt;2017&lt;/Year&gt;&lt;RecNum&gt;232&lt;/RecNum&gt;&lt;DisplayText&gt;&lt;style face="superscript" font="Times New Roman"&gt;152&lt;/style&gt;&lt;/DisplayText&gt;&lt;record&gt;&lt;rec-number&gt;232&lt;/rec-number&gt;&lt;foreign-keys&gt;&lt;key app="EN" db-id="0zeafpxr5sv203e5t0axrd58p0pzttfzxtsf" timestamp="1496864780"&gt;232&lt;/key&gt;&lt;/foreign-keys&gt;&lt;ref-type name="Journal Article"&gt;17&lt;/ref-type&gt;&lt;contributors&gt;&lt;authors&gt;&lt;author&gt;Inoue, Hideki&lt;/author&gt;&lt;author&gt;Niimi, Akio&lt;/author&gt;&lt;author&gt;Matsumoto, Hisako&lt;/author&gt;&lt;author&gt;Ito, Isao&lt;/author&gt;&lt;author&gt;Oguma, Tsuyoshi&lt;/author&gt;&lt;author&gt;Otsuka, Kojiro&lt;/author&gt;&lt;author&gt;Takeda, Tomoshi&lt;/author&gt;&lt;author&gt;Nakaji, Hitoshi&lt;/author&gt;&lt;author&gt;Tajiri, Tomoko&lt;/author&gt;&lt;author&gt;Iwata, Toshiyuki&lt;/author&gt;&lt;/authors&gt;&lt;/contributors&gt;&lt;titles&gt;&lt;title&gt;A 12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week, randomized, parallel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group, proof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of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concept study of tulobuterol patch and salmeterol inhaler as add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on therapy in adult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onset mild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to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moderate asthma&lt;/title&gt;&lt;secondary-title&gt;Clinical and Experimental Pharmacology and Physiology&lt;/secondary-title&gt;&lt;/titles&gt;&lt;periodical&gt;&lt;full-title&gt;Clinical and Experimental Pharmacology and Physiology&lt;/full-title&gt;&lt;/periodical&gt;&lt;pages&gt;21-29&lt;/pages&gt;&lt;volume&gt;44&lt;/volume&gt;&lt;number&gt;1&lt;/number&gt;&lt;dates&gt;&lt;year&gt;2017&lt;/year&gt;&lt;/dates&gt;&lt;isbn&gt;1440-1681&lt;/isbn&gt;&lt;urls&gt;&lt;/urls&gt;&lt;electronic-resource-num&gt;10.1111/1440-1681.12683&lt;/electronic-resource-num&gt;&lt;/record&gt;&lt;/Cite&gt;&lt;/EndNote&gt;</w:instrText>
            </w:r>
            <w:r w:rsidR="00454751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152</w:t>
            </w:r>
            <w:r w:rsidR="00454751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D116F4" w:rsidRDefault="006B7BB6" w:rsidP="006D6656">
            <w:pPr>
              <w:pStyle w:val="TableText"/>
            </w:pPr>
            <w:r w:rsidRPr="00D116F4">
              <w:t>Japan, RCT, outpatient setting, Low risk of bias</w:t>
            </w:r>
          </w:p>
        </w:tc>
        <w:tc>
          <w:tcPr>
            <w:tcW w:w="1350" w:type="dxa"/>
          </w:tcPr>
          <w:p w:rsidR="006B7BB6" w:rsidRPr="00D116F4" w:rsidRDefault="006B7BB6" w:rsidP="006D6656">
            <w:pPr>
              <w:pStyle w:val="TableText"/>
              <w:rPr>
                <w:b/>
              </w:rPr>
            </w:pPr>
            <w:r w:rsidRPr="00D116F4">
              <w:t>FeNo, N=33</w:t>
            </w: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620" w:type="dxa"/>
            <w:vMerge w:val="restart"/>
          </w:tcPr>
          <w:p w:rsidR="006B7BB6" w:rsidRPr="00D116F4" w:rsidRDefault="006B7BB6" w:rsidP="006D6656">
            <w:pPr>
              <w:pStyle w:val="TableText"/>
            </w:pPr>
            <w:r w:rsidRPr="00D116F4">
              <w:t>Tulobuterol Patch (TP) group, N=16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 xml:space="preserve">Mean age 56.7 years, 25% male, 6% ex-smoker, mean BMI 24.2 kg/m2 </w:t>
            </w:r>
          </w:p>
          <w:p w:rsidR="006B7BB6" w:rsidRPr="00D116F4" w:rsidRDefault="006B7BB6" w:rsidP="006D6656">
            <w:pPr>
              <w:pStyle w:val="TableText"/>
            </w:pPr>
          </w:p>
          <w:p w:rsidR="006B7BB6" w:rsidRPr="00D116F4" w:rsidRDefault="006B7BB6" w:rsidP="006D6656">
            <w:pPr>
              <w:pStyle w:val="TableText"/>
            </w:pPr>
            <w:r w:rsidRPr="00D116F4">
              <w:t xml:space="preserve">Salmeterol </w:t>
            </w:r>
            <w:r w:rsidRPr="00D116F4">
              <w:lastRenderedPageBreak/>
              <w:t>Inhaler (SI) group, N=17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 xml:space="preserve">Mean age 49.2 years, 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 xml:space="preserve">24% male, 29% ex-smoker, mean BMI 23 kg/m2 </w:t>
            </w:r>
          </w:p>
        </w:tc>
        <w:tc>
          <w:tcPr>
            <w:tcW w:w="2250" w:type="dxa"/>
          </w:tcPr>
          <w:p w:rsidR="006B7BB6" w:rsidRPr="00D116F4" w:rsidRDefault="006B7BB6" w:rsidP="006D6656">
            <w:pPr>
              <w:pStyle w:val="TableText"/>
            </w:pPr>
            <w:r w:rsidRPr="00D116F4">
              <w:lastRenderedPageBreak/>
              <w:t>FeNO was measured first using a chemiluminescence analyzer (NOA 280;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Sievers Instruments, Boulder, CO, USA) according to the ATS at 50 mL/sec expiratory flow rare.</w:t>
            </w:r>
          </w:p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341" w:type="dxa"/>
            <w:vMerge w:val="restart"/>
          </w:tcPr>
          <w:p w:rsidR="006B7BB6" w:rsidRPr="00D116F4" w:rsidRDefault="006B7BB6" w:rsidP="006D6656">
            <w:pPr>
              <w:pStyle w:val="TableText"/>
            </w:pPr>
            <w:r w:rsidRPr="00D116F4">
              <w:t>12 weeks add-on treatment with either Tulobuterol Patch (TP) or Salmeterol Inhaler (SA) on ICS.</w:t>
            </w:r>
          </w:p>
        </w:tc>
        <w:tc>
          <w:tcPr>
            <w:tcW w:w="1719" w:type="dxa"/>
            <w:gridSpan w:val="2"/>
          </w:tcPr>
          <w:p w:rsidR="006B7BB6" w:rsidRPr="00D116F4" w:rsidRDefault="006B7BB6" w:rsidP="006D6656">
            <w:pPr>
              <w:pStyle w:val="TableText"/>
            </w:pPr>
            <w:r w:rsidRPr="00D116F4">
              <w:t>FeNO showed no statistically significant in both decreased after TP and increased after SA.</w:t>
            </w: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Pr="00D116F4" w:rsidRDefault="006B7BB6" w:rsidP="006D6656">
            <w:pPr>
              <w:pStyle w:val="TableText"/>
            </w:pPr>
            <w:r w:rsidRPr="00D116F4">
              <w:t>TP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18.9 ppb (12.6-47.1) to 17.2 ppb  (8.8-36.9)</w:t>
            </w:r>
          </w:p>
          <w:p w:rsidR="006B7BB6" w:rsidRPr="00D116F4" w:rsidRDefault="006B7BB6" w:rsidP="006D6656">
            <w:pPr>
              <w:pStyle w:val="TableText"/>
            </w:pPr>
          </w:p>
          <w:p w:rsidR="006B7BB6" w:rsidRPr="00D116F4" w:rsidRDefault="006B7BB6" w:rsidP="006D6656">
            <w:pPr>
              <w:pStyle w:val="TableText"/>
            </w:pPr>
            <w:r w:rsidRPr="00D116F4">
              <w:t>SA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 xml:space="preserve">22.8 ppb 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(8.1-69) to 25.2 ppb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(6.9-63.2)</w:t>
            </w:r>
          </w:p>
        </w:tc>
        <w:tc>
          <w:tcPr>
            <w:tcW w:w="1710" w:type="dxa"/>
            <w:vMerge w:val="restart"/>
          </w:tcPr>
          <w:p w:rsidR="006B7BB6" w:rsidRPr="00D116F4" w:rsidRDefault="006B7BB6" w:rsidP="006D6656">
            <w:pPr>
              <w:pStyle w:val="TableText"/>
            </w:pPr>
            <w:r w:rsidRPr="00D116F4">
              <w:t>Add-on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treatment of TP improved asthma control and health status, whereas SA improved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pulmonary function measures among patients with adult-onset</w:t>
            </w:r>
            <w:r>
              <w:t xml:space="preserve"> </w:t>
            </w:r>
            <w:r w:rsidRPr="00D116F4">
              <w:lastRenderedPageBreak/>
              <w:t>mild-to- moderate asthma.</w:t>
            </w:r>
          </w:p>
        </w:tc>
      </w:tr>
      <w:tr w:rsidR="006B7BB6" w:rsidRPr="0014417C" w:rsidTr="006D6656">
        <w:trPr>
          <w:trHeight w:val="77"/>
        </w:trPr>
        <w:tc>
          <w:tcPr>
            <w:tcW w:w="990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080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350" w:type="dxa"/>
          </w:tcPr>
          <w:p w:rsidR="006B7BB6" w:rsidRPr="001176EF" w:rsidRDefault="006B7BB6" w:rsidP="006D6656">
            <w:pPr>
              <w:pStyle w:val="TableText"/>
              <w:rPr>
                <w:b/>
              </w:rPr>
            </w:pPr>
            <w:r w:rsidRPr="001176EF">
              <w:t>Spirometry</w:t>
            </w:r>
            <w:r>
              <w:t>, N=33</w:t>
            </w:r>
          </w:p>
          <w:p w:rsidR="006B7BB6" w:rsidRDefault="006B7BB6" w:rsidP="006D6656">
            <w:pPr>
              <w:pStyle w:val="TableText"/>
              <w:rPr>
                <w:b/>
              </w:rPr>
            </w:pPr>
          </w:p>
          <w:p w:rsidR="006B7BB6" w:rsidRDefault="006B7BB6" w:rsidP="006D6656">
            <w:pPr>
              <w:pStyle w:val="TableText"/>
              <w:rPr>
                <w:b/>
              </w:rPr>
            </w:pPr>
          </w:p>
          <w:p w:rsidR="006B7BB6" w:rsidRDefault="006B7BB6" w:rsidP="006D6656">
            <w:pPr>
              <w:pStyle w:val="TableText"/>
              <w:rPr>
                <w:b/>
              </w:rPr>
            </w:pPr>
          </w:p>
          <w:p w:rsidR="006B7BB6" w:rsidRDefault="006B7BB6" w:rsidP="006D6656">
            <w:pPr>
              <w:pStyle w:val="TableText"/>
              <w:rPr>
                <w:b/>
              </w:rPr>
            </w:pPr>
          </w:p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620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6A0915" w:rsidRDefault="006B7BB6" w:rsidP="006D6656">
            <w:pPr>
              <w:pStyle w:val="TableText"/>
            </w:pPr>
            <w:r>
              <w:t xml:space="preserve">Measured after FeNO </w:t>
            </w:r>
            <w:r w:rsidRPr="00DE7490">
              <w:t>according to the ATS standards using a ChestGraph HI-701</w:t>
            </w:r>
            <w:r>
              <w:t xml:space="preserve"> </w:t>
            </w:r>
            <w:r w:rsidRPr="00DE7490">
              <w:t>spirometer (Chest M.I., Tokyo, Japan) without taking a bronchodilator</w:t>
            </w:r>
            <w:r>
              <w:t>.</w:t>
            </w:r>
          </w:p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341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719" w:type="dxa"/>
            <w:gridSpan w:val="2"/>
          </w:tcPr>
          <w:p w:rsidR="006B7BB6" w:rsidRPr="001E65CB" w:rsidRDefault="006B7BB6" w:rsidP="006D6656">
            <w:pPr>
              <w:pStyle w:val="TableText"/>
            </w:pPr>
            <w:r w:rsidRPr="006A0915">
              <w:t>FEF</w:t>
            </w:r>
            <w:r w:rsidRPr="006A0915">
              <w:rPr>
                <w:vertAlign w:val="subscript"/>
              </w:rPr>
              <w:t>25-75%</w:t>
            </w:r>
            <w:r w:rsidRPr="006A0915">
              <w:t xml:space="preserve"> was significantly improved in SA vs no improvement in TP.</w:t>
            </w:r>
          </w:p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Default="006B7BB6" w:rsidP="006D6656">
            <w:pPr>
              <w:pStyle w:val="TableText"/>
            </w:pPr>
            <w:r>
              <w:t>TP</w:t>
            </w:r>
          </w:p>
          <w:p w:rsidR="006B7BB6" w:rsidRDefault="006B7BB6" w:rsidP="006D6656">
            <w:pPr>
              <w:pStyle w:val="TableText"/>
            </w:pPr>
            <w:r>
              <w:t>2.8 L/s (0.92) to 2.61 L/s (0.83).</w:t>
            </w:r>
          </w:p>
          <w:p w:rsidR="006B7BB6" w:rsidRDefault="006B7BB6" w:rsidP="006D6656">
            <w:pPr>
              <w:pStyle w:val="TableText"/>
            </w:pPr>
            <w:r>
              <w:t>SA</w:t>
            </w:r>
          </w:p>
          <w:p w:rsidR="006B7BB6" w:rsidRDefault="006B7BB6" w:rsidP="006D6656">
            <w:pPr>
              <w:pStyle w:val="TableText"/>
            </w:pPr>
            <w:r>
              <w:t>2.48 L/s (1.19)</w:t>
            </w:r>
          </w:p>
          <w:p w:rsidR="006B7BB6" w:rsidRPr="001176EF" w:rsidRDefault="006B7BB6" w:rsidP="006D6656">
            <w:pPr>
              <w:pStyle w:val="TableText"/>
            </w:pPr>
            <w:r>
              <w:t xml:space="preserve"> to</w:t>
            </w:r>
            <w:r w:rsidRPr="001176EF">
              <w:t xml:space="preserve"> </w:t>
            </w:r>
            <w:r>
              <w:t>2.73 L/s (1.25).</w:t>
            </w:r>
          </w:p>
          <w:p w:rsidR="006B7BB6" w:rsidRPr="00D116F4" w:rsidRDefault="006B7BB6" w:rsidP="006D6656">
            <w:pPr>
              <w:pStyle w:val="TableText"/>
            </w:pPr>
            <w:r>
              <w:t xml:space="preserve"> </w:t>
            </w:r>
          </w:p>
        </w:tc>
        <w:tc>
          <w:tcPr>
            <w:tcW w:w="1710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</w:tr>
      <w:tr w:rsidR="006B7BB6" w:rsidRPr="0014417C" w:rsidTr="006D6656">
        <w:trPr>
          <w:trHeight w:val="77"/>
        </w:trPr>
        <w:tc>
          <w:tcPr>
            <w:tcW w:w="990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080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350" w:type="dxa"/>
          </w:tcPr>
          <w:p w:rsidR="006B7BB6" w:rsidRPr="00D116F4" w:rsidRDefault="006B7BB6" w:rsidP="006D6656">
            <w:pPr>
              <w:pStyle w:val="TableText"/>
            </w:pPr>
            <w:r w:rsidRPr="001E65CB">
              <w:t>Asthma control test (ACT), N = 33</w:t>
            </w:r>
          </w:p>
        </w:tc>
        <w:tc>
          <w:tcPr>
            <w:tcW w:w="1620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D116F4" w:rsidRDefault="006B7BB6" w:rsidP="006D6656">
            <w:pPr>
              <w:pStyle w:val="TableText"/>
            </w:pPr>
            <w:r w:rsidRPr="006A0915">
              <w:t>Five questions questionnaire, with the best score of 25.</w:t>
            </w:r>
          </w:p>
        </w:tc>
        <w:tc>
          <w:tcPr>
            <w:tcW w:w="1341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  <w:tc>
          <w:tcPr>
            <w:tcW w:w="1719" w:type="dxa"/>
            <w:gridSpan w:val="2"/>
          </w:tcPr>
          <w:p w:rsidR="006B7BB6" w:rsidRPr="00D116F4" w:rsidRDefault="006B7BB6" w:rsidP="006D6656">
            <w:pPr>
              <w:pStyle w:val="TableText"/>
            </w:pPr>
            <w:r w:rsidRPr="001E65CB">
              <w:t>ACT significantly improved after TP, while non-significant increased after SA was observed.</w:t>
            </w:r>
          </w:p>
        </w:tc>
        <w:tc>
          <w:tcPr>
            <w:tcW w:w="1620" w:type="dxa"/>
          </w:tcPr>
          <w:p w:rsidR="006B7BB6" w:rsidRDefault="006B7BB6" w:rsidP="006D6656">
            <w:pPr>
              <w:pStyle w:val="TableText"/>
            </w:pPr>
            <w:r>
              <w:t>TP</w:t>
            </w:r>
          </w:p>
          <w:p w:rsidR="006B7BB6" w:rsidRDefault="006B7BB6" w:rsidP="006D6656">
            <w:pPr>
              <w:pStyle w:val="TableText"/>
            </w:pPr>
            <w:r>
              <w:t xml:space="preserve">21 (5-25) to 24 (17-25). </w:t>
            </w:r>
          </w:p>
          <w:p w:rsidR="006B7BB6" w:rsidRDefault="006B7BB6" w:rsidP="006D6656">
            <w:pPr>
              <w:pStyle w:val="TableText"/>
            </w:pPr>
            <w:r>
              <w:t>SA</w:t>
            </w:r>
          </w:p>
          <w:p w:rsidR="006B7BB6" w:rsidRPr="00D116F4" w:rsidRDefault="006B7BB6" w:rsidP="006D6656">
            <w:pPr>
              <w:pStyle w:val="TableText"/>
            </w:pPr>
            <w:r>
              <w:t>21 (10-25) to</w:t>
            </w:r>
            <w:r w:rsidRPr="001176EF">
              <w:t xml:space="preserve"> </w:t>
            </w:r>
            <w:r>
              <w:t>23 (10-25).</w:t>
            </w:r>
          </w:p>
        </w:tc>
        <w:tc>
          <w:tcPr>
            <w:tcW w:w="1710" w:type="dxa"/>
            <w:vMerge/>
          </w:tcPr>
          <w:p w:rsidR="006B7BB6" w:rsidRPr="00D116F4" w:rsidRDefault="006B7BB6" w:rsidP="006D6656">
            <w:pPr>
              <w:pStyle w:val="TableText"/>
            </w:pPr>
          </w:p>
        </w:tc>
      </w:tr>
      <w:tr w:rsidR="006B7BB6" w:rsidRPr="0014417C" w:rsidTr="006D6656">
        <w:trPr>
          <w:trHeight w:val="2294"/>
        </w:trPr>
        <w:tc>
          <w:tcPr>
            <w:tcW w:w="990" w:type="dxa"/>
            <w:vMerge w:val="restart"/>
          </w:tcPr>
          <w:p w:rsidR="006B7BB6" w:rsidRPr="00FD26B5" w:rsidRDefault="006B7BB6" w:rsidP="006D6656">
            <w:pPr>
              <w:pStyle w:val="TableText"/>
            </w:pPr>
            <w:r w:rsidRPr="00D116F4">
              <w:t>Hoshino, 2016</w:t>
            </w:r>
            <w:r w:rsidR="00454751">
              <w:fldChar w:fldCharType="begin"/>
            </w:r>
            <w:r>
              <w:instrText xml:space="preserve"> ADDIN EN.CITE &lt;EndNote&gt;&lt;Cite&gt;&lt;Author&gt;Hoshino&lt;/Author&gt;&lt;Year&gt;2016&lt;/Year&gt;&lt;RecNum&gt;236&lt;/RecNum&gt;&lt;DisplayText&gt;&lt;style face="superscript" font="Times New Roman"&gt;153&lt;/style&gt;&lt;/DisplayText&gt;&lt;record&gt;&lt;rec-number&gt;236&lt;/rec-number&gt;&lt;foreign-keys&gt;&lt;key app="EN" db-id="0zeafpxr5sv203e5t0axrd58p0pzttfzxtsf" timestamp="1496864783"&gt;236&lt;/key&gt;&lt;/foreign-keys&gt;&lt;ref-type name="Conference Proceedings"&gt;10&lt;/ref-type&gt;&lt;contributors&gt;&lt;authors&gt;&lt;author&gt;Hoshino, Makoto&lt;/author&gt;&lt;author&gt;Ohtawa, Junichi&lt;/author&gt;&lt;author&gt;Akitsu, Kenta&lt;/author&gt;&lt;/authors&gt;&lt;/contributors&gt;&lt;titles&gt;&lt;title&gt;Effects of the addition of tiotropium on airway dimensions in symptomatic asthma&lt;/title&gt;&lt;secondary-title&gt;Allergy and Asthma Proceedings&lt;/secondary-title&gt;&lt;/titles&gt;&lt;pages&gt;e147-e153&lt;/pages&gt;&lt;volume&gt;37&lt;/volume&gt;&lt;number&gt;6&lt;/number&gt;&lt;dates&gt;&lt;year&gt;2016&lt;/year&gt;&lt;/dates&gt;&lt;publisher&gt;OceanSide Publications, Inc&lt;/publisher&gt;&lt;isbn&gt;1088-5412&lt;/isbn&gt;&lt;urls&gt;&lt;/urls&gt;&lt;electronic-resource-num&gt;10.2500/aap.2016.37.3991&lt;/electronic-resource-num&gt;&lt;/record&gt;&lt;/Cite&gt;&lt;/EndNote&gt;</w:instrText>
            </w:r>
            <w:r w:rsidR="00454751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153</w:t>
            </w:r>
            <w:r w:rsidR="00454751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14417C" w:rsidRDefault="006B7BB6" w:rsidP="006D6656">
            <w:pPr>
              <w:pStyle w:val="TableText"/>
            </w:pPr>
            <w:r w:rsidRPr="00D116F4">
              <w:t>Japan, RCT, outpatient setting, High risk of bias</w:t>
            </w:r>
          </w:p>
        </w:tc>
        <w:tc>
          <w:tcPr>
            <w:tcW w:w="1350" w:type="dxa"/>
          </w:tcPr>
          <w:p w:rsidR="006B7BB6" w:rsidRPr="00D116F4" w:rsidRDefault="006B7BB6" w:rsidP="006D6656">
            <w:pPr>
              <w:pStyle w:val="TableText"/>
              <w:rPr>
                <w:b/>
              </w:rPr>
            </w:pPr>
            <w:r w:rsidRPr="00D116F4">
              <w:t>FeNo= 53</w:t>
            </w:r>
          </w:p>
          <w:p w:rsidR="006B7BB6" w:rsidRPr="00D116F4" w:rsidRDefault="006B7BB6" w:rsidP="006D6656">
            <w:pPr>
              <w:pStyle w:val="TableText"/>
              <w:rPr>
                <w:b/>
              </w:rPr>
            </w:pPr>
          </w:p>
          <w:p w:rsidR="006B7BB6" w:rsidRDefault="006B7BB6" w:rsidP="006D6656">
            <w:pPr>
              <w:pStyle w:val="TableText"/>
            </w:pPr>
          </w:p>
        </w:tc>
        <w:tc>
          <w:tcPr>
            <w:tcW w:w="1620" w:type="dxa"/>
            <w:vMerge w:val="restart"/>
          </w:tcPr>
          <w:p w:rsidR="006B7BB6" w:rsidRPr="00D116F4" w:rsidRDefault="006B7BB6" w:rsidP="006D6656">
            <w:pPr>
              <w:pStyle w:val="TableText"/>
            </w:pPr>
            <w:r w:rsidRPr="00D116F4">
              <w:t>Group 1: add-on Tiotropium + ICS + LABA group, N= 25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Mean age 57 years, 44% male, mean BMI 25.6 kg/m2, 72% atopic patients</w:t>
            </w:r>
          </w:p>
          <w:p w:rsidR="006B7BB6" w:rsidRPr="00D116F4" w:rsidRDefault="006B7BB6" w:rsidP="006D6656">
            <w:pPr>
              <w:pStyle w:val="TableText"/>
            </w:pPr>
          </w:p>
          <w:p w:rsidR="006B7BB6" w:rsidRPr="00D116F4" w:rsidRDefault="006B7BB6" w:rsidP="006D6656">
            <w:pPr>
              <w:pStyle w:val="TableText"/>
            </w:pPr>
            <w:r w:rsidRPr="00D116F4">
              <w:t xml:space="preserve">Group 2: ICS + </w:t>
            </w:r>
            <w:r w:rsidRPr="00D116F4">
              <w:lastRenderedPageBreak/>
              <w:t>LABA group, N = 28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Mean age 53 years, 56% male, mean BMI 24.1 Kg/m2, 71% atopic patients</w:t>
            </w:r>
          </w:p>
          <w:p w:rsidR="006B7BB6" w:rsidRPr="0014417C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14417C" w:rsidRDefault="006B7BB6" w:rsidP="006D6656">
            <w:pPr>
              <w:pStyle w:val="TableText"/>
            </w:pPr>
            <w:r w:rsidRPr="00D116F4">
              <w:lastRenderedPageBreak/>
              <w:t>Measured by electrochemical reaction by using a portable nitric oxide analyzer (NioxMino; Aerocrine, Solna, Sweden) at an exhalation flow rate of 50 mL/sec.</w:t>
            </w:r>
          </w:p>
        </w:tc>
        <w:tc>
          <w:tcPr>
            <w:tcW w:w="1341" w:type="dxa"/>
            <w:vMerge w:val="restart"/>
          </w:tcPr>
          <w:p w:rsidR="006B7BB6" w:rsidRPr="00D116F4" w:rsidRDefault="006B7BB6" w:rsidP="006D6656">
            <w:pPr>
              <w:pStyle w:val="TableText"/>
            </w:pPr>
            <w:r>
              <w:t>(</w:t>
            </w:r>
            <w:r w:rsidRPr="00D116F4">
              <w:t>Group</w:t>
            </w:r>
            <w:r>
              <w:t>1)</w:t>
            </w:r>
            <w:r w:rsidRPr="00D116F4">
              <w:t xml:space="preserve"> 48 weeks of 5 mg daily Tiotropium add-on to maintenance therapy in asthma with ICS plus LABA (delivered </w:t>
            </w:r>
            <w:r w:rsidRPr="00D116F4">
              <w:lastRenderedPageBreak/>
              <w:t>through the Respimat</w:t>
            </w:r>
          </w:p>
          <w:p w:rsidR="006B7BB6" w:rsidRPr="0014417C" w:rsidRDefault="006B7BB6" w:rsidP="006D6656">
            <w:pPr>
              <w:pStyle w:val="TableText"/>
            </w:pPr>
            <w:r w:rsidRPr="00D116F4">
              <w:t xml:space="preserve">SoftMist inhaler [Boehringer Ingelheim, Ingelheimam Rhein, </w:t>
            </w:r>
            <w:r>
              <w:t>Germany]) or no add-on (group 2)</w:t>
            </w:r>
            <w:r w:rsidRPr="00D116F4">
              <w:t>.</w:t>
            </w:r>
          </w:p>
        </w:tc>
        <w:tc>
          <w:tcPr>
            <w:tcW w:w="1719" w:type="dxa"/>
            <w:gridSpan w:val="2"/>
          </w:tcPr>
          <w:p w:rsidR="006B7BB6" w:rsidRPr="0014417C" w:rsidRDefault="006B7BB6" w:rsidP="006D6656">
            <w:pPr>
              <w:pStyle w:val="TableText"/>
            </w:pPr>
            <w:r w:rsidRPr="00D116F4">
              <w:lastRenderedPageBreak/>
              <w:t>No significant change in FeNO was observed in add-on or no add-on groups from baseline to week 48.</w:t>
            </w:r>
          </w:p>
        </w:tc>
        <w:tc>
          <w:tcPr>
            <w:tcW w:w="1620" w:type="dxa"/>
          </w:tcPr>
          <w:p w:rsidR="006B7BB6" w:rsidRPr="00D116F4" w:rsidRDefault="006B7BB6" w:rsidP="006D6656">
            <w:pPr>
              <w:pStyle w:val="TableText"/>
            </w:pPr>
            <w:r w:rsidRPr="00D116F4">
              <w:t xml:space="preserve">Group1 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-5.0 (SD:4.6)</w:t>
            </w:r>
          </w:p>
          <w:p w:rsidR="006B7BB6" w:rsidRPr="00D116F4" w:rsidRDefault="006B7BB6" w:rsidP="006D6656">
            <w:pPr>
              <w:pStyle w:val="TableText"/>
            </w:pPr>
            <w:r w:rsidRPr="00D116F4">
              <w:t>Group2</w:t>
            </w:r>
          </w:p>
          <w:p w:rsidR="006B7BB6" w:rsidRDefault="006B7BB6" w:rsidP="006D6656">
            <w:pPr>
              <w:pStyle w:val="TableText"/>
            </w:pPr>
            <w:r w:rsidRPr="00D116F4">
              <w:t>-1.6 (SD:6.1)</w:t>
            </w:r>
          </w:p>
        </w:tc>
        <w:tc>
          <w:tcPr>
            <w:tcW w:w="1710" w:type="dxa"/>
            <w:vMerge w:val="restart"/>
          </w:tcPr>
          <w:p w:rsidR="006B7BB6" w:rsidRPr="00D116F4" w:rsidRDefault="006B7BB6" w:rsidP="006D6656">
            <w:pPr>
              <w:pStyle w:val="TableText"/>
              <w:rPr>
                <w:rtl/>
              </w:rPr>
            </w:pPr>
            <w:r w:rsidRPr="00D116F4">
              <w:t>The addition of once-daily tiotropium to maintenance therapy improved airflow limitation and reduced airway</w:t>
            </w:r>
          </w:p>
          <w:p w:rsidR="006B7BB6" w:rsidRPr="0014417C" w:rsidRDefault="006B7BB6" w:rsidP="006D6656">
            <w:pPr>
              <w:pStyle w:val="TableText"/>
            </w:pPr>
            <w:r w:rsidRPr="00D116F4">
              <w:t xml:space="preserve">T. A triple combination of tiotropium and ICS </w:t>
            </w:r>
            <w:r w:rsidRPr="00D116F4">
              <w:lastRenderedPageBreak/>
              <w:t>plus LABA may have additive protective effects of bronchodilation and remodeling.</w:t>
            </w:r>
          </w:p>
        </w:tc>
      </w:tr>
      <w:tr w:rsidR="006B7BB6" w:rsidRPr="0014417C" w:rsidTr="006D6656">
        <w:trPr>
          <w:trHeight w:val="2294"/>
        </w:trPr>
        <w:tc>
          <w:tcPr>
            <w:tcW w:w="990" w:type="dxa"/>
            <w:vMerge/>
          </w:tcPr>
          <w:p w:rsidR="006B7BB6" w:rsidRPr="00FD26B5" w:rsidRDefault="006B7BB6" w:rsidP="006D6656">
            <w:pPr>
              <w:pStyle w:val="TableText"/>
            </w:pPr>
          </w:p>
        </w:tc>
        <w:tc>
          <w:tcPr>
            <w:tcW w:w="1080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350" w:type="dxa"/>
          </w:tcPr>
          <w:p w:rsidR="006B7BB6" w:rsidRPr="00314F14" w:rsidRDefault="006B7BB6" w:rsidP="006D6656">
            <w:pPr>
              <w:pStyle w:val="TableText"/>
            </w:pPr>
            <w:r w:rsidRPr="00314F14">
              <w:t>Spirometry =53</w:t>
            </w:r>
          </w:p>
          <w:p w:rsidR="006B7BB6" w:rsidRPr="00314F14" w:rsidRDefault="006B7BB6" w:rsidP="006D6656">
            <w:pPr>
              <w:pStyle w:val="TableText"/>
            </w:pPr>
          </w:p>
        </w:tc>
        <w:tc>
          <w:tcPr>
            <w:tcW w:w="1620" w:type="dxa"/>
            <w:vMerge/>
          </w:tcPr>
          <w:p w:rsidR="006B7BB6" w:rsidRPr="00314F14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314F14" w:rsidRDefault="006B7BB6" w:rsidP="006D6656">
            <w:pPr>
              <w:pStyle w:val="TableText"/>
            </w:pPr>
            <w:r w:rsidRPr="00314F14">
              <w:t>Using computed spirometry. Predicted values for forced vital capacity and FEV1 were calculated by using the formula proposed by the Japanese Respiratory Society.</w:t>
            </w:r>
          </w:p>
        </w:tc>
        <w:tc>
          <w:tcPr>
            <w:tcW w:w="1341" w:type="dxa"/>
            <w:vMerge/>
          </w:tcPr>
          <w:p w:rsidR="006B7BB6" w:rsidRPr="00314F14" w:rsidRDefault="006B7BB6" w:rsidP="006D6656">
            <w:pPr>
              <w:pStyle w:val="TableText"/>
            </w:pPr>
          </w:p>
        </w:tc>
        <w:tc>
          <w:tcPr>
            <w:tcW w:w="1719" w:type="dxa"/>
            <w:gridSpan w:val="2"/>
          </w:tcPr>
          <w:p w:rsidR="006B7BB6" w:rsidRPr="00314F14" w:rsidRDefault="006B7BB6" w:rsidP="006D6656">
            <w:pPr>
              <w:pStyle w:val="TableText"/>
            </w:pPr>
            <w:r w:rsidRPr="00314F14">
              <w:t>A significant difference in change in FEV1% predicted was observed between the two groups.</w:t>
            </w:r>
          </w:p>
        </w:tc>
        <w:tc>
          <w:tcPr>
            <w:tcW w:w="1620" w:type="dxa"/>
          </w:tcPr>
          <w:p w:rsidR="006B7BB6" w:rsidRPr="00314F14" w:rsidRDefault="006B7BB6" w:rsidP="006D6656">
            <w:pPr>
              <w:pStyle w:val="TableText"/>
            </w:pPr>
            <w:r w:rsidRPr="00314F14">
              <w:t>Group1 change in FEV1% pred</w:t>
            </w:r>
          </w:p>
          <w:p w:rsidR="006B7BB6" w:rsidRPr="00314F14" w:rsidRDefault="006B7BB6" w:rsidP="006D6656">
            <w:pPr>
              <w:pStyle w:val="TableText"/>
            </w:pPr>
            <w:r w:rsidRPr="00314F14">
              <w:t xml:space="preserve"> 3.4 (SD:3.1)</w:t>
            </w:r>
          </w:p>
          <w:p w:rsidR="006B7BB6" w:rsidRPr="00314F14" w:rsidRDefault="006B7BB6" w:rsidP="006D6656">
            <w:pPr>
              <w:pStyle w:val="TableText"/>
            </w:pPr>
            <w:r w:rsidRPr="00314F14">
              <w:t xml:space="preserve">Group2  </w:t>
            </w:r>
          </w:p>
          <w:p w:rsidR="006B7BB6" w:rsidRPr="00314F14" w:rsidRDefault="006B7BB6" w:rsidP="006D6656">
            <w:pPr>
              <w:pStyle w:val="TableText"/>
            </w:pPr>
            <w:r w:rsidRPr="00314F14">
              <w:t>0.8 (SD:3.4)</w:t>
            </w:r>
          </w:p>
        </w:tc>
        <w:tc>
          <w:tcPr>
            <w:tcW w:w="1710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</w:tr>
      <w:tr w:rsidR="006B7BB6" w:rsidRPr="0014417C" w:rsidTr="006D6656">
        <w:trPr>
          <w:trHeight w:val="2294"/>
        </w:trPr>
        <w:tc>
          <w:tcPr>
            <w:tcW w:w="990" w:type="dxa"/>
            <w:vMerge/>
          </w:tcPr>
          <w:p w:rsidR="006B7BB6" w:rsidRPr="00FD26B5" w:rsidRDefault="006B7BB6" w:rsidP="006D6656">
            <w:pPr>
              <w:pStyle w:val="TableText"/>
            </w:pPr>
          </w:p>
        </w:tc>
        <w:tc>
          <w:tcPr>
            <w:tcW w:w="1080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350" w:type="dxa"/>
          </w:tcPr>
          <w:p w:rsidR="006B7BB6" w:rsidRPr="00314F14" w:rsidRDefault="006B7BB6" w:rsidP="006D6656">
            <w:pPr>
              <w:pStyle w:val="TableText"/>
            </w:pPr>
            <w:r w:rsidRPr="00314F14">
              <w:t>Asthma Quality of Life Questionnaire (AQLQ), N=53</w:t>
            </w:r>
          </w:p>
        </w:tc>
        <w:tc>
          <w:tcPr>
            <w:tcW w:w="1620" w:type="dxa"/>
            <w:vMerge/>
          </w:tcPr>
          <w:p w:rsidR="006B7BB6" w:rsidRPr="00314F14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314F14" w:rsidRDefault="006B7BB6" w:rsidP="006D6656">
            <w:pPr>
              <w:pStyle w:val="TableText"/>
            </w:pPr>
            <w:r w:rsidRPr="00314F14">
              <w:t>A 32 items questionnaire covers symptoms, activities, emotions, and environment by using a seven- point scale. A change of &gt;0.5 points represents a clinically meaningful improvement.</w:t>
            </w:r>
          </w:p>
        </w:tc>
        <w:tc>
          <w:tcPr>
            <w:tcW w:w="1341" w:type="dxa"/>
            <w:vMerge/>
          </w:tcPr>
          <w:p w:rsidR="006B7BB6" w:rsidRPr="00314F14" w:rsidRDefault="006B7BB6" w:rsidP="006D6656">
            <w:pPr>
              <w:pStyle w:val="TableText"/>
            </w:pPr>
          </w:p>
        </w:tc>
        <w:tc>
          <w:tcPr>
            <w:tcW w:w="1719" w:type="dxa"/>
            <w:gridSpan w:val="2"/>
          </w:tcPr>
          <w:p w:rsidR="006B7BB6" w:rsidRPr="00314F14" w:rsidRDefault="006B7BB6" w:rsidP="006D6656">
            <w:pPr>
              <w:pStyle w:val="TableText"/>
            </w:pPr>
            <w:r w:rsidRPr="00314F14">
              <w:t xml:space="preserve">Significantly better scores for symptoms and emotions in the group 1unlike no improvement in group. The difference in symptom score between the groups was statistically significant. </w:t>
            </w:r>
          </w:p>
        </w:tc>
        <w:tc>
          <w:tcPr>
            <w:tcW w:w="1620" w:type="dxa"/>
          </w:tcPr>
          <w:p w:rsidR="006B7BB6" w:rsidRPr="00314F14" w:rsidRDefault="006B7BB6" w:rsidP="006D6656">
            <w:pPr>
              <w:pStyle w:val="TableText"/>
            </w:pPr>
            <w:r w:rsidRPr="00314F14">
              <w:t xml:space="preserve">Group1 </w:t>
            </w:r>
          </w:p>
          <w:p w:rsidR="006B7BB6" w:rsidRPr="00314F14" w:rsidRDefault="006B7BB6" w:rsidP="006D6656">
            <w:pPr>
              <w:pStyle w:val="TableText"/>
            </w:pPr>
            <w:r w:rsidRPr="00314F14">
              <w:t xml:space="preserve">Change in symptom 0.5 </w:t>
            </w:r>
          </w:p>
          <w:p w:rsidR="006B7BB6" w:rsidRPr="00314F14" w:rsidRDefault="006B7BB6" w:rsidP="006D6656">
            <w:pPr>
              <w:pStyle w:val="TableText"/>
            </w:pPr>
            <w:r w:rsidRPr="00314F14">
              <w:t xml:space="preserve">Change in emotion 0.2 </w:t>
            </w:r>
          </w:p>
          <w:p w:rsidR="006B7BB6" w:rsidRPr="00314F14" w:rsidRDefault="006B7BB6" w:rsidP="006D6656">
            <w:pPr>
              <w:pStyle w:val="TableText"/>
            </w:pPr>
          </w:p>
          <w:p w:rsidR="006B7BB6" w:rsidRPr="00314F14" w:rsidRDefault="006B7BB6" w:rsidP="006D6656">
            <w:pPr>
              <w:pStyle w:val="TableText"/>
            </w:pPr>
            <w:r w:rsidRPr="00314F14">
              <w:t>Group2</w:t>
            </w:r>
          </w:p>
          <w:p w:rsidR="006B7BB6" w:rsidRPr="00314F14" w:rsidRDefault="006B7BB6" w:rsidP="006D6656">
            <w:pPr>
              <w:pStyle w:val="TableText"/>
            </w:pPr>
            <w:r w:rsidRPr="00314F14">
              <w:t xml:space="preserve">Change in symptom 0.2 </w:t>
            </w:r>
          </w:p>
          <w:p w:rsidR="006B7BB6" w:rsidRPr="00314F14" w:rsidRDefault="006B7BB6" w:rsidP="006D6656">
            <w:pPr>
              <w:pStyle w:val="TableText"/>
            </w:pPr>
            <w:r w:rsidRPr="00314F14">
              <w:t>Change in emotion 0.1</w:t>
            </w:r>
          </w:p>
        </w:tc>
        <w:tc>
          <w:tcPr>
            <w:tcW w:w="1710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</w:tr>
      <w:tr w:rsidR="006B7BB6" w:rsidRPr="003538AD" w:rsidTr="006D6656">
        <w:trPr>
          <w:trHeight w:val="1970"/>
        </w:trPr>
        <w:tc>
          <w:tcPr>
            <w:tcW w:w="990" w:type="dxa"/>
            <w:vMerge w:val="restart"/>
          </w:tcPr>
          <w:p w:rsidR="006B7BB6" w:rsidRPr="00116E9A" w:rsidRDefault="006B7BB6" w:rsidP="006D6656">
            <w:pPr>
              <w:pStyle w:val="TableText"/>
            </w:pPr>
            <w:r w:rsidRPr="00116E9A">
              <w:t>Yates, 1997</w:t>
            </w:r>
            <w:r>
              <w:t xml:space="preserve"> </w:t>
            </w:r>
            <w:r w:rsidR="00454751">
              <w:fldChar w:fldCharType="begin">
                <w:fldData xml:space="preserve">PEVuZE5vdGU+PENpdGU+PEF1dGhvcj5ZYXRlczwvQXV0aG9yPjxZZWFyPjE5OTc8L1llYXI+PFJl
Y051bT4xMjwvUmVjTnVtPjxEaXNwbGF5VGV4dD48c3R5bGUgZmFjZT0ic3VwZXJzY3JpcHQiIGZv
bnQ9IlRpbWVzIE5ldyBSb21hbiI+MTU0PC9zdHlsZT48L0Rpc3BsYXlUZXh0PjxyZWNvcmQ+PHJl
Yy1udW1iZXI+MTI8L3JlYy1udW1iZXI+PGZvcmVpZ24ta2V5cz48a2V5IGFwcD0iRU4iIGRiLWlk
PSIwemVhZnB4cjVzdjIwM2U1dDBheHJkNThwMHB6dHRmenh0c2YiIHRpbWVzdGFtcD0iMTQ4MTY1
Njk4NSI+MTI8L2tleT48L2ZvcmVpZ24ta2V5cz48cmVmLXR5cGUgbmFtZT0iSm91cm5hbCBBcnRp
Y2xlIj4xNzwvcmVmLXR5cGU+PGNvbnRyaWJ1dG9ycz48YXV0aG9ycz48YXV0aG9yPllhdGVzLCBE
SDwvYXV0aG9yPjxhdXRob3I+S2hhcml0b25vdiwgU0E8L2F1dGhvcj48YXV0aG9yPkJhcm5lcywg
UEo8L2F1dGhvcj48L2F1dGhvcnM+PC9jb250cmlidXRvcnM+PGF1dGgtYWRkcmVzcz4oWWF0ZXMs
IEtoYXJpdG9ub3YsIEJhcm5lcykgRGVwdC4gb2YgVGhvcmFjaWMgTWVkaWNpbmUsIE5hdGlvbmFs
IEhlYXJ0IGFuZCBMdW5nIEluc3RpdHV0ZSwgTG9uZG9uLCBVbml0ZWQgS2luZ2RvbSAoWWF0ZXMp
IFJlc3BpcmF0b3J5IFVuaXQsIENvbmNvcmQgSG9zcGl0YWwsIENvbmNvcmQsIE5TVyAyMTM5LCBB
dXN0cmFsaWEgRC5ILiBZYXRlcywgUmVzcGlyYXRvcnkgVW5pdCwgQ29uY29yZCBIb3NwaXRhbCwg
Q29uY29yZCwgTlNXIDIxMzksIEF1c3RyYWxpYTwvYXV0aC1hZGRyZXNzPjx0aXRsZXM+PHRpdGxl
PkVmZmVjdCBvZiBzaG9ydC0gYW5kIGxvbmctYWN0aW5nIGluaGFsZWQgYmV0YSZsdDtpbmYmZ3Q7
MiZsdDsvaW5mJmd0Oy1hZ29uaXN0cyBvbiBleGhhbGVkIG5pdHJpYyBveGlkZSBpbiBhc3RobWF0
aWMgcGF0aWVudHM8L3RpdGxlPjxzZWNvbmRhcnktdGl0bGU+RXVyb3BlYW4gUmVzcGlyYXRvcnkg
Sm91cm5hbDwvc2Vjb25kYXJ5LXRpdGxlPjwvdGl0bGVzPjxwZXJpb2RpY2FsPjxmdWxsLXRpdGxl
PkV1cm9wZWFuIFJlc3BpcmF0b3J5IEpvdXJuYWw8L2Z1bGwtdGl0bGU+PC9wZXJpb2RpY2FsPjxw
YWdlcz4xNDgzLTE0ODg8L3BhZ2VzPjx2b2x1bWU+MTA8L3ZvbHVtZT48bnVtYmVyPjc8L251bWJl
cj48a2V5d29yZHM+PGtleXdvcmQ+Jmx0O2luZiZndDsyJmx0Oy9pbmYmZ3Q7LWFnb25pc3RzPC9r
ZXl3b3JkPjxrZXl3b3JkPkFpcndheSBpbmZsYW1tYXRpb248L2tleXdvcmQ+PGtleXdvcmQ+Tml0
cmljIG94aWRlPC9rZXl3b3JkPjxrZXl3b3JkPlNhbGJ1dGFtb2w8L2tleXdvcmQ+PGtleXdvcmQ+
U2FsbWV0ZXJvbDwva2V5d29yZD48a2V5d29yZD5hZHVsdDwva2V5d29yZD48a2V5d29yZD5haXJ3
YXkgZHluYW1pY3M8L2tleXdvcmQ+PGtleXdvcmQ+YXJ0aWNsZTwva2V5d29yZD48a2V5d29yZD5h
c3RobWEvZGkgW0RpYWdub3Npc108L2tleXdvcmQ+PGtleXdvcmQ+YXN0aG1hL2R0IFtEcnVnIFRo
ZXJhcHldPC9rZXl3b3JkPjxrZXl3b3JkPmFzdGhtYS9lcCBbRXBpZGVtaW9sb2d5XTwva2V5d29y
ZD48a2V5d29yZD5jaGVtb2x1bWluZXNjZW5jZTwva2V5d29yZD48a2V5d29yZD5jbGluaWNhbCBh
cnRpY2xlPC9rZXl3b3JkPjxrZXl3b3JkPmNsaW5pY2FsIHRyaWFsPC9rZXl3b3JkPjxrZXl3b3Jk
PmNvbnRyb2xsZWQgY2xpbmljYWwgdHJpYWw8L2tleXdvcmQ+PGtleXdvcmQ+Y29udHJvbGxlZCBz
dHVkeTwva2V5d29yZD48a2V5d29yZD5jcm9zc292ZXIgcHJvY2VkdXJlPC9rZXl3b3JkPjxrZXl3
b3JkPmRpYWdub3N0aWMgdmFsdWU8L2tleXdvcmQ+PGtleXdvcmQ+ZG9zZSByZXNwb25zZTwva2V5
d29yZD48a2V5d29yZD5kb3VibGUgYmxpbmQgcHJvY2VkdXJlPC9rZXl3b3JkPjxrZXl3b3JkPmZl
bWFsZTwva2V5d29yZD48a2V5d29yZD5mb3JjZWQgZXhwaXJhdG9yeSB2b2x1bWU8L2tleXdvcmQ+
PGtleXdvcmQ+aHVtYW48L2tleXdvcmQ+PGtleXdvcmQ+aHVtYW4gY2VsbDwva2V5d29yZD48a2V5
d29yZD5odW1hbiB0aXNzdWU8L2tleXdvcmQ+PGtleXdvcmQ+bWFsZTwva2V5d29yZD48a2V5d29y
ZD5wcmlvcml0eSBqb3VybmFsPC9rZXl3b3JkPjxrZXl3b3JkPnJhbmRvbWl6ZWQgY29udHJvbGxl
ZCB0cmlhbDwva2V5d29yZD48a2V5d29yZD5zdGVyb2lkIHRoZXJhcHk8L2tleXdvcmQ+PGtleXdv
cmQ+YmV0YSAyIGFkcmVuZXJnaWMgcmVjZXB0b3Igc3RpbXVsYXRpbmcgYWdlbnQvY3QgW0NsaW5p
Y2FsIFRyaWFsXTwva2V5d29yZD48a2V5d29yZD5iZXRhIDIgYWRyZW5lcmdpYyByZWNlcHRvciBz
dGltdWxhdGluZyBhZ2VudC9kdCBbRHJ1ZyBUaGVyYXB5XTwva2V5d29yZD48a2V5d29yZD5idWRl
c29uaWRlL2N0IFtDbGluaWNhbCBUcmlhbF08L2tleXdvcmQ+PGtleXdvcmQ+YnVkZXNvbmlkZS9k
dCBbRHJ1ZyBUaGVyYXB5XTwva2V5d29yZD48a2V5d29yZD5nbHVjb2NvcnRpY29pZC9jdCBbQ2xp
bmljYWwgVHJpYWxdPC9rZXl3b3JkPjxrZXl3b3JkPmdsdWNvY29ydGljb2lkL2R0IFtEcnVnIFRo
ZXJhcHldPC9rZXl3b3JkPjxrZXl3b3JkPm5pdHJpYyBveGlkZS9lYyBbRW5kb2dlbm91cyBDb21w
b3VuZF08L2tleXdvcmQ+PGtleXdvcmQ+c2FsYnV0YW1vbC9jdCBbQ2xpbmljYWwgVHJpYWxdPC9r
ZXl3b3JkPjxrZXl3b3JkPnNhbGJ1dGFtb2wvZHQgW0RydWcgVGhlcmFweV08L2tleXdvcmQ+PGtl
eXdvcmQ+c2FsbWV0ZXJvbC9jdCBbQ2xpbmljYWwgVHJpYWxdPC9rZXl3b3JkPjxrZXl3b3JkPnNh
bG1ldGVyb2wvZHQgW0RydWcgVGhlcmFweV08L2tleXdvcmQ+PC9rZXl3b3Jkcz48ZGF0ZXM+PHll
YXI+MTk5NzwveWVhcj48cHViLWRhdGVzPjxkYXRlPkp1bHk8L2RhdGU+PC9wdWItZGF0ZXM+PC9k
YXRlcz48YWNjZXNzaW9uLW51bT4xOTk3MjIyMDEwPC9hY2Nlc3Npb24tbnVtPjx1cmxzPjxyZWxh
dGVkLXVybHM+PHVybD5odHRwOi8vb3ZpZHNwLm92aWQuY29tL292aWR3ZWIuY2dpP1Q9SlMmYW1w
O0NTQz1ZJmFtcDtORVdTPU4mYW1wO1BBR0U9ZnVsbHRleHQmYW1wO0Q9ZW1lZDQmYW1wO0FOPTE5
OTcyMjIwMTBodHRwOi8vc2Z4aG9zdGVkLmV4bGlicmlzZ3JvdXAuY29tL21heW8/c2lkPU9WSUQ6
ZW1iYXNlJmFtcDtpZD1wbWlkOiZhbXA7aWQ9ZG9pOjEwLjExODMlMkYwOTAzMTkzNi45Ny4xMDA3
MTQ4MyZhbXA7aXNzbj0wOTAzLTE5MzYmYW1wO2lzYm49JmFtcDt2b2x1bWU9MTAmYW1wO2lzc3Vl
PTcmYW1wO3NwYWdlPTE0ODMmYW1wO3BhZ2VzPTE0ODMtMTQ4OCZhbXA7ZGF0ZT0xOTk3JmFtcDt0
aXRsZT1FdXJvcGVhbitSZXNwaXJhdG9yeStKb3VybmFsJmFtcDthdGl0bGU9RWZmZWN0K29mK3No
b3J0LSthbmQrbG9uZy1hY3RpbmcraW5oYWxlZCtiZXRhMi1hZ29uaXN0cytvbitleGhhbGVkK25p
dHJpYytveGlkZStpbithc3RobWF0aWMrcGF0aWVudHMmYW1wO2F1bGFzdD1ZYXRlcyZhbXA7cGlk
PSUzQ2F1dGhvciUzRVlhdGVzK0QuSC4lM0MlMkZhdXRob3IlM0UmYW1wOyUzQ0FOJTNFMTk5NzIy
MjAxMCUzQyUyRkFOJTNFaHR0cDovL2Vyai5lcnNqb3VybmFscy5jb20vY29udGVudC9lcmovMTAv
Ny8xNDgzLmZ1bGwucGRmPC91cmw+PC9yZWxhdGVkLXVybHM+PC91cmxzPjxsYW5ndWFnZT5Fbmds
aXNoPC9sYW5ndWFnZT48L3JlY29yZD48L0NpdGU+PC9FbmROb3RlPgB=
</w:fldData>
              </w:fldChar>
            </w:r>
            <w:r>
              <w:instrText xml:space="preserve"> ADDIN EN.CITE </w:instrText>
            </w:r>
            <w:r w:rsidR="00454751">
              <w:fldChar w:fldCharType="begin">
                <w:fldData xml:space="preserve">PEVuZE5vdGU+PENpdGU+PEF1dGhvcj5ZYXRlczwvQXV0aG9yPjxZZWFyPjE5OTc8L1llYXI+PFJl
Y051bT4xMjwvUmVjTnVtPjxEaXNwbGF5VGV4dD48c3R5bGUgZmFjZT0ic3VwZXJzY3JpcHQiIGZv
bnQ9IlRpbWVzIE5ldyBSb21hbiI+MTU0PC9zdHlsZT48L0Rpc3BsYXlUZXh0PjxyZWNvcmQ+PHJl
Yy1udW1iZXI+MTI8L3JlYy1udW1iZXI+PGZvcmVpZ24ta2V5cz48a2V5IGFwcD0iRU4iIGRiLWlk
PSIwemVhZnB4cjVzdjIwM2U1dDBheHJkNThwMHB6dHRmenh0c2YiIHRpbWVzdGFtcD0iMTQ4MTY1
Njk4NSI+MTI8L2tleT48L2ZvcmVpZ24ta2V5cz48cmVmLXR5cGUgbmFtZT0iSm91cm5hbCBBcnRp
Y2xlIj4xNzwvcmVmLXR5cGU+PGNvbnRyaWJ1dG9ycz48YXV0aG9ycz48YXV0aG9yPllhdGVzLCBE
SDwvYXV0aG9yPjxhdXRob3I+S2hhcml0b25vdiwgU0E8L2F1dGhvcj48YXV0aG9yPkJhcm5lcywg
UEo8L2F1dGhvcj48L2F1dGhvcnM+PC9jb250cmlidXRvcnM+PGF1dGgtYWRkcmVzcz4oWWF0ZXMs
IEtoYXJpdG9ub3YsIEJhcm5lcykgRGVwdC4gb2YgVGhvcmFjaWMgTWVkaWNpbmUsIE5hdGlvbmFs
IEhlYXJ0IGFuZCBMdW5nIEluc3RpdHV0ZSwgTG9uZG9uLCBVbml0ZWQgS2luZ2RvbSAoWWF0ZXMp
IFJlc3BpcmF0b3J5IFVuaXQsIENvbmNvcmQgSG9zcGl0YWwsIENvbmNvcmQsIE5TVyAyMTM5LCBB
dXN0cmFsaWEgRC5ILiBZYXRlcywgUmVzcGlyYXRvcnkgVW5pdCwgQ29uY29yZCBIb3NwaXRhbCwg
Q29uY29yZCwgTlNXIDIxMzksIEF1c3RyYWxpYTwvYXV0aC1hZGRyZXNzPjx0aXRsZXM+PHRpdGxl
PkVmZmVjdCBvZiBzaG9ydC0gYW5kIGxvbmctYWN0aW5nIGluaGFsZWQgYmV0YSZsdDtpbmYmZ3Q7
MiZsdDsvaW5mJmd0Oy1hZ29uaXN0cyBvbiBleGhhbGVkIG5pdHJpYyBveGlkZSBpbiBhc3RobWF0
aWMgcGF0aWVudHM8L3RpdGxlPjxzZWNvbmRhcnktdGl0bGU+RXVyb3BlYW4gUmVzcGlyYXRvcnkg
Sm91cm5hbDwvc2Vjb25kYXJ5LXRpdGxlPjwvdGl0bGVzPjxwZXJpb2RpY2FsPjxmdWxsLXRpdGxl
PkV1cm9wZWFuIFJlc3BpcmF0b3J5IEpvdXJuYWw8L2Z1bGwtdGl0bGU+PC9wZXJpb2RpY2FsPjxw
YWdlcz4xNDgzLTE0ODg8L3BhZ2VzPjx2b2x1bWU+MTA8L3ZvbHVtZT48bnVtYmVyPjc8L251bWJl
cj48a2V5d29yZHM+PGtleXdvcmQ+Jmx0O2luZiZndDsyJmx0Oy9pbmYmZ3Q7LWFnb25pc3RzPC9r
ZXl3b3JkPjxrZXl3b3JkPkFpcndheSBpbmZsYW1tYXRpb248L2tleXdvcmQ+PGtleXdvcmQ+Tml0
cmljIG94aWRlPC9rZXl3b3JkPjxrZXl3b3JkPlNhbGJ1dGFtb2w8L2tleXdvcmQ+PGtleXdvcmQ+
U2FsbWV0ZXJvbDwva2V5d29yZD48a2V5d29yZD5hZHVsdDwva2V5d29yZD48a2V5d29yZD5haXJ3
YXkgZHluYW1pY3M8L2tleXdvcmQ+PGtleXdvcmQ+YXJ0aWNsZTwva2V5d29yZD48a2V5d29yZD5h
c3RobWEvZGkgW0RpYWdub3Npc108L2tleXdvcmQ+PGtleXdvcmQ+YXN0aG1hL2R0IFtEcnVnIFRo
ZXJhcHldPC9rZXl3b3JkPjxrZXl3b3JkPmFzdGhtYS9lcCBbRXBpZGVtaW9sb2d5XTwva2V5d29y
ZD48a2V5d29yZD5jaGVtb2x1bWluZXNjZW5jZTwva2V5d29yZD48a2V5d29yZD5jbGluaWNhbCBh
cnRpY2xlPC9rZXl3b3JkPjxrZXl3b3JkPmNsaW5pY2FsIHRyaWFsPC9rZXl3b3JkPjxrZXl3b3Jk
PmNvbnRyb2xsZWQgY2xpbmljYWwgdHJpYWw8L2tleXdvcmQ+PGtleXdvcmQ+Y29udHJvbGxlZCBz
dHVkeTwva2V5d29yZD48a2V5d29yZD5jcm9zc292ZXIgcHJvY2VkdXJlPC9rZXl3b3JkPjxrZXl3
b3JkPmRpYWdub3N0aWMgdmFsdWU8L2tleXdvcmQ+PGtleXdvcmQ+ZG9zZSByZXNwb25zZTwva2V5
d29yZD48a2V5d29yZD5kb3VibGUgYmxpbmQgcHJvY2VkdXJlPC9rZXl3b3JkPjxrZXl3b3JkPmZl
bWFsZTwva2V5d29yZD48a2V5d29yZD5mb3JjZWQgZXhwaXJhdG9yeSB2b2x1bWU8L2tleXdvcmQ+
PGtleXdvcmQ+aHVtYW48L2tleXdvcmQ+PGtleXdvcmQ+aHVtYW4gY2VsbDwva2V5d29yZD48a2V5
d29yZD5odW1hbiB0aXNzdWU8L2tleXdvcmQ+PGtleXdvcmQ+bWFsZTwva2V5d29yZD48a2V5d29y
ZD5wcmlvcml0eSBqb3VybmFsPC9rZXl3b3JkPjxrZXl3b3JkPnJhbmRvbWl6ZWQgY29udHJvbGxl
ZCB0cmlhbDwva2V5d29yZD48a2V5d29yZD5zdGVyb2lkIHRoZXJhcHk8L2tleXdvcmQ+PGtleXdv
cmQ+YmV0YSAyIGFkcmVuZXJnaWMgcmVjZXB0b3Igc3RpbXVsYXRpbmcgYWdlbnQvY3QgW0NsaW5p
Y2FsIFRyaWFsXTwva2V5d29yZD48a2V5d29yZD5iZXRhIDIgYWRyZW5lcmdpYyByZWNlcHRvciBz
dGltdWxhdGluZyBhZ2VudC9kdCBbRHJ1ZyBUaGVyYXB5XTwva2V5d29yZD48a2V5d29yZD5idWRl
c29uaWRlL2N0IFtDbGluaWNhbCBUcmlhbF08L2tleXdvcmQ+PGtleXdvcmQ+YnVkZXNvbmlkZS9k
dCBbRHJ1ZyBUaGVyYXB5XTwva2V5d29yZD48a2V5d29yZD5nbHVjb2NvcnRpY29pZC9jdCBbQ2xp
bmljYWwgVHJpYWxdPC9rZXl3b3JkPjxrZXl3b3JkPmdsdWNvY29ydGljb2lkL2R0IFtEcnVnIFRo
ZXJhcHldPC9rZXl3b3JkPjxrZXl3b3JkPm5pdHJpYyBveGlkZS9lYyBbRW5kb2dlbm91cyBDb21w
b3VuZF08L2tleXdvcmQ+PGtleXdvcmQ+c2FsYnV0YW1vbC9jdCBbQ2xpbmljYWwgVHJpYWxdPC9r
ZXl3b3JkPjxrZXl3b3JkPnNhbGJ1dGFtb2wvZHQgW0RydWcgVGhlcmFweV08L2tleXdvcmQ+PGtl
eXdvcmQ+c2FsbWV0ZXJvbC9jdCBbQ2xpbmljYWwgVHJpYWxdPC9rZXl3b3JkPjxrZXl3b3JkPnNh
bG1ldGVyb2wvZHQgW0RydWcgVGhlcmFweV08L2tleXdvcmQ+PC9rZXl3b3Jkcz48ZGF0ZXM+PHll
YXI+MTk5NzwveWVhcj48cHViLWRhdGVzPjxkYXRlPkp1bHk8L2RhdGU+PC9wdWItZGF0ZXM+PC9k
YXRlcz48YWNjZXNzaW9uLW51bT4xOTk3MjIyMDEwPC9hY2Nlc3Npb24tbnVtPjx1cmxzPjxyZWxh
dGVkLXVybHM+PHVybD5odHRwOi8vb3ZpZHNwLm92aWQuY29tL292aWR3ZWIuY2dpP1Q9SlMmYW1w
O0NTQz1ZJmFtcDtORVdTPU4mYW1wO1BBR0U9ZnVsbHRleHQmYW1wO0Q9ZW1lZDQmYW1wO0FOPTE5
OTcyMjIwMTBodHRwOi8vc2Z4aG9zdGVkLmV4bGlicmlzZ3JvdXAuY29tL21heW8/c2lkPU9WSUQ6
ZW1iYXNlJmFtcDtpZD1wbWlkOiZhbXA7aWQ9ZG9pOjEwLjExODMlMkYwOTAzMTkzNi45Ny4xMDA3
MTQ4MyZhbXA7aXNzbj0wOTAzLTE5MzYmYW1wO2lzYm49JmFtcDt2b2x1bWU9MTAmYW1wO2lzc3Vl
PTcmYW1wO3NwYWdlPTE0ODMmYW1wO3BhZ2VzPTE0ODMtMTQ4OCZhbXA7ZGF0ZT0xOTk3JmFtcDt0
aXRsZT1FdXJvcGVhbitSZXNwaXJhdG9yeStKb3VybmFsJmFtcDthdGl0bGU9RWZmZWN0K29mK3No
b3J0LSthbmQrbG9uZy1hY3RpbmcraW5oYWxlZCtiZXRhMi1hZ29uaXN0cytvbitleGhhbGVkK25p
dHJpYytveGlkZStpbithc3RobWF0aWMrcGF0aWVudHMmYW1wO2F1bGFzdD1ZYXRlcyZhbXA7cGlk
PSUzQ2F1dGhvciUzRVlhdGVzK0QuSC4lM0MlMkZhdXRob3IlM0UmYW1wOyUzQ0FOJTNFMTk5NzIy
MjAxMCUzQyUyRkFOJTNFaHR0cDovL2Vyai5lcnNqb3VybmFscy5jb20vY29udGVudC9lcmovMTAv
Ny8xNDgzLmZ1bGwucGRmPC91cmw+PC9yZWxhdGVkLXVybHM+PC91cmxzPjxsYW5ndWFnZT5Fbmds
aXNoPC9sYW5ndWFnZT48L3JlY29yZD48L0NpdGU+PC9FbmROb3RlPgB=
</w:fldData>
              </w:fldChar>
            </w:r>
            <w:r>
              <w:instrText xml:space="preserve"> ADDIN EN.CITE.DATA </w:instrText>
            </w:r>
            <w:r w:rsidR="00454751">
              <w:fldChar w:fldCharType="end"/>
            </w:r>
            <w:r w:rsidR="00454751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154</w:t>
            </w:r>
            <w:r w:rsidR="00454751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116E9A" w:rsidRDefault="006B7BB6" w:rsidP="006D6656">
            <w:pPr>
              <w:pStyle w:val="TableText"/>
            </w:pPr>
            <w:r>
              <w:t>United Kingdom</w:t>
            </w:r>
            <w:r w:rsidRPr="00116E9A">
              <w:t xml:space="preserve">, </w:t>
            </w:r>
            <w:r>
              <w:t>RCT with cross-over, outpatient</w:t>
            </w:r>
            <w:r w:rsidRPr="00C34B38">
              <w:t>, low risk of bias.</w:t>
            </w:r>
          </w:p>
        </w:tc>
        <w:tc>
          <w:tcPr>
            <w:tcW w:w="1350" w:type="dxa"/>
          </w:tcPr>
          <w:p w:rsidR="006B7BB6" w:rsidRPr="00795482" w:rsidRDefault="006B7BB6" w:rsidP="006D6656">
            <w:pPr>
              <w:pStyle w:val="TableText"/>
            </w:pPr>
            <w:r w:rsidRPr="00795482">
              <w:t>FeNO, N= 20</w:t>
            </w: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</w:p>
        </w:tc>
        <w:tc>
          <w:tcPr>
            <w:tcW w:w="1620" w:type="dxa"/>
            <w:vMerge w:val="restart"/>
          </w:tcPr>
          <w:p w:rsidR="006B7BB6" w:rsidRPr="00795482" w:rsidRDefault="006B7BB6" w:rsidP="006D6656">
            <w:pPr>
              <w:pStyle w:val="TableText"/>
            </w:pPr>
            <w:r w:rsidRPr="00795482">
              <w:t xml:space="preserve">Talking ICS (N= 10); mean age 30.1 years (21-39), </w:t>
            </w:r>
            <w:r>
              <w:t>70% male</w:t>
            </w:r>
            <w:r w:rsidRPr="00795482">
              <w:t xml:space="preserve">, </w:t>
            </w:r>
            <w:r>
              <w:t>90% atopic.</w:t>
            </w: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  <w:r w:rsidRPr="00795482">
              <w:t>Placebo (N= 10); mean age 29.6 yea</w:t>
            </w:r>
            <w:r>
              <w:t xml:space="preserve">rs (22-63), </w:t>
            </w:r>
            <w:r>
              <w:lastRenderedPageBreak/>
              <w:t>60% male, 80% atopic.</w:t>
            </w:r>
          </w:p>
        </w:tc>
        <w:tc>
          <w:tcPr>
            <w:tcW w:w="2250" w:type="dxa"/>
          </w:tcPr>
          <w:p w:rsidR="006B7BB6" w:rsidRPr="00795482" w:rsidRDefault="006B7BB6" w:rsidP="006D6656">
            <w:pPr>
              <w:pStyle w:val="TableText"/>
            </w:pPr>
            <w:r w:rsidRPr="00795482">
              <w:lastRenderedPageBreak/>
              <w:t>using an online chemiluminescence analyser (Dasibi Environmental Corporation Model, Glendale, CA, USA), at 1 L/min.</w:t>
            </w:r>
          </w:p>
        </w:tc>
        <w:tc>
          <w:tcPr>
            <w:tcW w:w="1350" w:type="dxa"/>
            <w:gridSpan w:val="2"/>
            <w:vMerge w:val="restart"/>
          </w:tcPr>
          <w:p w:rsidR="006B7BB6" w:rsidRPr="00795482" w:rsidRDefault="006B7BB6" w:rsidP="006D6656">
            <w:pPr>
              <w:pStyle w:val="TableText"/>
            </w:pPr>
            <w:r w:rsidRPr="00795482">
              <w:t xml:space="preserve">One week of nebulized salbutamol (5 mg), added to inhaled glucocorticosteroids (ICS) or placebo. </w:t>
            </w:r>
          </w:p>
          <w:p w:rsidR="006B7BB6" w:rsidRPr="00795482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795482" w:rsidRDefault="006B7BB6" w:rsidP="006D6656">
            <w:pPr>
              <w:pStyle w:val="TableText"/>
            </w:pPr>
            <w:r w:rsidRPr="00795482">
              <w:t xml:space="preserve">Salbutamol added to inhaled ICS result in significant increase in FeNO comparted when added to placebo where shows no difference. </w:t>
            </w:r>
          </w:p>
        </w:tc>
        <w:tc>
          <w:tcPr>
            <w:tcW w:w="1620" w:type="dxa"/>
          </w:tcPr>
          <w:p w:rsidR="006B7BB6" w:rsidRPr="00795482" w:rsidRDefault="006B7BB6" w:rsidP="006D6656">
            <w:pPr>
              <w:pStyle w:val="TableText"/>
            </w:pPr>
            <w:r w:rsidRPr="00795482">
              <w:t>Talking ICS</w:t>
            </w:r>
          </w:p>
          <w:p w:rsidR="006B7BB6" w:rsidRPr="00795482" w:rsidRDefault="006B7BB6" w:rsidP="006D6656">
            <w:pPr>
              <w:pStyle w:val="TableText"/>
            </w:pPr>
            <w:r w:rsidRPr="00795482">
              <w:t>124 ppb (SEM: 38) to 165 ppb (SEM: 85).</w:t>
            </w: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  <w:r w:rsidRPr="00795482">
              <w:t>Placebo</w:t>
            </w:r>
          </w:p>
          <w:p w:rsidR="006B7BB6" w:rsidRPr="00795482" w:rsidRDefault="006B7BB6" w:rsidP="006D6656">
            <w:pPr>
              <w:pStyle w:val="TableText"/>
            </w:pPr>
            <w:r w:rsidRPr="00795482">
              <w:t>205 ppb (SEM: 37) to 204 ppb (SEM: 44)</w:t>
            </w:r>
          </w:p>
        </w:tc>
        <w:tc>
          <w:tcPr>
            <w:tcW w:w="1710" w:type="dxa"/>
            <w:vMerge w:val="restart"/>
          </w:tcPr>
          <w:p w:rsidR="006B7BB6" w:rsidRPr="00795482" w:rsidRDefault="006B7BB6" w:rsidP="006D6656">
            <w:pPr>
              <w:pStyle w:val="TableText"/>
            </w:pPr>
            <w:r w:rsidRPr="00795482">
              <w:t>Single high dose salbutamol did not increase exhaled nitric oxide in asthmatics not taking inhaled glucocorticosteroids.</w:t>
            </w: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</w:p>
        </w:tc>
      </w:tr>
      <w:tr w:rsidR="006B7BB6" w:rsidRPr="003538AD" w:rsidTr="006D6656">
        <w:trPr>
          <w:trHeight w:val="1565"/>
        </w:trPr>
        <w:tc>
          <w:tcPr>
            <w:tcW w:w="990" w:type="dxa"/>
            <w:vMerge/>
          </w:tcPr>
          <w:p w:rsidR="006B7BB6" w:rsidRPr="00FD26B5" w:rsidRDefault="006B7BB6" w:rsidP="006D6656">
            <w:pPr>
              <w:pStyle w:val="TableText"/>
            </w:pPr>
          </w:p>
        </w:tc>
        <w:tc>
          <w:tcPr>
            <w:tcW w:w="1080" w:type="dxa"/>
            <w:vMerge/>
          </w:tcPr>
          <w:p w:rsidR="006B7BB6" w:rsidRPr="00795482" w:rsidRDefault="006B7BB6" w:rsidP="006D6656">
            <w:pPr>
              <w:pStyle w:val="TableText"/>
            </w:pPr>
          </w:p>
        </w:tc>
        <w:tc>
          <w:tcPr>
            <w:tcW w:w="1350" w:type="dxa"/>
          </w:tcPr>
          <w:p w:rsidR="006B7BB6" w:rsidRPr="00795482" w:rsidRDefault="006B7BB6" w:rsidP="006D6656">
            <w:pPr>
              <w:pStyle w:val="TableText"/>
            </w:pPr>
            <w:r>
              <w:t>Spirometry</w:t>
            </w:r>
            <w:r w:rsidRPr="00795482">
              <w:t>. N= 20</w:t>
            </w:r>
          </w:p>
        </w:tc>
        <w:tc>
          <w:tcPr>
            <w:tcW w:w="1620" w:type="dxa"/>
            <w:vMerge/>
          </w:tcPr>
          <w:p w:rsidR="006B7BB6" w:rsidRPr="00795482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795482" w:rsidRDefault="006B7BB6" w:rsidP="006D6656">
            <w:pPr>
              <w:pStyle w:val="TableText"/>
            </w:pPr>
            <w:r w:rsidRPr="00795482">
              <w:t>Using a dry wedge spirometer (Vitalograph, Buckingham, UK).</w:t>
            </w:r>
          </w:p>
        </w:tc>
        <w:tc>
          <w:tcPr>
            <w:tcW w:w="1350" w:type="dxa"/>
            <w:gridSpan w:val="2"/>
            <w:vMerge/>
          </w:tcPr>
          <w:p w:rsidR="006B7BB6" w:rsidRPr="00795482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795482" w:rsidRDefault="006B7BB6" w:rsidP="006D6656">
            <w:pPr>
              <w:pStyle w:val="TableText"/>
            </w:pPr>
            <w:r w:rsidRPr="00795482">
              <w:t xml:space="preserve">Salbutamol showed an improvement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5482">
              <w:t xml:space="preserve"> </w:t>
            </w:r>
            <w:r>
              <w:t xml:space="preserve">(5 pred) </w:t>
            </w:r>
            <w:r w:rsidRPr="00795482">
              <w:t>when added to inhaled ICS or placebo.</w:t>
            </w:r>
          </w:p>
        </w:tc>
        <w:tc>
          <w:tcPr>
            <w:tcW w:w="1620" w:type="dxa"/>
          </w:tcPr>
          <w:p w:rsidR="006B7BB6" w:rsidRPr="00795482" w:rsidRDefault="006B7BB6" w:rsidP="006D6656">
            <w:pPr>
              <w:pStyle w:val="TableText"/>
            </w:pPr>
            <w:r w:rsidRPr="00795482">
              <w:t>Talking ICS</w:t>
            </w:r>
          </w:p>
          <w:p w:rsidR="006B7BB6" w:rsidRDefault="006B7BB6" w:rsidP="006D6656">
            <w:pPr>
              <w:pStyle w:val="TableText"/>
            </w:pPr>
            <w:r w:rsidRPr="00795482">
              <w:t xml:space="preserve">91 (SD: 6) to </w:t>
            </w:r>
          </w:p>
          <w:p w:rsidR="006B7BB6" w:rsidRPr="00795482" w:rsidRDefault="006B7BB6" w:rsidP="006D6656">
            <w:pPr>
              <w:pStyle w:val="TableText"/>
            </w:pPr>
            <w:r w:rsidRPr="00795482">
              <w:t>98 (SD: 5).</w:t>
            </w:r>
          </w:p>
          <w:p w:rsidR="006B7BB6" w:rsidRPr="00795482" w:rsidRDefault="006B7BB6" w:rsidP="006D6656">
            <w:pPr>
              <w:pStyle w:val="TableText"/>
            </w:pPr>
          </w:p>
          <w:p w:rsidR="006B7BB6" w:rsidRPr="00795482" w:rsidRDefault="006B7BB6" w:rsidP="006D6656">
            <w:pPr>
              <w:pStyle w:val="TableText"/>
            </w:pPr>
            <w:r w:rsidRPr="00795482">
              <w:t>Placebo</w:t>
            </w:r>
          </w:p>
          <w:p w:rsidR="006B7BB6" w:rsidRDefault="006B7BB6" w:rsidP="006D6656">
            <w:pPr>
              <w:pStyle w:val="TableText"/>
            </w:pPr>
            <w:r w:rsidRPr="00795482">
              <w:t xml:space="preserve">94 (SD: 5) to </w:t>
            </w:r>
          </w:p>
          <w:p w:rsidR="006B7BB6" w:rsidRPr="00795482" w:rsidRDefault="006B7BB6" w:rsidP="006D6656">
            <w:pPr>
              <w:pStyle w:val="TableText"/>
            </w:pPr>
            <w:r w:rsidRPr="00795482">
              <w:t>104 (SD: 5)</w:t>
            </w:r>
          </w:p>
        </w:tc>
        <w:tc>
          <w:tcPr>
            <w:tcW w:w="1710" w:type="dxa"/>
            <w:vMerge/>
          </w:tcPr>
          <w:p w:rsidR="006B7BB6" w:rsidRPr="00795482" w:rsidRDefault="006B7BB6" w:rsidP="006D6656">
            <w:pPr>
              <w:pStyle w:val="TableText"/>
            </w:pPr>
          </w:p>
        </w:tc>
      </w:tr>
    </w:tbl>
    <w:p w:rsidR="006B7BB6" w:rsidRPr="007A106D" w:rsidRDefault="006B7BB6" w:rsidP="006B7BB6">
      <w:pPr>
        <w:pStyle w:val="TableNote"/>
        <w:rPr>
          <w:rFonts w:asciiTheme="majorBidi" w:hAnsiTheme="majorBidi" w:cstheme="majorBidi"/>
          <w:szCs w:val="18"/>
        </w:rPr>
      </w:pPr>
      <w:r w:rsidRPr="007A106D">
        <w:lastRenderedPageBreak/>
        <w:t xml:space="preserve">FeNO: fraction exhaled nitric oxide; </w:t>
      </w:r>
      <w:r w:rsidRPr="00443E24">
        <w:t>FEF25–75: forced expiratory flow at 25–75% of forced vital capacity</w:t>
      </w:r>
      <w:r>
        <w:t>; FEV</w:t>
      </w:r>
      <w:r w:rsidRPr="0040195C">
        <w:rPr>
          <w:vertAlign w:val="subscript"/>
        </w:rPr>
        <w:t>1</w:t>
      </w:r>
      <w:r w:rsidRPr="00D456A0">
        <w:t xml:space="preserve">: forced expiratory volume in the first second; </w:t>
      </w:r>
      <w:r>
        <w:t>FEV</w:t>
      </w:r>
      <w:r w:rsidRPr="0040195C">
        <w:rPr>
          <w:vertAlign w:val="subscript"/>
        </w:rPr>
        <w:t>1</w:t>
      </w:r>
      <w:r>
        <w:t>% pred</w:t>
      </w:r>
      <w:r w:rsidRPr="003261D4">
        <w:t>: forced expiratory volume in the first second</w:t>
      </w:r>
      <w:r>
        <w:t xml:space="preserve"> percentage predicted</w:t>
      </w:r>
      <w:r w:rsidRPr="007A106D">
        <w:t>; FVC: forced vital capacity</w:t>
      </w:r>
      <w:r>
        <w:t>;</w:t>
      </w:r>
      <w:r w:rsidRPr="007A106D">
        <w:t xml:space="preserve"> ICS: inhaled corticosteroid;</w:t>
      </w:r>
      <w:r>
        <w:t xml:space="preserve"> RCT: randomized clinical trial</w:t>
      </w:r>
      <w:r w:rsidRPr="007A106D">
        <w:t>; SD: standard deviation</w:t>
      </w:r>
      <w:r>
        <w:t>; SEM: standard error of the mean.</w:t>
      </w:r>
    </w:p>
    <w:sectPr w:rsidR="006B7BB6" w:rsidRPr="007A106D" w:rsidSect="00C34B38">
      <w:footerReference w:type="default" r:id="rId8"/>
      <w:footerReference w:type="first" r:id="rId9"/>
      <w:pgSz w:w="15840" w:h="12240" w:orient="landscape" w:code="1"/>
      <w:pgMar w:top="1440" w:right="1440" w:bottom="1440" w:left="1440" w:header="720" w:footer="720" w:gutter="0"/>
      <w:pgNumType w:start="16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28626" w15:done="0"/>
  <w15:commentEx w15:paraId="515F0534" w15:paraIdParent="1B228626" w15:done="0"/>
  <w15:commentEx w15:paraId="2BEBFF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FD" w:rsidRDefault="001553FD">
      <w:r>
        <w:separator/>
      </w:r>
    </w:p>
  </w:endnote>
  <w:endnote w:type="continuationSeparator" w:id="1">
    <w:p w:rsidR="001553FD" w:rsidRDefault="0015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2E6C9E" w:rsidP="00361980">
    <w:pPr>
      <w:pStyle w:val="PageNumber"/>
    </w:pPr>
    <w:r>
      <w:t>C</w:t>
    </w:r>
    <w:r w:rsidR="006B7BB6">
      <w:t>-</w:t>
    </w:r>
    <w:r w:rsidR="00454751">
      <w:fldChar w:fldCharType="begin"/>
    </w:r>
    <w:r w:rsidR="006B7BB6">
      <w:instrText xml:space="preserve"> PAGE   \* MERGEFORMAT </w:instrText>
    </w:r>
    <w:r w:rsidR="00454751">
      <w:fldChar w:fldCharType="separate"/>
    </w:r>
    <w:r w:rsidR="00C34B38">
      <w:rPr>
        <w:noProof/>
      </w:rPr>
      <w:t>171</w:t>
    </w:r>
    <w:r w:rsidR="00454751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6B7BB6" w:rsidP="00C03DD5">
    <w:pPr>
      <w:pStyle w:val="PageNumber"/>
    </w:pPr>
    <w:r>
      <w:t>J-1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FD" w:rsidRDefault="001553FD">
      <w:r>
        <w:separator/>
      </w:r>
    </w:p>
  </w:footnote>
  <w:footnote w:type="continuationSeparator" w:id="1">
    <w:p w:rsidR="001553FD" w:rsidRDefault="00155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EE"/>
    <w:multiLevelType w:val="hybridMultilevel"/>
    <w:tmpl w:val="A7A8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243C"/>
    <w:multiLevelType w:val="hybridMultilevel"/>
    <w:tmpl w:val="B3A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52EC"/>
    <w:multiLevelType w:val="hybridMultilevel"/>
    <w:tmpl w:val="4596DF1C"/>
    <w:lvl w:ilvl="0" w:tplc="522CCD8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6AC"/>
    <w:multiLevelType w:val="hybridMultilevel"/>
    <w:tmpl w:val="50C2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677F"/>
    <w:multiLevelType w:val="hybridMultilevel"/>
    <w:tmpl w:val="4026609C"/>
    <w:lvl w:ilvl="0" w:tplc="D0200A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B7A20"/>
    <w:multiLevelType w:val="hybridMultilevel"/>
    <w:tmpl w:val="8DB84374"/>
    <w:lvl w:ilvl="0" w:tplc="4552AE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666A9"/>
    <w:multiLevelType w:val="hybridMultilevel"/>
    <w:tmpl w:val="43DC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F6A49"/>
    <w:multiLevelType w:val="hybridMultilevel"/>
    <w:tmpl w:val="9B105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1B5A04"/>
    <w:multiLevelType w:val="hybridMultilevel"/>
    <w:tmpl w:val="405A4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BA7"/>
    <w:multiLevelType w:val="hybridMultilevel"/>
    <w:tmpl w:val="65E4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359E1"/>
    <w:multiLevelType w:val="hybridMultilevel"/>
    <w:tmpl w:val="BCAEE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F34817"/>
    <w:multiLevelType w:val="hybridMultilevel"/>
    <w:tmpl w:val="6B6C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070D7"/>
    <w:multiLevelType w:val="hybridMultilevel"/>
    <w:tmpl w:val="57A2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455DF"/>
    <w:multiLevelType w:val="hybridMultilevel"/>
    <w:tmpl w:val="46DC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244CC"/>
    <w:multiLevelType w:val="hybridMultilevel"/>
    <w:tmpl w:val="713C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406B"/>
    <w:multiLevelType w:val="hybridMultilevel"/>
    <w:tmpl w:val="2946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F754C"/>
    <w:multiLevelType w:val="hybridMultilevel"/>
    <w:tmpl w:val="8BAE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F7160B"/>
    <w:multiLevelType w:val="hybridMultilevel"/>
    <w:tmpl w:val="B2E6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B691A"/>
    <w:multiLevelType w:val="hybridMultilevel"/>
    <w:tmpl w:val="C806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E5312"/>
    <w:multiLevelType w:val="hybridMultilevel"/>
    <w:tmpl w:val="F73C3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8D16CB"/>
    <w:multiLevelType w:val="hybridMultilevel"/>
    <w:tmpl w:val="3708A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308A7"/>
    <w:multiLevelType w:val="hybridMultilevel"/>
    <w:tmpl w:val="CC5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24123"/>
    <w:multiLevelType w:val="hybridMultilevel"/>
    <w:tmpl w:val="DFD6B002"/>
    <w:lvl w:ilvl="0" w:tplc="AA4EF8AE">
      <w:start w:val="5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7413E"/>
    <w:multiLevelType w:val="hybridMultilevel"/>
    <w:tmpl w:val="2F1A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F4494"/>
    <w:multiLevelType w:val="hybridMultilevel"/>
    <w:tmpl w:val="29F29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66F73"/>
    <w:multiLevelType w:val="hybridMultilevel"/>
    <w:tmpl w:val="DCEE1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D1925"/>
    <w:multiLevelType w:val="hybridMultilevel"/>
    <w:tmpl w:val="ABC2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D77F2"/>
    <w:multiLevelType w:val="hybridMultilevel"/>
    <w:tmpl w:val="AAB0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836C21"/>
    <w:multiLevelType w:val="hybridMultilevel"/>
    <w:tmpl w:val="00AA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D4680"/>
    <w:multiLevelType w:val="hybridMultilevel"/>
    <w:tmpl w:val="DD443D50"/>
    <w:lvl w:ilvl="0" w:tplc="7EB2D376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22E02"/>
    <w:multiLevelType w:val="hybridMultilevel"/>
    <w:tmpl w:val="913E5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28"/>
  </w:num>
  <w:num w:numId="4">
    <w:abstractNumId w:val="10"/>
  </w:num>
  <w:num w:numId="5">
    <w:abstractNumId w:val="23"/>
  </w:num>
  <w:num w:numId="6">
    <w:abstractNumId w:val="26"/>
  </w:num>
  <w:num w:numId="7">
    <w:abstractNumId w:val="30"/>
  </w:num>
  <w:num w:numId="8">
    <w:abstractNumId w:val="35"/>
  </w:num>
  <w:num w:numId="9">
    <w:abstractNumId w:val="44"/>
  </w:num>
  <w:num w:numId="10">
    <w:abstractNumId w:val="7"/>
  </w:num>
  <w:num w:numId="11">
    <w:abstractNumId w:val="31"/>
  </w:num>
  <w:num w:numId="12">
    <w:abstractNumId w:val="29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34"/>
  </w:num>
  <w:num w:numId="20">
    <w:abstractNumId w:val="18"/>
  </w:num>
  <w:num w:numId="21">
    <w:abstractNumId w:val="21"/>
  </w:num>
  <w:num w:numId="22">
    <w:abstractNumId w:val="22"/>
  </w:num>
  <w:num w:numId="23">
    <w:abstractNumId w:val="45"/>
  </w:num>
  <w:num w:numId="24">
    <w:abstractNumId w:val="1"/>
  </w:num>
  <w:num w:numId="25">
    <w:abstractNumId w:val="4"/>
  </w:num>
  <w:num w:numId="26">
    <w:abstractNumId w:val="3"/>
  </w:num>
  <w:num w:numId="27">
    <w:abstractNumId w:val="40"/>
  </w:num>
  <w:num w:numId="28">
    <w:abstractNumId w:val="27"/>
  </w:num>
  <w:num w:numId="29">
    <w:abstractNumId w:val="39"/>
  </w:num>
  <w:num w:numId="30">
    <w:abstractNumId w:val="24"/>
  </w:num>
  <w:num w:numId="31">
    <w:abstractNumId w:val="28"/>
  </w:num>
  <w:num w:numId="32">
    <w:abstractNumId w:val="28"/>
  </w:num>
  <w:num w:numId="33">
    <w:abstractNumId w:val="17"/>
  </w:num>
  <w:num w:numId="34">
    <w:abstractNumId w:val="42"/>
  </w:num>
  <w:num w:numId="35">
    <w:abstractNumId w:val="38"/>
  </w:num>
  <w:num w:numId="36">
    <w:abstractNumId w:val="46"/>
  </w:num>
  <w:num w:numId="37">
    <w:abstractNumId w:val="5"/>
  </w:num>
  <w:num w:numId="38">
    <w:abstractNumId w:val="2"/>
  </w:num>
  <w:num w:numId="39">
    <w:abstractNumId w:val="14"/>
  </w:num>
  <w:num w:numId="40">
    <w:abstractNumId w:val="25"/>
  </w:num>
  <w:num w:numId="41">
    <w:abstractNumId w:val="8"/>
  </w:num>
  <w:num w:numId="42">
    <w:abstractNumId w:val="32"/>
  </w:num>
  <w:num w:numId="43">
    <w:abstractNumId w:val="9"/>
  </w:num>
  <w:num w:numId="44">
    <w:abstractNumId w:val="43"/>
  </w:num>
  <w:num w:numId="45">
    <w:abstractNumId w:val="37"/>
  </w:num>
  <w:num w:numId="46">
    <w:abstractNumId w:val="20"/>
  </w:num>
  <w:num w:numId="47">
    <w:abstractNumId w:val="36"/>
  </w:num>
  <w:num w:numId="48">
    <w:abstractNumId w:val="19"/>
  </w:num>
  <w:num w:numId="49">
    <w:abstractNumId w:val="3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emer, Michelle (NIH/NHLBI) [E]">
    <w15:presenceInfo w15:providerId="None" w15:userId="Freemer, Michelle (NIH/NHLBI) [E]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eafpxr5sv203e5t0axrd58p0pzttfzxtsf&quot;&gt;FeNO report&lt;record-ids&gt;&lt;item&gt;1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5&lt;/item&gt;&lt;item&gt;26&lt;/item&gt;&lt;item&gt;27&lt;/item&gt;&lt;item&gt;28&lt;/item&gt;&lt;item&gt;29&lt;/item&gt;&lt;item&gt;30&lt;/item&gt;&lt;item&gt;31&lt;/item&gt;&lt;item&gt;33&lt;/item&gt;&lt;item&gt;35&lt;/item&gt;&lt;item&gt;36&lt;/item&gt;&lt;item&gt;37&lt;/item&gt;&lt;item&gt;38&lt;/item&gt;&lt;item&gt;39&lt;/item&gt;&lt;item&gt;40&lt;/item&gt;&lt;item&gt;46&lt;/item&gt;&lt;item&gt;52&lt;/item&gt;&lt;item&gt;53&lt;/item&gt;&lt;item&gt;54&lt;/item&gt;&lt;item&gt;55&lt;/item&gt;&lt;item&gt;57&lt;/item&gt;&lt;item&gt;59&lt;/item&gt;&lt;item&gt;61&lt;/item&gt;&lt;item&gt;62&lt;/item&gt;&lt;item&gt;63&lt;/item&gt;&lt;item&gt;64&lt;/item&gt;&lt;item&gt;65&lt;/item&gt;&lt;item&gt;67&lt;/item&gt;&lt;item&gt;68&lt;/item&gt;&lt;item&gt;69&lt;/item&gt;&lt;item&gt;71&lt;/item&gt;&lt;item&gt;72&lt;/item&gt;&lt;item&gt;73&lt;/item&gt;&lt;item&gt;74&lt;/item&gt;&lt;item&gt;75&lt;/item&gt;&lt;item&gt;76&lt;/item&gt;&lt;item&gt;77&lt;/item&gt;&lt;item&gt;78&lt;/item&gt;&lt;item&gt;79&lt;/item&gt;&lt;item&gt;81&lt;/item&gt;&lt;item&gt;82&lt;/item&gt;&lt;item&gt;84&lt;/item&gt;&lt;item&gt;85&lt;/item&gt;&lt;item&gt;86&lt;/item&gt;&lt;item&gt;87&lt;/item&gt;&lt;item&gt;89&lt;/item&gt;&lt;item&gt;90&lt;/item&gt;&lt;item&gt;91&lt;/item&gt;&lt;item&gt;92&lt;/item&gt;&lt;item&gt;93&lt;/item&gt;&lt;item&gt;95&lt;/item&gt;&lt;item&gt;96&lt;/item&gt;&lt;item&gt;97&lt;/item&gt;&lt;item&gt;99&lt;/item&gt;&lt;item&gt;100&lt;/item&gt;&lt;item&gt;101&lt;/item&gt;&lt;item&gt;102&lt;/item&gt;&lt;item&gt;103&lt;/item&gt;&lt;item&gt;104&lt;/item&gt;&lt;item&gt;105&lt;/item&gt;&lt;item&gt;108&lt;/item&gt;&lt;item&gt;109&lt;/item&gt;&lt;item&gt;110&lt;/item&gt;&lt;item&gt;111&lt;/item&gt;&lt;item&gt;112&lt;/item&gt;&lt;item&gt;113&lt;/item&gt;&lt;item&gt;114&lt;/item&gt;&lt;item&gt;116&lt;/item&gt;&lt;item&gt;117&lt;/item&gt;&lt;item&gt;118&lt;/item&gt;&lt;item&gt;119&lt;/item&gt;&lt;item&gt;120&lt;/item&gt;&lt;item&gt;122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6&lt;/item&gt;&lt;item&gt;138&lt;/item&gt;&lt;item&gt;139&lt;/item&gt;&lt;item&gt;142&lt;/item&gt;&lt;item&gt;144&lt;/item&gt;&lt;item&gt;147&lt;/item&gt;&lt;item&gt;149&lt;/item&gt;&lt;item&gt;151&lt;/item&gt;&lt;item&gt;153&lt;/item&gt;&lt;item&gt;154&lt;/item&gt;&lt;item&gt;156&lt;/item&gt;&lt;item&gt;157&lt;/item&gt;&lt;item&gt;158&lt;/item&gt;&lt;item&gt;159&lt;/item&gt;&lt;item&gt;160&lt;/item&gt;&lt;item&gt;161&lt;/item&gt;&lt;item&gt;163&lt;/item&gt;&lt;item&gt;164&lt;/item&gt;&lt;item&gt;165&lt;/item&gt;&lt;item&gt;166&lt;/item&gt;&lt;item&gt;170&lt;/item&gt;&lt;item&gt;171&lt;/item&gt;&lt;item&gt;172&lt;/item&gt;&lt;item&gt;174&lt;/item&gt;&lt;item&gt;176&lt;/item&gt;&lt;item&gt;177&lt;/item&gt;&lt;item&gt;180&lt;/item&gt;&lt;item&gt;182&lt;/item&gt;&lt;item&gt;183&lt;/item&gt;&lt;item&gt;184&lt;/item&gt;&lt;item&gt;188&lt;/item&gt;&lt;item&gt;189&lt;/item&gt;&lt;item&gt;190&lt;/item&gt;&lt;item&gt;192&lt;/item&gt;&lt;item&gt;193&lt;/item&gt;&lt;item&gt;194&lt;/item&gt;&lt;item&gt;197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48&lt;/item&gt;&lt;item&gt;249&lt;/item&gt;&lt;item&gt;250&lt;/item&gt;&lt;/record-ids&gt;&lt;/item&gt;&lt;/Libraries&gt;"/>
  </w:docVars>
  <w:rsids>
    <w:rsidRoot w:val="006F5130"/>
    <w:rsid w:val="00003CDD"/>
    <w:rsid w:val="000047D7"/>
    <w:rsid w:val="000056FC"/>
    <w:rsid w:val="0000783A"/>
    <w:rsid w:val="00007DDA"/>
    <w:rsid w:val="000103B8"/>
    <w:rsid w:val="000103C4"/>
    <w:rsid w:val="00011CC8"/>
    <w:rsid w:val="00012A1A"/>
    <w:rsid w:val="000143FF"/>
    <w:rsid w:val="00014475"/>
    <w:rsid w:val="0001470E"/>
    <w:rsid w:val="0001755A"/>
    <w:rsid w:val="000214CE"/>
    <w:rsid w:val="00022B14"/>
    <w:rsid w:val="00023EE8"/>
    <w:rsid w:val="00025422"/>
    <w:rsid w:val="00026294"/>
    <w:rsid w:val="000262ED"/>
    <w:rsid w:val="00026348"/>
    <w:rsid w:val="00026F05"/>
    <w:rsid w:val="00033BD1"/>
    <w:rsid w:val="00034907"/>
    <w:rsid w:val="000354E2"/>
    <w:rsid w:val="00036436"/>
    <w:rsid w:val="0003723C"/>
    <w:rsid w:val="00037B6C"/>
    <w:rsid w:val="0004018E"/>
    <w:rsid w:val="00041438"/>
    <w:rsid w:val="000416F1"/>
    <w:rsid w:val="00041A30"/>
    <w:rsid w:val="00043100"/>
    <w:rsid w:val="000436CD"/>
    <w:rsid w:val="00044FC3"/>
    <w:rsid w:val="00045ED4"/>
    <w:rsid w:val="000465B4"/>
    <w:rsid w:val="00046D8E"/>
    <w:rsid w:val="00051C0A"/>
    <w:rsid w:val="000522AD"/>
    <w:rsid w:val="00053BD7"/>
    <w:rsid w:val="00055FE2"/>
    <w:rsid w:val="00056BCD"/>
    <w:rsid w:val="00057A98"/>
    <w:rsid w:val="00057AF6"/>
    <w:rsid w:val="00057B3B"/>
    <w:rsid w:val="0006017D"/>
    <w:rsid w:val="0006315B"/>
    <w:rsid w:val="00063C47"/>
    <w:rsid w:val="0006426F"/>
    <w:rsid w:val="00065E04"/>
    <w:rsid w:val="000678B6"/>
    <w:rsid w:val="00072F54"/>
    <w:rsid w:val="00074BB0"/>
    <w:rsid w:val="00074E6E"/>
    <w:rsid w:val="00075AAB"/>
    <w:rsid w:val="00075F59"/>
    <w:rsid w:val="00077080"/>
    <w:rsid w:val="00080D51"/>
    <w:rsid w:val="0008108F"/>
    <w:rsid w:val="00081848"/>
    <w:rsid w:val="000821EC"/>
    <w:rsid w:val="00082D90"/>
    <w:rsid w:val="000844D9"/>
    <w:rsid w:val="000850F6"/>
    <w:rsid w:val="00085AF4"/>
    <w:rsid w:val="000926CB"/>
    <w:rsid w:val="0009453F"/>
    <w:rsid w:val="00095D4F"/>
    <w:rsid w:val="00096941"/>
    <w:rsid w:val="00097D5C"/>
    <w:rsid w:val="000A06BC"/>
    <w:rsid w:val="000A4665"/>
    <w:rsid w:val="000A5EE2"/>
    <w:rsid w:val="000A6F7C"/>
    <w:rsid w:val="000A7436"/>
    <w:rsid w:val="000B0125"/>
    <w:rsid w:val="000B1090"/>
    <w:rsid w:val="000B1733"/>
    <w:rsid w:val="000B182A"/>
    <w:rsid w:val="000B2958"/>
    <w:rsid w:val="000C056C"/>
    <w:rsid w:val="000C070D"/>
    <w:rsid w:val="000C1DB5"/>
    <w:rsid w:val="000C278F"/>
    <w:rsid w:val="000C338B"/>
    <w:rsid w:val="000C3D7B"/>
    <w:rsid w:val="000C5DFE"/>
    <w:rsid w:val="000C6161"/>
    <w:rsid w:val="000C7C6D"/>
    <w:rsid w:val="000D41F8"/>
    <w:rsid w:val="000D54CA"/>
    <w:rsid w:val="000D6BD5"/>
    <w:rsid w:val="000E05BB"/>
    <w:rsid w:val="000E104E"/>
    <w:rsid w:val="000E317E"/>
    <w:rsid w:val="000E6E49"/>
    <w:rsid w:val="000F17AC"/>
    <w:rsid w:val="000F2EBF"/>
    <w:rsid w:val="000F3651"/>
    <w:rsid w:val="000F4150"/>
    <w:rsid w:val="000F4476"/>
    <w:rsid w:val="000F46FF"/>
    <w:rsid w:val="000F48E9"/>
    <w:rsid w:val="000F5233"/>
    <w:rsid w:val="000F5D03"/>
    <w:rsid w:val="000F6A1B"/>
    <w:rsid w:val="00100F84"/>
    <w:rsid w:val="00102406"/>
    <w:rsid w:val="0010344C"/>
    <w:rsid w:val="001052B5"/>
    <w:rsid w:val="001057D5"/>
    <w:rsid w:val="00107C23"/>
    <w:rsid w:val="00107C8A"/>
    <w:rsid w:val="00112BF8"/>
    <w:rsid w:val="00114A6D"/>
    <w:rsid w:val="00116101"/>
    <w:rsid w:val="0011627C"/>
    <w:rsid w:val="00116849"/>
    <w:rsid w:val="001171E5"/>
    <w:rsid w:val="00120920"/>
    <w:rsid w:val="0012218F"/>
    <w:rsid w:val="001255FC"/>
    <w:rsid w:val="00125C84"/>
    <w:rsid w:val="00125CFE"/>
    <w:rsid w:val="00132AA8"/>
    <w:rsid w:val="00132B29"/>
    <w:rsid w:val="001344B6"/>
    <w:rsid w:val="00134D17"/>
    <w:rsid w:val="00140198"/>
    <w:rsid w:val="00141871"/>
    <w:rsid w:val="0014300D"/>
    <w:rsid w:val="001458C8"/>
    <w:rsid w:val="00146251"/>
    <w:rsid w:val="00146E73"/>
    <w:rsid w:val="00150467"/>
    <w:rsid w:val="00151344"/>
    <w:rsid w:val="00153A98"/>
    <w:rsid w:val="00153B48"/>
    <w:rsid w:val="00153E0A"/>
    <w:rsid w:val="001553FD"/>
    <w:rsid w:val="001571FB"/>
    <w:rsid w:val="00160147"/>
    <w:rsid w:val="00160A6F"/>
    <w:rsid w:val="0016148C"/>
    <w:rsid w:val="00161918"/>
    <w:rsid w:val="00161E51"/>
    <w:rsid w:val="001634C1"/>
    <w:rsid w:val="00165B4D"/>
    <w:rsid w:val="0016619E"/>
    <w:rsid w:val="00167198"/>
    <w:rsid w:val="0016786E"/>
    <w:rsid w:val="00170A85"/>
    <w:rsid w:val="001726DB"/>
    <w:rsid w:val="001745C4"/>
    <w:rsid w:val="00175AED"/>
    <w:rsid w:val="00175BD9"/>
    <w:rsid w:val="0017667A"/>
    <w:rsid w:val="001836A8"/>
    <w:rsid w:val="00185D8F"/>
    <w:rsid w:val="00191A28"/>
    <w:rsid w:val="001937E0"/>
    <w:rsid w:val="001942F7"/>
    <w:rsid w:val="00196BBC"/>
    <w:rsid w:val="001A127C"/>
    <w:rsid w:val="001A3BBD"/>
    <w:rsid w:val="001A3D90"/>
    <w:rsid w:val="001A50E5"/>
    <w:rsid w:val="001A624D"/>
    <w:rsid w:val="001A6DD2"/>
    <w:rsid w:val="001B2451"/>
    <w:rsid w:val="001B4400"/>
    <w:rsid w:val="001B4895"/>
    <w:rsid w:val="001C07DF"/>
    <w:rsid w:val="001C0D4B"/>
    <w:rsid w:val="001C2B3D"/>
    <w:rsid w:val="001C3094"/>
    <w:rsid w:val="001C4886"/>
    <w:rsid w:val="001C6D68"/>
    <w:rsid w:val="001C785A"/>
    <w:rsid w:val="001D32A3"/>
    <w:rsid w:val="001D353D"/>
    <w:rsid w:val="001D4503"/>
    <w:rsid w:val="001D483A"/>
    <w:rsid w:val="001D4856"/>
    <w:rsid w:val="001D5D62"/>
    <w:rsid w:val="001D6A75"/>
    <w:rsid w:val="001D7114"/>
    <w:rsid w:val="001D7F03"/>
    <w:rsid w:val="001E1197"/>
    <w:rsid w:val="001E686E"/>
    <w:rsid w:val="001E6D3A"/>
    <w:rsid w:val="001E77F9"/>
    <w:rsid w:val="001F00D7"/>
    <w:rsid w:val="001F17DC"/>
    <w:rsid w:val="001F3379"/>
    <w:rsid w:val="001F478E"/>
    <w:rsid w:val="001F4EB8"/>
    <w:rsid w:val="001F5D30"/>
    <w:rsid w:val="001F6F10"/>
    <w:rsid w:val="001F76FC"/>
    <w:rsid w:val="002001BB"/>
    <w:rsid w:val="00201F4B"/>
    <w:rsid w:val="00202708"/>
    <w:rsid w:val="00202DF0"/>
    <w:rsid w:val="002058EF"/>
    <w:rsid w:val="00205EF3"/>
    <w:rsid w:val="00206311"/>
    <w:rsid w:val="00211C07"/>
    <w:rsid w:val="00212FAE"/>
    <w:rsid w:val="002131AF"/>
    <w:rsid w:val="00213A30"/>
    <w:rsid w:val="002149BC"/>
    <w:rsid w:val="002150EC"/>
    <w:rsid w:val="00217B4E"/>
    <w:rsid w:val="002208DD"/>
    <w:rsid w:val="002217BC"/>
    <w:rsid w:val="00222527"/>
    <w:rsid w:val="00222ED4"/>
    <w:rsid w:val="0022366B"/>
    <w:rsid w:val="00223EBF"/>
    <w:rsid w:val="0022503F"/>
    <w:rsid w:val="002253B1"/>
    <w:rsid w:val="00225E93"/>
    <w:rsid w:val="002271E4"/>
    <w:rsid w:val="00234211"/>
    <w:rsid w:val="00234564"/>
    <w:rsid w:val="00234F65"/>
    <w:rsid w:val="0023711F"/>
    <w:rsid w:val="00240A1D"/>
    <w:rsid w:val="002415A0"/>
    <w:rsid w:val="0024184D"/>
    <w:rsid w:val="00241B68"/>
    <w:rsid w:val="002437B1"/>
    <w:rsid w:val="00245625"/>
    <w:rsid w:val="00245C61"/>
    <w:rsid w:val="00245CC1"/>
    <w:rsid w:val="0025557B"/>
    <w:rsid w:val="00256926"/>
    <w:rsid w:val="002578A5"/>
    <w:rsid w:val="00260354"/>
    <w:rsid w:val="0026240E"/>
    <w:rsid w:val="00263CC8"/>
    <w:rsid w:val="0026461F"/>
    <w:rsid w:val="002674F0"/>
    <w:rsid w:val="00267EFB"/>
    <w:rsid w:val="00267F64"/>
    <w:rsid w:val="00271722"/>
    <w:rsid w:val="002726EC"/>
    <w:rsid w:val="00274DC1"/>
    <w:rsid w:val="00275260"/>
    <w:rsid w:val="002759C1"/>
    <w:rsid w:val="002760B4"/>
    <w:rsid w:val="00276237"/>
    <w:rsid w:val="00277230"/>
    <w:rsid w:val="00277AC6"/>
    <w:rsid w:val="002812B9"/>
    <w:rsid w:val="0028273E"/>
    <w:rsid w:val="00284416"/>
    <w:rsid w:val="002844D3"/>
    <w:rsid w:val="0028723A"/>
    <w:rsid w:val="00287519"/>
    <w:rsid w:val="00290BBF"/>
    <w:rsid w:val="002915D6"/>
    <w:rsid w:val="002930EC"/>
    <w:rsid w:val="002965E1"/>
    <w:rsid w:val="002A09F0"/>
    <w:rsid w:val="002A5081"/>
    <w:rsid w:val="002A7712"/>
    <w:rsid w:val="002A7892"/>
    <w:rsid w:val="002A7A3B"/>
    <w:rsid w:val="002B18A5"/>
    <w:rsid w:val="002B307F"/>
    <w:rsid w:val="002B5AC1"/>
    <w:rsid w:val="002B7BE6"/>
    <w:rsid w:val="002C10ED"/>
    <w:rsid w:val="002C22AD"/>
    <w:rsid w:val="002C486F"/>
    <w:rsid w:val="002C5531"/>
    <w:rsid w:val="002C6975"/>
    <w:rsid w:val="002D248E"/>
    <w:rsid w:val="002D27A8"/>
    <w:rsid w:val="002D3030"/>
    <w:rsid w:val="002D3D04"/>
    <w:rsid w:val="002D5B99"/>
    <w:rsid w:val="002D6AB3"/>
    <w:rsid w:val="002D7420"/>
    <w:rsid w:val="002E0802"/>
    <w:rsid w:val="002E110E"/>
    <w:rsid w:val="002E11B1"/>
    <w:rsid w:val="002E24D3"/>
    <w:rsid w:val="002E6C9E"/>
    <w:rsid w:val="002F0F8E"/>
    <w:rsid w:val="002F2390"/>
    <w:rsid w:val="002F4AF8"/>
    <w:rsid w:val="002F5976"/>
    <w:rsid w:val="00300D37"/>
    <w:rsid w:val="00301E1C"/>
    <w:rsid w:val="003025D6"/>
    <w:rsid w:val="00302D3A"/>
    <w:rsid w:val="00302DC9"/>
    <w:rsid w:val="00310CB1"/>
    <w:rsid w:val="00311885"/>
    <w:rsid w:val="00311D6F"/>
    <w:rsid w:val="00312ECA"/>
    <w:rsid w:val="00314482"/>
    <w:rsid w:val="00314727"/>
    <w:rsid w:val="0031720B"/>
    <w:rsid w:val="0032002A"/>
    <w:rsid w:val="00323202"/>
    <w:rsid w:val="00326E93"/>
    <w:rsid w:val="00327833"/>
    <w:rsid w:val="003319F4"/>
    <w:rsid w:val="00331DF9"/>
    <w:rsid w:val="00334953"/>
    <w:rsid w:val="00336D04"/>
    <w:rsid w:val="003410AB"/>
    <w:rsid w:val="00342517"/>
    <w:rsid w:val="003449CE"/>
    <w:rsid w:val="00345AF6"/>
    <w:rsid w:val="00345E7F"/>
    <w:rsid w:val="00346284"/>
    <w:rsid w:val="00353E7F"/>
    <w:rsid w:val="00360320"/>
    <w:rsid w:val="00361A2B"/>
    <w:rsid w:val="00361E68"/>
    <w:rsid w:val="0036230F"/>
    <w:rsid w:val="0036614D"/>
    <w:rsid w:val="003662AB"/>
    <w:rsid w:val="0036692A"/>
    <w:rsid w:val="00366E56"/>
    <w:rsid w:val="00370668"/>
    <w:rsid w:val="00371855"/>
    <w:rsid w:val="00374B73"/>
    <w:rsid w:val="003765C2"/>
    <w:rsid w:val="00376B66"/>
    <w:rsid w:val="00376DA4"/>
    <w:rsid w:val="00380CF0"/>
    <w:rsid w:val="00381D77"/>
    <w:rsid w:val="00383CE1"/>
    <w:rsid w:val="00387AF7"/>
    <w:rsid w:val="00390A9C"/>
    <w:rsid w:val="00390DA4"/>
    <w:rsid w:val="00391420"/>
    <w:rsid w:val="00392939"/>
    <w:rsid w:val="00392A74"/>
    <w:rsid w:val="0039398E"/>
    <w:rsid w:val="00395C85"/>
    <w:rsid w:val="00396601"/>
    <w:rsid w:val="003A3831"/>
    <w:rsid w:val="003A483C"/>
    <w:rsid w:val="003A53AB"/>
    <w:rsid w:val="003A59E6"/>
    <w:rsid w:val="003A7742"/>
    <w:rsid w:val="003B58E3"/>
    <w:rsid w:val="003B6456"/>
    <w:rsid w:val="003B65FA"/>
    <w:rsid w:val="003C589B"/>
    <w:rsid w:val="003C6336"/>
    <w:rsid w:val="003D2B7E"/>
    <w:rsid w:val="003D3118"/>
    <w:rsid w:val="003D4AC9"/>
    <w:rsid w:val="003D7A58"/>
    <w:rsid w:val="003E07F3"/>
    <w:rsid w:val="003E089A"/>
    <w:rsid w:val="003E299B"/>
    <w:rsid w:val="003E2F0C"/>
    <w:rsid w:val="003E39C9"/>
    <w:rsid w:val="003E3CBF"/>
    <w:rsid w:val="003E45DB"/>
    <w:rsid w:val="003E4CF9"/>
    <w:rsid w:val="003E563F"/>
    <w:rsid w:val="003E57C2"/>
    <w:rsid w:val="003E7617"/>
    <w:rsid w:val="003E79E4"/>
    <w:rsid w:val="003E7B74"/>
    <w:rsid w:val="003F1D88"/>
    <w:rsid w:val="003F21BA"/>
    <w:rsid w:val="003F5609"/>
    <w:rsid w:val="003F7CF8"/>
    <w:rsid w:val="004006B5"/>
    <w:rsid w:val="004011D2"/>
    <w:rsid w:val="004018D5"/>
    <w:rsid w:val="0040239E"/>
    <w:rsid w:val="00402DD5"/>
    <w:rsid w:val="00403A31"/>
    <w:rsid w:val="00403FB7"/>
    <w:rsid w:val="004041A8"/>
    <w:rsid w:val="00407ECC"/>
    <w:rsid w:val="00411504"/>
    <w:rsid w:val="00412CA3"/>
    <w:rsid w:val="004159E2"/>
    <w:rsid w:val="0042131B"/>
    <w:rsid w:val="004213FD"/>
    <w:rsid w:val="00422296"/>
    <w:rsid w:val="00423039"/>
    <w:rsid w:val="00423429"/>
    <w:rsid w:val="00423BD2"/>
    <w:rsid w:val="00424AA8"/>
    <w:rsid w:val="004260BD"/>
    <w:rsid w:val="00427F49"/>
    <w:rsid w:val="00432F4B"/>
    <w:rsid w:val="00433195"/>
    <w:rsid w:val="004341E8"/>
    <w:rsid w:val="00436FD8"/>
    <w:rsid w:val="00437D8E"/>
    <w:rsid w:val="00440143"/>
    <w:rsid w:val="004402A2"/>
    <w:rsid w:val="0044232F"/>
    <w:rsid w:val="004424B3"/>
    <w:rsid w:val="00443C7F"/>
    <w:rsid w:val="00444D2C"/>
    <w:rsid w:val="00444F14"/>
    <w:rsid w:val="0045031D"/>
    <w:rsid w:val="00454620"/>
    <w:rsid w:val="00454751"/>
    <w:rsid w:val="004604B5"/>
    <w:rsid w:val="004607A7"/>
    <w:rsid w:val="00464A9B"/>
    <w:rsid w:val="00464BAE"/>
    <w:rsid w:val="00465D27"/>
    <w:rsid w:val="004677E9"/>
    <w:rsid w:val="00467E26"/>
    <w:rsid w:val="00467F3A"/>
    <w:rsid w:val="00470449"/>
    <w:rsid w:val="004704E1"/>
    <w:rsid w:val="004711CD"/>
    <w:rsid w:val="00472B56"/>
    <w:rsid w:val="00473ACB"/>
    <w:rsid w:val="004749E2"/>
    <w:rsid w:val="0047552F"/>
    <w:rsid w:val="00476DDE"/>
    <w:rsid w:val="0048028C"/>
    <w:rsid w:val="00486362"/>
    <w:rsid w:val="00487437"/>
    <w:rsid w:val="00490A76"/>
    <w:rsid w:val="00490DC4"/>
    <w:rsid w:val="00493971"/>
    <w:rsid w:val="00493B04"/>
    <w:rsid w:val="004943A8"/>
    <w:rsid w:val="004A6CF4"/>
    <w:rsid w:val="004A7940"/>
    <w:rsid w:val="004B1F76"/>
    <w:rsid w:val="004B20CB"/>
    <w:rsid w:val="004B21F6"/>
    <w:rsid w:val="004B33F7"/>
    <w:rsid w:val="004B68E4"/>
    <w:rsid w:val="004C08C6"/>
    <w:rsid w:val="004C0F3A"/>
    <w:rsid w:val="004C14A1"/>
    <w:rsid w:val="004C398F"/>
    <w:rsid w:val="004C49F4"/>
    <w:rsid w:val="004C4DDC"/>
    <w:rsid w:val="004C4E06"/>
    <w:rsid w:val="004C587E"/>
    <w:rsid w:val="004C5F3A"/>
    <w:rsid w:val="004C73AF"/>
    <w:rsid w:val="004C79BD"/>
    <w:rsid w:val="004C7A37"/>
    <w:rsid w:val="004C7B03"/>
    <w:rsid w:val="004D065C"/>
    <w:rsid w:val="004D10F0"/>
    <w:rsid w:val="004D199C"/>
    <w:rsid w:val="004D2D6F"/>
    <w:rsid w:val="004D2E78"/>
    <w:rsid w:val="004D30EE"/>
    <w:rsid w:val="004D3BD3"/>
    <w:rsid w:val="004D474C"/>
    <w:rsid w:val="004D4AFE"/>
    <w:rsid w:val="004D50AB"/>
    <w:rsid w:val="004D585E"/>
    <w:rsid w:val="004D678C"/>
    <w:rsid w:val="004D79EC"/>
    <w:rsid w:val="004D7BED"/>
    <w:rsid w:val="004E2EF3"/>
    <w:rsid w:val="004E3C7A"/>
    <w:rsid w:val="004E3FEF"/>
    <w:rsid w:val="004E47FB"/>
    <w:rsid w:val="004F429F"/>
    <w:rsid w:val="004F57D5"/>
    <w:rsid w:val="00506905"/>
    <w:rsid w:val="00506F7F"/>
    <w:rsid w:val="0051106D"/>
    <w:rsid w:val="00512B50"/>
    <w:rsid w:val="00512E9C"/>
    <w:rsid w:val="00513FC8"/>
    <w:rsid w:val="00515BD2"/>
    <w:rsid w:val="00515F22"/>
    <w:rsid w:val="00516325"/>
    <w:rsid w:val="00517F2E"/>
    <w:rsid w:val="00522259"/>
    <w:rsid w:val="00522555"/>
    <w:rsid w:val="00523B49"/>
    <w:rsid w:val="00524C81"/>
    <w:rsid w:val="00524EB6"/>
    <w:rsid w:val="00525267"/>
    <w:rsid w:val="00530AEF"/>
    <w:rsid w:val="00531BDF"/>
    <w:rsid w:val="00533524"/>
    <w:rsid w:val="00534808"/>
    <w:rsid w:val="00537E62"/>
    <w:rsid w:val="00537FE8"/>
    <w:rsid w:val="00540B69"/>
    <w:rsid w:val="0054446E"/>
    <w:rsid w:val="0054535E"/>
    <w:rsid w:val="0054594D"/>
    <w:rsid w:val="00552263"/>
    <w:rsid w:val="00552FB1"/>
    <w:rsid w:val="00555198"/>
    <w:rsid w:val="00555BB7"/>
    <w:rsid w:val="00557D96"/>
    <w:rsid w:val="00561EF1"/>
    <w:rsid w:val="0056385D"/>
    <w:rsid w:val="005645CB"/>
    <w:rsid w:val="005651A4"/>
    <w:rsid w:val="0056555C"/>
    <w:rsid w:val="0056556C"/>
    <w:rsid w:val="00565E5E"/>
    <w:rsid w:val="00566D70"/>
    <w:rsid w:val="005673AA"/>
    <w:rsid w:val="0056765E"/>
    <w:rsid w:val="005709C8"/>
    <w:rsid w:val="00571148"/>
    <w:rsid w:val="00571350"/>
    <w:rsid w:val="00571D14"/>
    <w:rsid w:val="005722A2"/>
    <w:rsid w:val="00572BCB"/>
    <w:rsid w:val="0057688E"/>
    <w:rsid w:val="00576FE9"/>
    <w:rsid w:val="0058060D"/>
    <w:rsid w:val="00580CF9"/>
    <w:rsid w:val="0058198B"/>
    <w:rsid w:val="00581EE5"/>
    <w:rsid w:val="00582AF7"/>
    <w:rsid w:val="00584F02"/>
    <w:rsid w:val="00585630"/>
    <w:rsid w:val="00586F29"/>
    <w:rsid w:val="005875B1"/>
    <w:rsid w:val="00587A43"/>
    <w:rsid w:val="00591C3E"/>
    <w:rsid w:val="005957E5"/>
    <w:rsid w:val="00596824"/>
    <w:rsid w:val="005973E9"/>
    <w:rsid w:val="005A07A6"/>
    <w:rsid w:val="005A2181"/>
    <w:rsid w:val="005A42EA"/>
    <w:rsid w:val="005A4688"/>
    <w:rsid w:val="005A50ED"/>
    <w:rsid w:val="005A52FE"/>
    <w:rsid w:val="005A5949"/>
    <w:rsid w:val="005A5A18"/>
    <w:rsid w:val="005B0EEF"/>
    <w:rsid w:val="005B37E6"/>
    <w:rsid w:val="005B3F29"/>
    <w:rsid w:val="005B4607"/>
    <w:rsid w:val="005B4CAD"/>
    <w:rsid w:val="005B6422"/>
    <w:rsid w:val="005B68E6"/>
    <w:rsid w:val="005B7153"/>
    <w:rsid w:val="005B718A"/>
    <w:rsid w:val="005B7796"/>
    <w:rsid w:val="005B7936"/>
    <w:rsid w:val="005C189A"/>
    <w:rsid w:val="005C2654"/>
    <w:rsid w:val="005C3AE3"/>
    <w:rsid w:val="005C3E6D"/>
    <w:rsid w:val="005C4844"/>
    <w:rsid w:val="005C510F"/>
    <w:rsid w:val="005C5D24"/>
    <w:rsid w:val="005C6B04"/>
    <w:rsid w:val="005C7477"/>
    <w:rsid w:val="005D32B7"/>
    <w:rsid w:val="005D56AE"/>
    <w:rsid w:val="005D5D74"/>
    <w:rsid w:val="005D6B71"/>
    <w:rsid w:val="005E0505"/>
    <w:rsid w:val="005E0714"/>
    <w:rsid w:val="005E0BD1"/>
    <w:rsid w:val="005E2EC4"/>
    <w:rsid w:val="005E3B04"/>
    <w:rsid w:val="005E4C61"/>
    <w:rsid w:val="005E6717"/>
    <w:rsid w:val="005E6F10"/>
    <w:rsid w:val="005F0380"/>
    <w:rsid w:val="005F0EB0"/>
    <w:rsid w:val="005F4F9E"/>
    <w:rsid w:val="005F5184"/>
    <w:rsid w:val="005F5A7A"/>
    <w:rsid w:val="005F5FB4"/>
    <w:rsid w:val="005F6688"/>
    <w:rsid w:val="006004F3"/>
    <w:rsid w:val="006009F8"/>
    <w:rsid w:val="0060197E"/>
    <w:rsid w:val="00605320"/>
    <w:rsid w:val="00606BC6"/>
    <w:rsid w:val="006111D5"/>
    <w:rsid w:val="00611329"/>
    <w:rsid w:val="0061169D"/>
    <w:rsid w:val="0061710C"/>
    <w:rsid w:val="00620FD2"/>
    <w:rsid w:val="00621942"/>
    <w:rsid w:val="00621A5F"/>
    <w:rsid w:val="00622558"/>
    <w:rsid w:val="00623FDA"/>
    <w:rsid w:val="006334A4"/>
    <w:rsid w:val="00634C1C"/>
    <w:rsid w:val="006356C8"/>
    <w:rsid w:val="006357FC"/>
    <w:rsid w:val="006375B8"/>
    <w:rsid w:val="00637DD7"/>
    <w:rsid w:val="006424AB"/>
    <w:rsid w:val="0064407A"/>
    <w:rsid w:val="00644A62"/>
    <w:rsid w:val="00646485"/>
    <w:rsid w:val="0064786C"/>
    <w:rsid w:val="006500EF"/>
    <w:rsid w:val="006525F8"/>
    <w:rsid w:val="00652A83"/>
    <w:rsid w:val="00656B83"/>
    <w:rsid w:val="00656F08"/>
    <w:rsid w:val="0066008C"/>
    <w:rsid w:val="00660D6A"/>
    <w:rsid w:val="006624A3"/>
    <w:rsid w:val="0066710C"/>
    <w:rsid w:val="0066762C"/>
    <w:rsid w:val="00667DFA"/>
    <w:rsid w:val="00670B04"/>
    <w:rsid w:val="006711D2"/>
    <w:rsid w:val="00673B4D"/>
    <w:rsid w:val="00674CC1"/>
    <w:rsid w:val="00675DC8"/>
    <w:rsid w:val="00676F3F"/>
    <w:rsid w:val="00680D98"/>
    <w:rsid w:val="0068435F"/>
    <w:rsid w:val="006846DA"/>
    <w:rsid w:val="0068563C"/>
    <w:rsid w:val="006856F5"/>
    <w:rsid w:val="006866DE"/>
    <w:rsid w:val="00686BC6"/>
    <w:rsid w:val="006879EE"/>
    <w:rsid w:val="00691D77"/>
    <w:rsid w:val="00693065"/>
    <w:rsid w:val="006935C1"/>
    <w:rsid w:val="00693647"/>
    <w:rsid w:val="00693BD6"/>
    <w:rsid w:val="00693CFE"/>
    <w:rsid w:val="00693E74"/>
    <w:rsid w:val="00694C8D"/>
    <w:rsid w:val="006959E5"/>
    <w:rsid w:val="006A0099"/>
    <w:rsid w:val="006A25D9"/>
    <w:rsid w:val="006A4787"/>
    <w:rsid w:val="006A6CD1"/>
    <w:rsid w:val="006B1C9A"/>
    <w:rsid w:val="006B2CB8"/>
    <w:rsid w:val="006B2F8A"/>
    <w:rsid w:val="006B473C"/>
    <w:rsid w:val="006B61B0"/>
    <w:rsid w:val="006B7BB6"/>
    <w:rsid w:val="006C12D6"/>
    <w:rsid w:val="006C2A1D"/>
    <w:rsid w:val="006C3CB5"/>
    <w:rsid w:val="006C41A6"/>
    <w:rsid w:val="006D1E56"/>
    <w:rsid w:val="006D2A1F"/>
    <w:rsid w:val="006D3124"/>
    <w:rsid w:val="006D3610"/>
    <w:rsid w:val="006D3E3F"/>
    <w:rsid w:val="006D6E2E"/>
    <w:rsid w:val="006E3995"/>
    <w:rsid w:val="006E4443"/>
    <w:rsid w:val="006E4C66"/>
    <w:rsid w:val="006E4D5E"/>
    <w:rsid w:val="006E5BAE"/>
    <w:rsid w:val="006E5BF3"/>
    <w:rsid w:val="006F217F"/>
    <w:rsid w:val="006F224A"/>
    <w:rsid w:val="006F2729"/>
    <w:rsid w:val="006F28ED"/>
    <w:rsid w:val="006F3404"/>
    <w:rsid w:val="006F4369"/>
    <w:rsid w:val="006F5130"/>
    <w:rsid w:val="006F5934"/>
    <w:rsid w:val="00700007"/>
    <w:rsid w:val="00700396"/>
    <w:rsid w:val="00701E0B"/>
    <w:rsid w:val="00702959"/>
    <w:rsid w:val="007031DF"/>
    <w:rsid w:val="00704F55"/>
    <w:rsid w:val="0070549C"/>
    <w:rsid w:val="00711BDA"/>
    <w:rsid w:val="00713478"/>
    <w:rsid w:val="00715505"/>
    <w:rsid w:val="0071776F"/>
    <w:rsid w:val="007223C9"/>
    <w:rsid w:val="007230F0"/>
    <w:rsid w:val="0072395A"/>
    <w:rsid w:val="00723C5C"/>
    <w:rsid w:val="00724428"/>
    <w:rsid w:val="00727195"/>
    <w:rsid w:val="00730266"/>
    <w:rsid w:val="007319BD"/>
    <w:rsid w:val="00731B63"/>
    <w:rsid w:val="00731E17"/>
    <w:rsid w:val="00733477"/>
    <w:rsid w:val="00734C30"/>
    <w:rsid w:val="00734EF0"/>
    <w:rsid w:val="00736580"/>
    <w:rsid w:val="007366F3"/>
    <w:rsid w:val="00736817"/>
    <w:rsid w:val="00741327"/>
    <w:rsid w:val="0074248A"/>
    <w:rsid w:val="007434BC"/>
    <w:rsid w:val="00743902"/>
    <w:rsid w:val="00745E03"/>
    <w:rsid w:val="00746B2B"/>
    <w:rsid w:val="00747BC3"/>
    <w:rsid w:val="007507DD"/>
    <w:rsid w:val="00750E66"/>
    <w:rsid w:val="007517D0"/>
    <w:rsid w:val="00753405"/>
    <w:rsid w:val="00760D81"/>
    <w:rsid w:val="00760E3D"/>
    <w:rsid w:val="0076193C"/>
    <w:rsid w:val="00761C94"/>
    <w:rsid w:val="0076219E"/>
    <w:rsid w:val="007633D3"/>
    <w:rsid w:val="00771127"/>
    <w:rsid w:val="0077281D"/>
    <w:rsid w:val="00774309"/>
    <w:rsid w:val="00776B11"/>
    <w:rsid w:val="0078079D"/>
    <w:rsid w:val="0078515A"/>
    <w:rsid w:val="00785D38"/>
    <w:rsid w:val="00786465"/>
    <w:rsid w:val="00790F13"/>
    <w:rsid w:val="0079229F"/>
    <w:rsid w:val="00792C96"/>
    <w:rsid w:val="007948D0"/>
    <w:rsid w:val="00794FCE"/>
    <w:rsid w:val="00796B4E"/>
    <w:rsid w:val="007A0CF8"/>
    <w:rsid w:val="007A146D"/>
    <w:rsid w:val="007A212D"/>
    <w:rsid w:val="007A4158"/>
    <w:rsid w:val="007A52E5"/>
    <w:rsid w:val="007A616B"/>
    <w:rsid w:val="007A7DEF"/>
    <w:rsid w:val="007B0B2C"/>
    <w:rsid w:val="007B17A7"/>
    <w:rsid w:val="007B348B"/>
    <w:rsid w:val="007B4E75"/>
    <w:rsid w:val="007B789A"/>
    <w:rsid w:val="007C1036"/>
    <w:rsid w:val="007C1321"/>
    <w:rsid w:val="007C24F5"/>
    <w:rsid w:val="007C538F"/>
    <w:rsid w:val="007D04FC"/>
    <w:rsid w:val="007D373A"/>
    <w:rsid w:val="007D37BF"/>
    <w:rsid w:val="007D5D14"/>
    <w:rsid w:val="007E1219"/>
    <w:rsid w:val="007E2BC0"/>
    <w:rsid w:val="007E31F3"/>
    <w:rsid w:val="007E43DE"/>
    <w:rsid w:val="007E5C40"/>
    <w:rsid w:val="007F02F8"/>
    <w:rsid w:val="007F67A1"/>
    <w:rsid w:val="008007BF"/>
    <w:rsid w:val="00800CDC"/>
    <w:rsid w:val="00800E27"/>
    <w:rsid w:val="00802670"/>
    <w:rsid w:val="00802956"/>
    <w:rsid w:val="00803AF0"/>
    <w:rsid w:val="0080457C"/>
    <w:rsid w:val="00805B40"/>
    <w:rsid w:val="00805E48"/>
    <w:rsid w:val="00811AE4"/>
    <w:rsid w:val="00812C58"/>
    <w:rsid w:val="008142BD"/>
    <w:rsid w:val="00814E80"/>
    <w:rsid w:val="008154E2"/>
    <w:rsid w:val="008213E4"/>
    <w:rsid w:val="00821714"/>
    <w:rsid w:val="008234D8"/>
    <w:rsid w:val="0082352D"/>
    <w:rsid w:val="00825D2C"/>
    <w:rsid w:val="008318A8"/>
    <w:rsid w:val="008318B7"/>
    <w:rsid w:val="00832E69"/>
    <w:rsid w:val="00834A29"/>
    <w:rsid w:val="00835492"/>
    <w:rsid w:val="00836981"/>
    <w:rsid w:val="00840458"/>
    <w:rsid w:val="008445E8"/>
    <w:rsid w:val="00845A05"/>
    <w:rsid w:val="00850246"/>
    <w:rsid w:val="00850B5B"/>
    <w:rsid w:val="00850F0C"/>
    <w:rsid w:val="00855097"/>
    <w:rsid w:val="0085555D"/>
    <w:rsid w:val="0085655B"/>
    <w:rsid w:val="00857F0A"/>
    <w:rsid w:val="0086015D"/>
    <w:rsid w:val="008604AC"/>
    <w:rsid w:val="00861F83"/>
    <w:rsid w:val="00865809"/>
    <w:rsid w:val="0086595B"/>
    <w:rsid w:val="0086652E"/>
    <w:rsid w:val="00870487"/>
    <w:rsid w:val="0087420D"/>
    <w:rsid w:val="0087707F"/>
    <w:rsid w:val="00884A01"/>
    <w:rsid w:val="00884E25"/>
    <w:rsid w:val="00885CB3"/>
    <w:rsid w:val="00895F5A"/>
    <w:rsid w:val="008A07F1"/>
    <w:rsid w:val="008A254D"/>
    <w:rsid w:val="008A3547"/>
    <w:rsid w:val="008A43EE"/>
    <w:rsid w:val="008A4815"/>
    <w:rsid w:val="008A6270"/>
    <w:rsid w:val="008A6D75"/>
    <w:rsid w:val="008A7D62"/>
    <w:rsid w:val="008B0404"/>
    <w:rsid w:val="008B0A96"/>
    <w:rsid w:val="008B2E10"/>
    <w:rsid w:val="008B314B"/>
    <w:rsid w:val="008B40C6"/>
    <w:rsid w:val="008B4C7F"/>
    <w:rsid w:val="008B7530"/>
    <w:rsid w:val="008C01A6"/>
    <w:rsid w:val="008C058D"/>
    <w:rsid w:val="008C45A4"/>
    <w:rsid w:val="008C60F9"/>
    <w:rsid w:val="008C6B5D"/>
    <w:rsid w:val="008D1825"/>
    <w:rsid w:val="008D2A63"/>
    <w:rsid w:val="008D33A9"/>
    <w:rsid w:val="008D4D66"/>
    <w:rsid w:val="008D52B6"/>
    <w:rsid w:val="008E331E"/>
    <w:rsid w:val="008E4D80"/>
    <w:rsid w:val="008E5375"/>
    <w:rsid w:val="008E5382"/>
    <w:rsid w:val="008E5770"/>
    <w:rsid w:val="008E6720"/>
    <w:rsid w:val="008E7384"/>
    <w:rsid w:val="008F0C3C"/>
    <w:rsid w:val="008F0E65"/>
    <w:rsid w:val="008F2E49"/>
    <w:rsid w:val="008F2FC8"/>
    <w:rsid w:val="008F37E5"/>
    <w:rsid w:val="008F512B"/>
    <w:rsid w:val="008F5D0C"/>
    <w:rsid w:val="008F681B"/>
    <w:rsid w:val="008F69EE"/>
    <w:rsid w:val="008F75C4"/>
    <w:rsid w:val="0090029B"/>
    <w:rsid w:val="00900753"/>
    <w:rsid w:val="00902C2F"/>
    <w:rsid w:val="0090498F"/>
    <w:rsid w:val="00911FCF"/>
    <w:rsid w:val="00914E85"/>
    <w:rsid w:val="00920F6B"/>
    <w:rsid w:val="00921D0B"/>
    <w:rsid w:val="00922005"/>
    <w:rsid w:val="00922827"/>
    <w:rsid w:val="00924021"/>
    <w:rsid w:val="009262E9"/>
    <w:rsid w:val="0092648D"/>
    <w:rsid w:val="009302C8"/>
    <w:rsid w:val="00932220"/>
    <w:rsid w:val="0093357E"/>
    <w:rsid w:val="00933864"/>
    <w:rsid w:val="00933EDC"/>
    <w:rsid w:val="009357FE"/>
    <w:rsid w:val="0093760C"/>
    <w:rsid w:val="00940073"/>
    <w:rsid w:val="00942EC0"/>
    <w:rsid w:val="00944393"/>
    <w:rsid w:val="0094700C"/>
    <w:rsid w:val="0095031A"/>
    <w:rsid w:val="0095253D"/>
    <w:rsid w:val="00952EA6"/>
    <w:rsid w:val="009556DC"/>
    <w:rsid w:val="00957BAD"/>
    <w:rsid w:val="00957CBB"/>
    <w:rsid w:val="00960795"/>
    <w:rsid w:val="00965862"/>
    <w:rsid w:val="00967750"/>
    <w:rsid w:val="00971952"/>
    <w:rsid w:val="009740E7"/>
    <w:rsid w:val="009747F7"/>
    <w:rsid w:val="009749E9"/>
    <w:rsid w:val="00975075"/>
    <w:rsid w:val="00977059"/>
    <w:rsid w:val="00980D66"/>
    <w:rsid w:val="00982DBC"/>
    <w:rsid w:val="00983EAE"/>
    <w:rsid w:val="00984B55"/>
    <w:rsid w:val="0098561E"/>
    <w:rsid w:val="00986BCE"/>
    <w:rsid w:val="00990186"/>
    <w:rsid w:val="00990A63"/>
    <w:rsid w:val="00991048"/>
    <w:rsid w:val="009917D9"/>
    <w:rsid w:val="0099482F"/>
    <w:rsid w:val="00994C38"/>
    <w:rsid w:val="0099650D"/>
    <w:rsid w:val="009A22F6"/>
    <w:rsid w:val="009A3569"/>
    <w:rsid w:val="009A3E5C"/>
    <w:rsid w:val="009A3F4D"/>
    <w:rsid w:val="009A6F28"/>
    <w:rsid w:val="009A778E"/>
    <w:rsid w:val="009A7DBE"/>
    <w:rsid w:val="009A7FA0"/>
    <w:rsid w:val="009B0809"/>
    <w:rsid w:val="009B284A"/>
    <w:rsid w:val="009B345A"/>
    <w:rsid w:val="009B3BBD"/>
    <w:rsid w:val="009B41FD"/>
    <w:rsid w:val="009B46BE"/>
    <w:rsid w:val="009B5F1B"/>
    <w:rsid w:val="009B649E"/>
    <w:rsid w:val="009B6DEA"/>
    <w:rsid w:val="009B7A3F"/>
    <w:rsid w:val="009C0F30"/>
    <w:rsid w:val="009C1B50"/>
    <w:rsid w:val="009C39D5"/>
    <w:rsid w:val="009C67FF"/>
    <w:rsid w:val="009D4AEE"/>
    <w:rsid w:val="009D5E55"/>
    <w:rsid w:val="009D691C"/>
    <w:rsid w:val="009D7E89"/>
    <w:rsid w:val="009E0D15"/>
    <w:rsid w:val="009E2815"/>
    <w:rsid w:val="009E311A"/>
    <w:rsid w:val="009E4394"/>
    <w:rsid w:val="009E5CD4"/>
    <w:rsid w:val="009E6A82"/>
    <w:rsid w:val="009F0584"/>
    <w:rsid w:val="009F16CD"/>
    <w:rsid w:val="009F2AB2"/>
    <w:rsid w:val="009F510B"/>
    <w:rsid w:val="00A02034"/>
    <w:rsid w:val="00A031B1"/>
    <w:rsid w:val="00A03EF2"/>
    <w:rsid w:val="00A04E17"/>
    <w:rsid w:val="00A07D56"/>
    <w:rsid w:val="00A1089E"/>
    <w:rsid w:val="00A12C3F"/>
    <w:rsid w:val="00A12D9C"/>
    <w:rsid w:val="00A14CAC"/>
    <w:rsid w:val="00A150F6"/>
    <w:rsid w:val="00A219C5"/>
    <w:rsid w:val="00A22A09"/>
    <w:rsid w:val="00A24EB9"/>
    <w:rsid w:val="00A257D8"/>
    <w:rsid w:val="00A26181"/>
    <w:rsid w:val="00A26290"/>
    <w:rsid w:val="00A273A2"/>
    <w:rsid w:val="00A274CB"/>
    <w:rsid w:val="00A31A55"/>
    <w:rsid w:val="00A33AD7"/>
    <w:rsid w:val="00A37D7B"/>
    <w:rsid w:val="00A433AE"/>
    <w:rsid w:val="00A45D4E"/>
    <w:rsid w:val="00A46697"/>
    <w:rsid w:val="00A46951"/>
    <w:rsid w:val="00A4791A"/>
    <w:rsid w:val="00A5039B"/>
    <w:rsid w:val="00A50B58"/>
    <w:rsid w:val="00A52528"/>
    <w:rsid w:val="00A53A89"/>
    <w:rsid w:val="00A55E85"/>
    <w:rsid w:val="00A5764D"/>
    <w:rsid w:val="00A57E1C"/>
    <w:rsid w:val="00A612AC"/>
    <w:rsid w:val="00A614BB"/>
    <w:rsid w:val="00A63B3D"/>
    <w:rsid w:val="00A63DBD"/>
    <w:rsid w:val="00A646B0"/>
    <w:rsid w:val="00A66C33"/>
    <w:rsid w:val="00A67E5D"/>
    <w:rsid w:val="00A70830"/>
    <w:rsid w:val="00A71421"/>
    <w:rsid w:val="00A715FF"/>
    <w:rsid w:val="00A71EC0"/>
    <w:rsid w:val="00A73C93"/>
    <w:rsid w:val="00A74ABF"/>
    <w:rsid w:val="00A751E5"/>
    <w:rsid w:val="00A75C21"/>
    <w:rsid w:val="00A772AB"/>
    <w:rsid w:val="00A77361"/>
    <w:rsid w:val="00A77D78"/>
    <w:rsid w:val="00A81FF3"/>
    <w:rsid w:val="00A855D1"/>
    <w:rsid w:val="00A86B76"/>
    <w:rsid w:val="00A94704"/>
    <w:rsid w:val="00A961D1"/>
    <w:rsid w:val="00A96A6B"/>
    <w:rsid w:val="00A96BDB"/>
    <w:rsid w:val="00AA0365"/>
    <w:rsid w:val="00AA1786"/>
    <w:rsid w:val="00AA1F92"/>
    <w:rsid w:val="00AA4DD2"/>
    <w:rsid w:val="00AA7B71"/>
    <w:rsid w:val="00AB0F86"/>
    <w:rsid w:val="00AB19C9"/>
    <w:rsid w:val="00AB2AE2"/>
    <w:rsid w:val="00AB304D"/>
    <w:rsid w:val="00AB490D"/>
    <w:rsid w:val="00AB540B"/>
    <w:rsid w:val="00AB7B36"/>
    <w:rsid w:val="00AC0446"/>
    <w:rsid w:val="00AC06D7"/>
    <w:rsid w:val="00AC07C6"/>
    <w:rsid w:val="00AC16FE"/>
    <w:rsid w:val="00AC186E"/>
    <w:rsid w:val="00AC18AD"/>
    <w:rsid w:val="00AC2DB5"/>
    <w:rsid w:val="00AC5146"/>
    <w:rsid w:val="00AC583A"/>
    <w:rsid w:val="00AD0C92"/>
    <w:rsid w:val="00AD2B0D"/>
    <w:rsid w:val="00AD509C"/>
    <w:rsid w:val="00AD611A"/>
    <w:rsid w:val="00AD68DC"/>
    <w:rsid w:val="00AE181D"/>
    <w:rsid w:val="00AE1EE2"/>
    <w:rsid w:val="00AE261A"/>
    <w:rsid w:val="00AE41A4"/>
    <w:rsid w:val="00AE4D1A"/>
    <w:rsid w:val="00AE5955"/>
    <w:rsid w:val="00AE5A5B"/>
    <w:rsid w:val="00AE683A"/>
    <w:rsid w:val="00AE79A2"/>
    <w:rsid w:val="00AF01CC"/>
    <w:rsid w:val="00AF2032"/>
    <w:rsid w:val="00AF4733"/>
    <w:rsid w:val="00AF5B27"/>
    <w:rsid w:val="00AF60F3"/>
    <w:rsid w:val="00AF7F95"/>
    <w:rsid w:val="00B00A2E"/>
    <w:rsid w:val="00B00D61"/>
    <w:rsid w:val="00B02E7A"/>
    <w:rsid w:val="00B038D0"/>
    <w:rsid w:val="00B03CEF"/>
    <w:rsid w:val="00B04DBD"/>
    <w:rsid w:val="00B05CEE"/>
    <w:rsid w:val="00B0687F"/>
    <w:rsid w:val="00B06CD8"/>
    <w:rsid w:val="00B078F5"/>
    <w:rsid w:val="00B07CFE"/>
    <w:rsid w:val="00B10D3D"/>
    <w:rsid w:val="00B1317C"/>
    <w:rsid w:val="00B14718"/>
    <w:rsid w:val="00B1503A"/>
    <w:rsid w:val="00B15D0F"/>
    <w:rsid w:val="00B16AD9"/>
    <w:rsid w:val="00B16E61"/>
    <w:rsid w:val="00B1713D"/>
    <w:rsid w:val="00B17797"/>
    <w:rsid w:val="00B17ECA"/>
    <w:rsid w:val="00B217A1"/>
    <w:rsid w:val="00B22981"/>
    <w:rsid w:val="00B23E6D"/>
    <w:rsid w:val="00B23E6F"/>
    <w:rsid w:val="00B24529"/>
    <w:rsid w:val="00B24967"/>
    <w:rsid w:val="00B24E67"/>
    <w:rsid w:val="00B34646"/>
    <w:rsid w:val="00B368F4"/>
    <w:rsid w:val="00B37353"/>
    <w:rsid w:val="00B379BE"/>
    <w:rsid w:val="00B403A5"/>
    <w:rsid w:val="00B423B8"/>
    <w:rsid w:val="00B42837"/>
    <w:rsid w:val="00B44F94"/>
    <w:rsid w:val="00B45348"/>
    <w:rsid w:val="00B52E3E"/>
    <w:rsid w:val="00B5305F"/>
    <w:rsid w:val="00B54C58"/>
    <w:rsid w:val="00B54EF9"/>
    <w:rsid w:val="00B6092A"/>
    <w:rsid w:val="00B62F88"/>
    <w:rsid w:val="00B7084D"/>
    <w:rsid w:val="00B70B52"/>
    <w:rsid w:val="00B71CC1"/>
    <w:rsid w:val="00B7369B"/>
    <w:rsid w:val="00B736C4"/>
    <w:rsid w:val="00B7408F"/>
    <w:rsid w:val="00B770C8"/>
    <w:rsid w:val="00B80993"/>
    <w:rsid w:val="00B80B15"/>
    <w:rsid w:val="00B81871"/>
    <w:rsid w:val="00B84D02"/>
    <w:rsid w:val="00B851E5"/>
    <w:rsid w:val="00B86623"/>
    <w:rsid w:val="00B910D0"/>
    <w:rsid w:val="00BA0D38"/>
    <w:rsid w:val="00BA3823"/>
    <w:rsid w:val="00BA44D5"/>
    <w:rsid w:val="00BA48E1"/>
    <w:rsid w:val="00BA4E3E"/>
    <w:rsid w:val="00BA55F2"/>
    <w:rsid w:val="00BA6EAD"/>
    <w:rsid w:val="00BA7F20"/>
    <w:rsid w:val="00BB30E1"/>
    <w:rsid w:val="00BB45BF"/>
    <w:rsid w:val="00BB46FC"/>
    <w:rsid w:val="00BB62B3"/>
    <w:rsid w:val="00BB6C5D"/>
    <w:rsid w:val="00BB6E86"/>
    <w:rsid w:val="00BC04C8"/>
    <w:rsid w:val="00BC2BCC"/>
    <w:rsid w:val="00BC2C4C"/>
    <w:rsid w:val="00BC43E9"/>
    <w:rsid w:val="00BC4CFB"/>
    <w:rsid w:val="00BC64D2"/>
    <w:rsid w:val="00BD14E9"/>
    <w:rsid w:val="00BD41E7"/>
    <w:rsid w:val="00BD45A9"/>
    <w:rsid w:val="00BD465F"/>
    <w:rsid w:val="00BD557F"/>
    <w:rsid w:val="00BD5CDE"/>
    <w:rsid w:val="00BD68C7"/>
    <w:rsid w:val="00BE3127"/>
    <w:rsid w:val="00BE57B0"/>
    <w:rsid w:val="00BE596C"/>
    <w:rsid w:val="00BE5E91"/>
    <w:rsid w:val="00BE60C3"/>
    <w:rsid w:val="00BE744B"/>
    <w:rsid w:val="00BF1127"/>
    <w:rsid w:val="00BF14D4"/>
    <w:rsid w:val="00BF2B78"/>
    <w:rsid w:val="00BF5F0F"/>
    <w:rsid w:val="00BF656A"/>
    <w:rsid w:val="00BF7149"/>
    <w:rsid w:val="00C00366"/>
    <w:rsid w:val="00C0138D"/>
    <w:rsid w:val="00C031DE"/>
    <w:rsid w:val="00C036CF"/>
    <w:rsid w:val="00C046C6"/>
    <w:rsid w:val="00C047AA"/>
    <w:rsid w:val="00C054D8"/>
    <w:rsid w:val="00C066B8"/>
    <w:rsid w:val="00C101D9"/>
    <w:rsid w:val="00C10759"/>
    <w:rsid w:val="00C11EAB"/>
    <w:rsid w:val="00C12657"/>
    <w:rsid w:val="00C134E2"/>
    <w:rsid w:val="00C166B5"/>
    <w:rsid w:val="00C16A44"/>
    <w:rsid w:val="00C1704B"/>
    <w:rsid w:val="00C22EE7"/>
    <w:rsid w:val="00C253BD"/>
    <w:rsid w:val="00C254F5"/>
    <w:rsid w:val="00C26E51"/>
    <w:rsid w:val="00C30092"/>
    <w:rsid w:val="00C324B8"/>
    <w:rsid w:val="00C33767"/>
    <w:rsid w:val="00C34B38"/>
    <w:rsid w:val="00C350D8"/>
    <w:rsid w:val="00C370BC"/>
    <w:rsid w:val="00C41348"/>
    <w:rsid w:val="00C42CD4"/>
    <w:rsid w:val="00C437AD"/>
    <w:rsid w:val="00C444B4"/>
    <w:rsid w:val="00C45E2B"/>
    <w:rsid w:val="00C4683D"/>
    <w:rsid w:val="00C4786C"/>
    <w:rsid w:val="00C478F3"/>
    <w:rsid w:val="00C51A8A"/>
    <w:rsid w:val="00C52A8C"/>
    <w:rsid w:val="00C52C8D"/>
    <w:rsid w:val="00C538A7"/>
    <w:rsid w:val="00C56496"/>
    <w:rsid w:val="00C57184"/>
    <w:rsid w:val="00C61555"/>
    <w:rsid w:val="00C620E0"/>
    <w:rsid w:val="00C63424"/>
    <w:rsid w:val="00C6409B"/>
    <w:rsid w:val="00C6518F"/>
    <w:rsid w:val="00C66765"/>
    <w:rsid w:val="00C67B72"/>
    <w:rsid w:val="00C708F6"/>
    <w:rsid w:val="00C71E66"/>
    <w:rsid w:val="00C71FD1"/>
    <w:rsid w:val="00C72091"/>
    <w:rsid w:val="00C73A9A"/>
    <w:rsid w:val="00C75AD6"/>
    <w:rsid w:val="00C7685A"/>
    <w:rsid w:val="00C7689B"/>
    <w:rsid w:val="00C81D45"/>
    <w:rsid w:val="00C86089"/>
    <w:rsid w:val="00C8687B"/>
    <w:rsid w:val="00C86AC8"/>
    <w:rsid w:val="00C86CF6"/>
    <w:rsid w:val="00C8793B"/>
    <w:rsid w:val="00C9462A"/>
    <w:rsid w:val="00C94BF5"/>
    <w:rsid w:val="00C95412"/>
    <w:rsid w:val="00C95EFE"/>
    <w:rsid w:val="00C966D0"/>
    <w:rsid w:val="00C978AD"/>
    <w:rsid w:val="00C97F61"/>
    <w:rsid w:val="00CA0EDB"/>
    <w:rsid w:val="00CA1CEA"/>
    <w:rsid w:val="00CA2A35"/>
    <w:rsid w:val="00CA2AAF"/>
    <w:rsid w:val="00CA3940"/>
    <w:rsid w:val="00CA39B3"/>
    <w:rsid w:val="00CA3AA2"/>
    <w:rsid w:val="00CA53AD"/>
    <w:rsid w:val="00CA6452"/>
    <w:rsid w:val="00CA742B"/>
    <w:rsid w:val="00CA7FD3"/>
    <w:rsid w:val="00CB2026"/>
    <w:rsid w:val="00CB48D5"/>
    <w:rsid w:val="00CB48E5"/>
    <w:rsid w:val="00CB4914"/>
    <w:rsid w:val="00CB4DEE"/>
    <w:rsid w:val="00CB6590"/>
    <w:rsid w:val="00CB7AB1"/>
    <w:rsid w:val="00CC0137"/>
    <w:rsid w:val="00CC18F9"/>
    <w:rsid w:val="00CC2522"/>
    <w:rsid w:val="00CC40A1"/>
    <w:rsid w:val="00CC486E"/>
    <w:rsid w:val="00CC5682"/>
    <w:rsid w:val="00CC73E7"/>
    <w:rsid w:val="00CD4325"/>
    <w:rsid w:val="00CE1053"/>
    <w:rsid w:val="00CE1755"/>
    <w:rsid w:val="00CE1D8C"/>
    <w:rsid w:val="00CE23E3"/>
    <w:rsid w:val="00CE34BF"/>
    <w:rsid w:val="00CE4323"/>
    <w:rsid w:val="00CE489F"/>
    <w:rsid w:val="00CE5A1A"/>
    <w:rsid w:val="00CF1978"/>
    <w:rsid w:val="00CF1E42"/>
    <w:rsid w:val="00CF240C"/>
    <w:rsid w:val="00CF2C1E"/>
    <w:rsid w:val="00CF4820"/>
    <w:rsid w:val="00CF522E"/>
    <w:rsid w:val="00CF56DF"/>
    <w:rsid w:val="00CF6AE2"/>
    <w:rsid w:val="00CF70C9"/>
    <w:rsid w:val="00D003DE"/>
    <w:rsid w:val="00D007EE"/>
    <w:rsid w:val="00D03D71"/>
    <w:rsid w:val="00D0648E"/>
    <w:rsid w:val="00D075EB"/>
    <w:rsid w:val="00D10A6F"/>
    <w:rsid w:val="00D1247B"/>
    <w:rsid w:val="00D15DFE"/>
    <w:rsid w:val="00D1603C"/>
    <w:rsid w:val="00D20A5C"/>
    <w:rsid w:val="00D24FE6"/>
    <w:rsid w:val="00D25F00"/>
    <w:rsid w:val="00D26087"/>
    <w:rsid w:val="00D2647C"/>
    <w:rsid w:val="00D2664C"/>
    <w:rsid w:val="00D276E1"/>
    <w:rsid w:val="00D33A68"/>
    <w:rsid w:val="00D345F3"/>
    <w:rsid w:val="00D34DA1"/>
    <w:rsid w:val="00D369C1"/>
    <w:rsid w:val="00D37057"/>
    <w:rsid w:val="00D374E0"/>
    <w:rsid w:val="00D37B7D"/>
    <w:rsid w:val="00D417AA"/>
    <w:rsid w:val="00D41EC7"/>
    <w:rsid w:val="00D43422"/>
    <w:rsid w:val="00D434F9"/>
    <w:rsid w:val="00D43DD8"/>
    <w:rsid w:val="00D457F6"/>
    <w:rsid w:val="00D45D44"/>
    <w:rsid w:val="00D47C4A"/>
    <w:rsid w:val="00D521C4"/>
    <w:rsid w:val="00D5452C"/>
    <w:rsid w:val="00D57F2F"/>
    <w:rsid w:val="00D60666"/>
    <w:rsid w:val="00D61CFD"/>
    <w:rsid w:val="00D62F4B"/>
    <w:rsid w:val="00D67D87"/>
    <w:rsid w:val="00D70053"/>
    <w:rsid w:val="00D710F4"/>
    <w:rsid w:val="00D7133B"/>
    <w:rsid w:val="00D71347"/>
    <w:rsid w:val="00D7277C"/>
    <w:rsid w:val="00D739DF"/>
    <w:rsid w:val="00D76452"/>
    <w:rsid w:val="00D77314"/>
    <w:rsid w:val="00D77450"/>
    <w:rsid w:val="00D81D24"/>
    <w:rsid w:val="00D84918"/>
    <w:rsid w:val="00D853F1"/>
    <w:rsid w:val="00D869D7"/>
    <w:rsid w:val="00D86A99"/>
    <w:rsid w:val="00D86C4F"/>
    <w:rsid w:val="00D86CE3"/>
    <w:rsid w:val="00D874A2"/>
    <w:rsid w:val="00D87ED7"/>
    <w:rsid w:val="00D909C6"/>
    <w:rsid w:val="00D90B24"/>
    <w:rsid w:val="00D91797"/>
    <w:rsid w:val="00D93203"/>
    <w:rsid w:val="00D9564F"/>
    <w:rsid w:val="00D968BC"/>
    <w:rsid w:val="00D97328"/>
    <w:rsid w:val="00DA0B96"/>
    <w:rsid w:val="00DA109A"/>
    <w:rsid w:val="00DA48A6"/>
    <w:rsid w:val="00DA59EF"/>
    <w:rsid w:val="00DA6A7E"/>
    <w:rsid w:val="00DA72C7"/>
    <w:rsid w:val="00DB0820"/>
    <w:rsid w:val="00DB1069"/>
    <w:rsid w:val="00DB3F9A"/>
    <w:rsid w:val="00DB4517"/>
    <w:rsid w:val="00DB4DDC"/>
    <w:rsid w:val="00DB699E"/>
    <w:rsid w:val="00DB7C67"/>
    <w:rsid w:val="00DC0378"/>
    <w:rsid w:val="00DC05C7"/>
    <w:rsid w:val="00DC086C"/>
    <w:rsid w:val="00DC2450"/>
    <w:rsid w:val="00DC3B30"/>
    <w:rsid w:val="00DC3E25"/>
    <w:rsid w:val="00DC4F93"/>
    <w:rsid w:val="00DC589F"/>
    <w:rsid w:val="00DC5BB9"/>
    <w:rsid w:val="00DD2203"/>
    <w:rsid w:val="00DD2E0F"/>
    <w:rsid w:val="00DD2E39"/>
    <w:rsid w:val="00DD3873"/>
    <w:rsid w:val="00DD403D"/>
    <w:rsid w:val="00DD441C"/>
    <w:rsid w:val="00DD4A42"/>
    <w:rsid w:val="00DD6BEB"/>
    <w:rsid w:val="00DD6E3A"/>
    <w:rsid w:val="00DD742F"/>
    <w:rsid w:val="00DE08AD"/>
    <w:rsid w:val="00DE43B7"/>
    <w:rsid w:val="00DF1AEF"/>
    <w:rsid w:val="00DF2DAF"/>
    <w:rsid w:val="00DF387D"/>
    <w:rsid w:val="00DF41D6"/>
    <w:rsid w:val="00DF4517"/>
    <w:rsid w:val="00DF4B31"/>
    <w:rsid w:val="00DF4B86"/>
    <w:rsid w:val="00DF56D7"/>
    <w:rsid w:val="00DF6EA9"/>
    <w:rsid w:val="00E03B46"/>
    <w:rsid w:val="00E04DED"/>
    <w:rsid w:val="00E05A86"/>
    <w:rsid w:val="00E0754F"/>
    <w:rsid w:val="00E077D6"/>
    <w:rsid w:val="00E07F17"/>
    <w:rsid w:val="00E113EF"/>
    <w:rsid w:val="00E11437"/>
    <w:rsid w:val="00E12D9D"/>
    <w:rsid w:val="00E12E15"/>
    <w:rsid w:val="00E14F92"/>
    <w:rsid w:val="00E20E6E"/>
    <w:rsid w:val="00E222F4"/>
    <w:rsid w:val="00E2373B"/>
    <w:rsid w:val="00E26DF0"/>
    <w:rsid w:val="00E279DB"/>
    <w:rsid w:val="00E323A5"/>
    <w:rsid w:val="00E352C8"/>
    <w:rsid w:val="00E36FD3"/>
    <w:rsid w:val="00E371F7"/>
    <w:rsid w:val="00E41880"/>
    <w:rsid w:val="00E4429B"/>
    <w:rsid w:val="00E442E3"/>
    <w:rsid w:val="00E446CA"/>
    <w:rsid w:val="00E45081"/>
    <w:rsid w:val="00E45310"/>
    <w:rsid w:val="00E46AA4"/>
    <w:rsid w:val="00E478FC"/>
    <w:rsid w:val="00E525A6"/>
    <w:rsid w:val="00E52C20"/>
    <w:rsid w:val="00E53566"/>
    <w:rsid w:val="00E54004"/>
    <w:rsid w:val="00E55A0B"/>
    <w:rsid w:val="00E55E48"/>
    <w:rsid w:val="00E56F7B"/>
    <w:rsid w:val="00E616DA"/>
    <w:rsid w:val="00E663ED"/>
    <w:rsid w:val="00E725DC"/>
    <w:rsid w:val="00E74513"/>
    <w:rsid w:val="00E7763C"/>
    <w:rsid w:val="00E77903"/>
    <w:rsid w:val="00E8295B"/>
    <w:rsid w:val="00E82DB5"/>
    <w:rsid w:val="00E83B74"/>
    <w:rsid w:val="00E85ED8"/>
    <w:rsid w:val="00E87765"/>
    <w:rsid w:val="00E87BC2"/>
    <w:rsid w:val="00E906E1"/>
    <w:rsid w:val="00E91A82"/>
    <w:rsid w:val="00E93561"/>
    <w:rsid w:val="00E941F8"/>
    <w:rsid w:val="00E9431D"/>
    <w:rsid w:val="00E94716"/>
    <w:rsid w:val="00E94B12"/>
    <w:rsid w:val="00E95F0B"/>
    <w:rsid w:val="00E96636"/>
    <w:rsid w:val="00EA02D3"/>
    <w:rsid w:val="00EA1C4D"/>
    <w:rsid w:val="00EA2021"/>
    <w:rsid w:val="00EA488E"/>
    <w:rsid w:val="00EA634A"/>
    <w:rsid w:val="00EA6533"/>
    <w:rsid w:val="00EA7E7C"/>
    <w:rsid w:val="00EB1542"/>
    <w:rsid w:val="00EB1875"/>
    <w:rsid w:val="00EB5922"/>
    <w:rsid w:val="00EC1A71"/>
    <w:rsid w:val="00EC1AEF"/>
    <w:rsid w:val="00EC4B40"/>
    <w:rsid w:val="00EC6788"/>
    <w:rsid w:val="00EC70B1"/>
    <w:rsid w:val="00EC7496"/>
    <w:rsid w:val="00EC74A8"/>
    <w:rsid w:val="00EC76B3"/>
    <w:rsid w:val="00ED0756"/>
    <w:rsid w:val="00ED126A"/>
    <w:rsid w:val="00ED4F89"/>
    <w:rsid w:val="00ED6840"/>
    <w:rsid w:val="00ED694A"/>
    <w:rsid w:val="00EE01AF"/>
    <w:rsid w:val="00EE1018"/>
    <w:rsid w:val="00EE250B"/>
    <w:rsid w:val="00EE2A50"/>
    <w:rsid w:val="00EE4201"/>
    <w:rsid w:val="00EE4ACC"/>
    <w:rsid w:val="00EE4C6F"/>
    <w:rsid w:val="00EE5889"/>
    <w:rsid w:val="00EF092A"/>
    <w:rsid w:val="00EF1675"/>
    <w:rsid w:val="00EF2749"/>
    <w:rsid w:val="00EF291F"/>
    <w:rsid w:val="00EF6E95"/>
    <w:rsid w:val="00EF754B"/>
    <w:rsid w:val="00F02C86"/>
    <w:rsid w:val="00F03602"/>
    <w:rsid w:val="00F111F5"/>
    <w:rsid w:val="00F115D3"/>
    <w:rsid w:val="00F11B83"/>
    <w:rsid w:val="00F11FE7"/>
    <w:rsid w:val="00F13D77"/>
    <w:rsid w:val="00F145FD"/>
    <w:rsid w:val="00F14C4D"/>
    <w:rsid w:val="00F170F5"/>
    <w:rsid w:val="00F17CEC"/>
    <w:rsid w:val="00F22542"/>
    <w:rsid w:val="00F3083D"/>
    <w:rsid w:val="00F32733"/>
    <w:rsid w:val="00F32A01"/>
    <w:rsid w:val="00F32FE7"/>
    <w:rsid w:val="00F34801"/>
    <w:rsid w:val="00F3596E"/>
    <w:rsid w:val="00F37079"/>
    <w:rsid w:val="00F37137"/>
    <w:rsid w:val="00F37CC3"/>
    <w:rsid w:val="00F40AB2"/>
    <w:rsid w:val="00F4276A"/>
    <w:rsid w:val="00F42CEB"/>
    <w:rsid w:val="00F42E32"/>
    <w:rsid w:val="00F42F0D"/>
    <w:rsid w:val="00F433EA"/>
    <w:rsid w:val="00F46B31"/>
    <w:rsid w:val="00F476A6"/>
    <w:rsid w:val="00F50C61"/>
    <w:rsid w:val="00F5304E"/>
    <w:rsid w:val="00F56A6C"/>
    <w:rsid w:val="00F60C7E"/>
    <w:rsid w:val="00F6415B"/>
    <w:rsid w:val="00F64C48"/>
    <w:rsid w:val="00F671D3"/>
    <w:rsid w:val="00F70B49"/>
    <w:rsid w:val="00F71A59"/>
    <w:rsid w:val="00F73D58"/>
    <w:rsid w:val="00F7654F"/>
    <w:rsid w:val="00F7686F"/>
    <w:rsid w:val="00F82565"/>
    <w:rsid w:val="00F84A0C"/>
    <w:rsid w:val="00F85D5B"/>
    <w:rsid w:val="00F86730"/>
    <w:rsid w:val="00F9258E"/>
    <w:rsid w:val="00F92976"/>
    <w:rsid w:val="00F93474"/>
    <w:rsid w:val="00F95943"/>
    <w:rsid w:val="00FA031C"/>
    <w:rsid w:val="00FA0652"/>
    <w:rsid w:val="00FA1A67"/>
    <w:rsid w:val="00FA3C6A"/>
    <w:rsid w:val="00FA439D"/>
    <w:rsid w:val="00FA69D5"/>
    <w:rsid w:val="00FA711D"/>
    <w:rsid w:val="00FA789D"/>
    <w:rsid w:val="00FB47AC"/>
    <w:rsid w:val="00FB52E5"/>
    <w:rsid w:val="00FB57B0"/>
    <w:rsid w:val="00FB5D59"/>
    <w:rsid w:val="00FB66F5"/>
    <w:rsid w:val="00FB6CC7"/>
    <w:rsid w:val="00FB7710"/>
    <w:rsid w:val="00FC039E"/>
    <w:rsid w:val="00FC1278"/>
    <w:rsid w:val="00FC331E"/>
    <w:rsid w:val="00FC5232"/>
    <w:rsid w:val="00FC5FCE"/>
    <w:rsid w:val="00FC621B"/>
    <w:rsid w:val="00FD11C5"/>
    <w:rsid w:val="00FD1B9B"/>
    <w:rsid w:val="00FD28D2"/>
    <w:rsid w:val="00FD31A0"/>
    <w:rsid w:val="00FD32A2"/>
    <w:rsid w:val="00FD33C8"/>
    <w:rsid w:val="00FD4EA4"/>
    <w:rsid w:val="00FD756B"/>
    <w:rsid w:val="00FE192B"/>
    <w:rsid w:val="00FE4BE7"/>
    <w:rsid w:val="00FE4C97"/>
    <w:rsid w:val="00FE6C12"/>
    <w:rsid w:val="00FF00BF"/>
    <w:rsid w:val="00FF11BC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9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55A5-477D-406B-B3AA-67572CF9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8729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 H Murad</dc:creator>
  <cp:lastModifiedBy>Venture</cp:lastModifiedBy>
  <cp:revision>3</cp:revision>
  <cp:lastPrinted>2015-01-16T21:30:00Z</cp:lastPrinted>
  <dcterms:created xsi:type="dcterms:W3CDTF">2018-03-03T05:03:00Z</dcterms:created>
  <dcterms:modified xsi:type="dcterms:W3CDTF">2018-03-03T08:31:00Z</dcterms:modified>
</cp:coreProperties>
</file>