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243"/>
        <w:gridCol w:w="1350"/>
        <w:gridCol w:w="3099"/>
        <w:gridCol w:w="1941"/>
        <w:gridCol w:w="4410"/>
      </w:tblGrid>
      <w:tr w:rsidR="00D57373" w:rsidRPr="001A3792" w:rsidTr="00D57373">
        <w:trPr>
          <w:trHeight w:val="80"/>
        </w:trPr>
        <w:tc>
          <w:tcPr>
            <w:tcW w:w="1367" w:type="dxa"/>
            <w:shd w:val="clear" w:color="auto" w:fill="D9D9D9" w:themeFill="background1" w:themeFillShade="D9"/>
            <w:vAlign w:val="bottom"/>
            <w:hideMark/>
          </w:tcPr>
          <w:p w:rsidR="001A3792" w:rsidRPr="001A3792" w:rsidRDefault="001A3792" w:rsidP="00D57373">
            <w:pPr>
              <w:ind w:right="-9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Study </w:t>
            </w:r>
            <w:r w:rsidR="00D573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</w:t>
            </w: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bottom"/>
            <w:hideMark/>
          </w:tcPr>
          <w:p w:rsidR="001A3792" w:rsidRPr="001A3792" w:rsidRDefault="001A3792" w:rsidP="00D573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Study </w:t>
            </w:r>
            <w:r w:rsidR="00D573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esign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:rsidR="001A3792" w:rsidRPr="001A3792" w:rsidRDefault="001A3792" w:rsidP="00D573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Country</w:t>
            </w: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Setting</w:t>
            </w:r>
          </w:p>
        </w:tc>
        <w:tc>
          <w:tcPr>
            <w:tcW w:w="3099" w:type="dxa"/>
            <w:shd w:val="clear" w:color="auto" w:fill="D9D9D9" w:themeFill="background1" w:themeFillShade="D9"/>
            <w:vAlign w:val="bottom"/>
            <w:hideMark/>
          </w:tcPr>
          <w:p w:rsidR="001A3792" w:rsidRPr="001A3792" w:rsidRDefault="001A3792" w:rsidP="00D573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941" w:type="dxa"/>
            <w:shd w:val="clear" w:color="auto" w:fill="D9D9D9" w:themeFill="background1" w:themeFillShade="D9"/>
            <w:vAlign w:val="bottom"/>
            <w:hideMark/>
          </w:tcPr>
          <w:p w:rsidR="001A3792" w:rsidRPr="001A3792" w:rsidRDefault="001A3792" w:rsidP="00D573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Randomized Analyzed</w:t>
            </w: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Attrition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bottom"/>
            <w:hideMark/>
          </w:tcPr>
          <w:p w:rsidR="001A3792" w:rsidRPr="001A3792" w:rsidRDefault="001A3792" w:rsidP="00A70F0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Intervention </w:t>
            </w:r>
          </w:p>
        </w:tc>
      </w:tr>
      <w:tr w:rsidR="001A3792" w:rsidRPr="001A3792" w:rsidTr="00D57373">
        <w:trPr>
          <w:trHeight w:val="269"/>
        </w:trPr>
        <w:tc>
          <w:tcPr>
            <w:tcW w:w="1367" w:type="dxa"/>
            <w:shd w:val="clear" w:color="auto" w:fill="auto"/>
            <w:hideMark/>
          </w:tcPr>
          <w:p w:rsidR="001A3792" w:rsidRPr="001A3792" w:rsidRDefault="001A3792" w:rsidP="00D57373">
            <w:pPr>
              <w:spacing w:after="240"/>
              <w:ind w:right="-91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Chew, 2013</w:t>
            </w:r>
            <w:r w:rsidRPr="001A379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99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AREDS (Report #35)</w:t>
            </w:r>
          </w:p>
        </w:tc>
        <w:tc>
          <w:tcPr>
            <w:tcW w:w="1243" w:type="dxa"/>
            <w:shd w:val="clear" w:color="000000" w:fill="FFFFFF"/>
            <w:hideMark/>
          </w:tcPr>
          <w:p w:rsidR="001A3792" w:rsidRPr="001A3792" w:rsidRDefault="001A3792" w:rsidP="00D57373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RCT (long-term observational followup)</w:t>
            </w:r>
          </w:p>
        </w:tc>
        <w:tc>
          <w:tcPr>
            <w:tcW w:w="1350" w:type="dxa"/>
            <w:shd w:val="clear" w:color="000000" w:fill="FFFFFF"/>
            <w:hideMark/>
          </w:tcPr>
          <w:p w:rsidR="001A3792" w:rsidRPr="001A3792" w:rsidRDefault="001A3792" w:rsidP="00D57373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United States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Multicenter</w:t>
            </w:r>
          </w:p>
        </w:tc>
        <w:tc>
          <w:tcPr>
            <w:tcW w:w="3099" w:type="dxa"/>
            <w:shd w:val="clear" w:color="000000" w:fill="FFFFFF"/>
            <w:hideMark/>
          </w:tcPr>
          <w:p w:rsidR="001A3792" w:rsidRPr="001A3792" w:rsidRDefault="001A3792" w:rsidP="00D57373">
            <w:pPr>
              <w:ind w:right="-69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 xml:space="preserve">Age 55 to 80 years with AMD and BCVA </w:t>
            </w:r>
            <w:r w:rsidRPr="001A3792">
              <w:rPr>
                <w:rFonts w:eastAsia="Times New Roman" w:cs="Arial"/>
                <w:sz w:val="18"/>
                <w:szCs w:val="18"/>
              </w:rPr>
              <w:t>≥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20/32 in at least one eye</w:t>
            </w:r>
          </w:p>
        </w:tc>
        <w:tc>
          <w:tcPr>
            <w:tcW w:w="1941" w:type="dxa"/>
            <w:shd w:val="clear" w:color="000000" w:fill="FFFFFF"/>
            <w:hideMark/>
          </w:tcPr>
          <w:p w:rsidR="001A3792" w:rsidRPr="00A70F0F" w:rsidRDefault="00A70F0F" w:rsidP="00A70F0F">
            <w:pPr>
              <w:rPr>
                <w:rFonts w:ascii="Arial" w:hAnsi="Arial" w:cs="Arial"/>
                <w:sz w:val="18"/>
                <w:szCs w:val="18"/>
              </w:rPr>
            </w:pPr>
            <w:r w:rsidRPr="00EA04C8">
              <w:rPr>
                <w:rFonts w:ascii="Arial" w:hAnsi="Arial" w:cs="Arial"/>
                <w:sz w:val="18"/>
                <w:szCs w:val="18"/>
              </w:rPr>
              <w:t>n=</w:t>
            </w:r>
            <w:r>
              <w:rPr>
                <w:rFonts w:ascii="Arial" w:hAnsi="Arial" w:cs="Arial"/>
                <w:sz w:val="18"/>
                <w:szCs w:val="18"/>
              </w:rPr>
              <w:t>2,459, focusing on AREDS categories 3 and 4 for vision-related outcomes; 3,476 for categories 2, 3, and 4; total sample 4,753</w:t>
            </w:r>
            <w:r w:rsidR="001A3792"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Attrition: NA</w:t>
            </w:r>
          </w:p>
        </w:tc>
        <w:tc>
          <w:tcPr>
            <w:tcW w:w="4410" w:type="dxa"/>
            <w:shd w:val="clear" w:color="000000" w:fill="FFFFFF"/>
            <w:hideMark/>
          </w:tcPr>
          <w:p w:rsidR="001A3792" w:rsidRPr="001A3792" w:rsidRDefault="001A3792" w:rsidP="00A70F0F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A. Antioxidant supplement (vitamin C 500 mg + vitamin E 400</w:t>
            </w:r>
            <w:r w:rsidR="00A70F0F">
              <w:rPr>
                <w:rFonts w:ascii="Arial" w:eastAsia="Times New Roman" w:hAnsi="Arial" w:cs="Arial"/>
                <w:sz w:val="18"/>
                <w:szCs w:val="18"/>
              </w:rPr>
              <w:t xml:space="preserve"> IU + beta-carotene, 15 mg/day)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B. Zinc 80 mg/day 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C. Antioxidant supplement + zinc 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D. Placebo</w:t>
            </w:r>
          </w:p>
        </w:tc>
      </w:tr>
      <w:tr w:rsidR="00D57373" w:rsidRPr="001A3792" w:rsidTr="00D57373">
        <w:trPr>
          <w:trHeight w:val="440"/>
        </w:trPr>
        <w:tc>
          <w:tcPr>
            <w:tcW w:w="1367" w:type="dxa"/>
            <w:shd w:val="clear" w:color="auto" w:fill="auto"/>
            <w:hideMark/>
          </w:tcPr>
          <w:p w:rsidR="001A3792" w:rsidRPr="001A3792" w:rsidRDefault="001A3792" w:rsidP="00D57373">
            <w:pPr>
              <w:ind w:right="-91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Chew, 2009</w:t>
            </w:r>
            <w:r w:rsidRPr="001A379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112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AREDS (Report #25)</w:t>
            </w:r>
          </w:p>
        </w:tc>
        <w:tc>
          <w:tcPr>
            <w:tcW w:w="1243" w:type="dxa"/>
            <w:shd w:val="clear" w:color="auto" w:fill="auto"/>
            <w:hideMark/>
          </w:tcPr>
          <w:p w:rsidR="001A3792" w:rsidRPr="001A3792" w:rsidRDefault="001A3792" w:rsidP="00D57373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RCT (long-term observational followup)</w:t>
            </w:r>
          </w:p>
        </w:tc>
        <w:tc>
          <w:tcPr>
            <w:tcW w:w="1350" w:type="dxa"/>
            <w:shd w:val="clear" w:color="auto" w:fill="auto"/>
            <w:hideMark/>
          </w:tcPr>
          <w:p w:rsidR="001A3792" w:rsidRPr="001A3792" w:rsidRDefault="001A3792" w:rsidP="00D57373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United States</w:t>
            </w:r>
            <w:r w:rsidR="00D57373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Multicenter</w:t>
            </w:r>
          </w:p>
        </w:tc>
        <w:tc>
          <w:tcPr>
            <w:tcW w:w="3099" w:type="dxa"/>
            <w:shd w:val="clear" w:color="auto" w:fill="auto"/>
            <w:hideMark/>
          </w:tcPr>
          <w:p w:rsidR="001A3792" w:rsidRPr="001A3792" w:rsidRDefault="001A3792" w:rsidP="00D57373">
            <w:pPr>
              <w:ind w:right="-69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 xml:space="preserve">Age 55 to 80 years with AMD and BCVA </w:t>
            </w:r>
            <w:r w:rsidRPr="001A3792">
              <w:rPr>
                <w:rFonts w:eastAsia="Times New Roman" w:cs="Arial"/>
                <w:sz w:val="18"/>
                <w:szCs w:val="18"/>
              </w:rPr>
              <w:t>≥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20/32 in at least one eye</w:t>
            </w:r>
          </w:p>
        </w:tc>
        <w:tc>
          <w:tcPr>
            <w:tcW w:w="1941" w:type="dxa"/>
            <w:shd w:val="clear" w:color="auto" w:fill="auto"/>
            <w:hideMark/>
          </w:tcPr>
          <w:p w:rsidR="001A3792" w:rsidRPr="001A3792" w:rsidRDefault="001A3792" w:rsidP="00D57373">
            <w:pPr>
              <w:ind w:right="-124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Randomized: 4,757</w:t>
            </w:r>
            <w:r w:rsidR="00D57373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Analyzed (post-trial followup): 4,577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D57373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Attrition: NA</w:t>
            </w:r>
          </w:p>
        </w:tc>
        <w:tc>
          <w:tcPr>
            <w:tcW w:w="4410" w:type="dxa"/>
            <w:shd w:val="clear" w:color="auto" w:fill="auto"/>
            <w:hideMark/>
          </w:tcPr>
          <w:p w:rsidR="001A3792" w:rsidRPr="001A3792" w:rsidRDefault="001A3792" w:rsidP="00A70F0F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 xml:space="preserve">A. Any AREDS active treatment </w:t>
            </w:r>
            <w:r w:rsidR="00D57373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 xml:space="preserve">B. Placebo </w:t>
            </w:r>
          </w:p>
        </w:tc>
      </w:tr>
      <w:tr w:rsidR="00D57373" w:rsidRPr="001A3792" w:rsidTr="00D57373">
        <w:trPr>
          <w:trHeight w:val="692"/>
        </w:trPr>
        <w:tc>
          <w:tcPr>
            <w:tcW w:w="1367" w:type="dxa"/>
            <w:shd w:val="clear" w:color="auto" w:fill="auto"/>
            <w:hideMark/>
          </w:tcPr>
          <w:p w:rsidR="001A3792" w:rsidRPr="001A3792" w:rsidRDefault="001A3792" w:rsidP="00D57373">
            <w:pPr>
              <w:ind w:right="-91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Ma, 2012</w:t>
            </w:r>
            <w:r w:rsidRPr="001A379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1243" w:type="dxa"/>
            <w:shd w:val="clear" w:color="auto" w:fill="auto"/>
            <w:hideMark/>
          </w:tcPr>
          <w:p w:rsidR="001A3792" w:rsidRPr="001A3792" w:rsidRDefault="001A3792" w:rsidP="001A379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RCT</w:t>
            </w:r>
          </w:p>
        </w:tc>
        <w:tc>
          <w:tcPr>
            <w:tcW w:w="1350" w:type="dxa"/>
            <w:shd w:val="clear" w:color="auto" w:fill="auto"/>
            <w:hideMark/>
          </w:tcPr>
          <w:p w:rsidR="001A3792" w:rsidRPr="001A3792" w:rsidRDefault="001A3792" w:rsidP="00D57373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China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Single center</w:t>
            </w:r>
          </w:p>
        </w:tc>
        <w:tc>
          <w:tcPr>
            <w:tcW w:w="3099" w:type="dxa"/>
            <w:shd w:val="clear" w:color="auto" w:fill="auto"/>
            <w:hideMark/>
          </w:tcPr>
          <w:p w:rsidR="001A3792" w:rsidRPr="001A3792" w:rsidRDefault="001A3792" w:rsidP="00D57373">
            <w:pPr>
              <w:ind w:right="-69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Age 50-79 years with early AMD used AREDS classification</w:t>
            </w:r>
          </w:p>
        </w:tc>
        <w:tc>
          <w:tcPr>
            <w:tcW w:w="1941" w:type="dxa"/>
            <w:shd w:val="clear" w:color="auto" w:fill="auto"/>
            <w:hideMark/>
          </w:tcPr>
          <w:p w:rsidR="001A3792" w:rsidRPr="001A3792" w:rsidRDefault="001A3792" w:rsidP="00D57373">
            <w:pPr>
              <w:ind w:right="-124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Randomized: 108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Analyzed: 107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Attrition: 0.9% (1/108)</w:t>
            </w:r>
          </w:p>
        </w:tc>
        <w:tc>
          <w:tcPr>
            <w:tcW w:w="4410" w:type="dxa"/>
            <w:shd w:val="clear" w:color="auto" w:fill="auto"/>
            <w:hideMark/>
          </w:tcPr>
          <w:p w:rsidR="001A3792" w:rsidRPr="001A3792" w:rsidRDefault="001A3792" w:rsidP="00A70F0F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 xml:space="preserve">A. Lutein 10 mg/day 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B. Lutein 20 mg/day 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C. Lutein 10 mg/day + zeaxanthin 10 mg/day 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D. Placebo </w:t>
            </w:r>
          </w:p>
        </w:tc>
      </w:tr>
      <w:tr w:rsidR="00D57373" w:rsidRPr="001A3792" w:rsidTr="00D57373">
        <w:trPr>
          <w:trHeight w:val="593"/>
        </w:trPr>
        <w:tc>
          <w:tcPr>
            <w:tcW w:w="1367" w:type="dxa"/>
            <w:shd w:val="clear" w:color="auto" w:fill="auto"/>
            <w:hideMark/>
          </w:tcPr>
          <w:p w:rsidR="001A3792" w:rsidRPr="001A3792" w:rsidRDefault="001A3792" w:rsidP="00D57373">
            <w:pPr>
              <w:ind w:right="-181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Murray, 2013</w:t>
            </w:r>
            <w:r w:rsidRPr="001A379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105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CLEAR</w:t>
            </w:r>
          </w:p>
        </w:tc>
        <w:tc>
          <w:tcPr>
            <w:tcW w:w="1243" w:type="dxa"/>
            <w:shd w:val="clear" w:color="auto" w:fill="auto"/>
            <w:hideMark/>
          </w:tcPr>
          <w:p w:rsidR="001A3792" w:rsidRPr="001A3792" w:rsidRDefault="001A3792" w:rsidP="001A379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RCT</w:t>
            </w:r>
          </w:p>
        </w:tc>
        <w:tc>
          <w:tcPr>
            <w:tcW w:w="1350" w:type="dxa"/>
            <w:shd w:val="clear" w:color="auto" w:fill="auto"/>
            <w:hideMark/>
          </w:tcPr>
          <w:p w:rsidR="001A3792" w:rsidRPr="001A3792" w:rsidRDefault="001A3792" w:rsidP="00D57373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United Kingdom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Multicenter</w:t>
            </w:r>
          </w:p>
        </w:tc>
        <w:tc>
          <w:tcPr>
            <w:tcW w:w="3099" w:type="dxa"/>
            <w:shd w:val="clear" w:color="auto" w:fill="auto"/>
            <w:hideMark/>
          </w:tcPr>
          <w:p w:rsidR="001A3792" w:rsidRPr="001A3792" w:rsidRDefault="001A3792" w:rsidP="00D57373">
            <w:pPr>
              <w:ind w:right="-69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Age 50-80 years with AMD grade 0 to 4 (Rotterdam criteria); BCVA logMAR ≥0.5, with minimal cataract</w:t>
            </w:r>
          </w:p>
        </w:tc>
        <w:tc>
          <w:tcPr>
            <w:tcW w:w="1941" w:type="dxa"/>
            <w:shd w:val="clear" w:color="auto" w:fill="auto"/>
            <w:hideMark/>
          </w:tcPr>
          <w:p w:rsidR="001A3792" w:rsidRPr="001A3792" w:rsidRDefault="001A3792" w:rsidP="00D57373">
            <w:pPr>
              <w:ind w:right="-124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Randomized: 84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Analyzed: 73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Attrition: 13% (11/84)</w:t>
            </w:r>
          </w:p>
        </w:tc>
        <w:tc>
          <w:tcPr>
            <w:tcW w:w="4410" w:type="dxa"/>
            <w:shd w:val="clear" w:color="auto" w:fill="auto"/>
            <w:hideMark/>
          </w:tcPr>
          <w:p w:rsidR="001A3792" w:rsidRPr="001A3792" w:rsidRDefault="001A3792" w:rsidP="00A70F0F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 xml:space="preserve">A. Lutein 10 mg/day 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B. Placebo </w:t>
            </w:r>
          </w:p>
        </w:tc>
      </w:tr>
      <w:tr w:rsidR="00D57373" w:rsidRPr="001A3792" w:rsidTr="00D57373">
        <w:trPr>
          <w:trHeight w:val="890"/>
        </w:trPr>
        <w:tc>
          <w:tcPr>
            <w:tcW w:w="1367" w:type="dxa"/>
            <w:shd w:val="clear" w:color="auto" w:fill="auto"/>
            <w:hideMark/>
          </w:tcPr>
          <w:p w:rsidR="001A3792" w:rsidRPr="001A3792" w:rsidRDefault="001A3792" w:rsidP="00D57373">
            <w:pPr>
              <w:ind w:right="-181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Souied, 2013</w:t>
            </w:r>
            <w:r w:rsidRPr="001A379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107</w:t>
            </w:r>
            <w:r w:rsidR="00D57373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NAT2</w:t>
            </w:r>
          </w:p>
        </w:tc>
        <w:tc>
          <w:tcPr>
            <w:tcW w:w="1243" w:type="dxa"/>
            <w:shd w:val="clear" w:color="auto" w:fill="auto"/>
            <w:hideMark/>
          </w:tcPr>
          <w:p w:rsidR="001A3792" w:rsidRPr="001A3792" w:rsidRDefault="001A3792" w:rsidP="001A379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RCT</w:t>
            </w:r>
          </w:p>
        </w:tc>
        <w:tc>
          <w:tcPr>
            <w:tcW w:w="1350" w:type="dxa"/>
            <w:shd w:val="clear" w:color="auto" w:fill="auto"/>
            <w:hideMark/>
          </w:tcPr>
          <w:p w:rsidR="001A3792" w:rsidRPr="001A3792" w:rsidRDefault="001A3792" w:rsidP="00D57373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France</w:t>
            </w:r>
            <w:r w:rsidR="00D57373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Single hospital-based ophthalmology clinic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</w:tc>
        <w:tc>
          <w:tcPr>
            <w:tcW w:w="3099" w:type="dxa"/>
            <w:shd w:val="clear" w:color="auto" w:fill="auto"/>
            <w:hideMark/>
          </w:tcPr>
          <w:p w:rsidR="001A3792" w:rsidRPr="001A3792" w:rsidRDefault="001A3792" w:rsidP="00D57373">
            <w:pPr>
              <w:ind w:right="-69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Age ≥55 to &lt;85 years with visual acuity &gt;0.4 logMAR in study eye with early age-related maculopathy (presence of drusen or reticular pseudodrusen) in study eye and AMD in the fellow eye</w:t>
            </w:r>
          </w:p>
        </w:tc>
        <w:tc>
          <w:tcPr>
            <w:tcW w:w="1941" w:type="dxa"/>
            <w:shd w:val="clear" w:color="auto" w:fill="auto"/>
            <w:hideMark/>
          </w:tcPr>
          <w:p w:rsidR="001A3792" w:rsidRPr="001A3792" w:rsidRDefault="001A3792" w:rsidP="00D57373">
            <w:pPr>
              <w:ind w:right="-124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Randomized: 300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D57373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Analyzed: 263 for efficacy analysis, 300 for safety analysis</w:t>
            </w:r>
            <w:r w:rsidR="00D57373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Attrition: 21% (63/300)</w:t>
            </w:r>
          </w:p>
        </w:tc>
        <w:tc>
          <w:tcPr>
            <w:tcW w:w="4410" w:type="dxa"/>
            <w:shd w:val="clear" w:color="auto" w:fill="auto"/>
            <w:hideMark/>
          </w:tcPr>
          <w:p w:rsidR="001A3792" w:rsidRPr="001A3792" w:rsidRDefault="001A3792" w:rsidP="00A70F0F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 xml:space="preserve">A. Fish oil capsules (DHA 280 mg + EPA 90 mg + vitamin E 2 mg) 3x/day </w:t>
            </w:r>
            <w:r w:rsidR="00D57373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 xml:space="preserve">B. Placebo (olive oil 602 mg) </w:t>
            </w:r>
          </w:p>
        </w:tc>
      </w:tr>
    </w:tbl>
    <w:p w:rsidR="00B05A05" w:rsidRDefault="00B05A05" w:rsidP="00F169DD">
      <w:pPr>
        <w:ind w:right="-450"/>
        <w:rPr>
          <w:rFonts w:ascii="Arial" w:hAnsi="Arial" w:cs="Arial"/>
          <w:sz w:val="18"/>
          <w:szCs w:val="18"/>
        </w:rPr>
        <w:sectPr w:rsidR="00B05A05" w:rsidSect="0036083E">
          <w:headerReference w:type="default" r:id="rId8"/>
          <w:footerReference w:type="default" r:id="rId9"/>
          <w:pgSz w:w="15840" w:h="12240" w:orient="landscape"/>
          <w:pgMar w:top="1260" w:right="1440" w:bottom="1170" w:left="1440" w:header="720" w:footer="720" w:gutter="0"/>
          <w:pgNumType w:start="100"/>
          <w:cols w:space="720"/>
          <w:noEndnote/>
          <w:docGrid w:linePitch="326"/>
        </w:sectPr>
      </w:pPr>
    </w:p>
    <w:p w:rsidR="00F169DD" w:rsidRDefault="00F169DD" w:rsidP="00F169DD">
      <w:pPr>
        <w:ind w:right="-450"/>
        <w:rPr>
          <w:rFonts w:ascii="Arial" w:hAnsi="Arial" w:cs="Arial"/>
          <w:sz w:val="18"/>
          <w:szCs w:val="18"/>
        </w:rPr>
      </w:pPr>
    </w:p>
    <w:tbl>
      <w:tblPr>
        <w:tblW w:w="134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960"/>
        <w:gridCol w:w="1080"/>
        <w:gridCol w:w="7020"/>
      </w:tblGrid>
      <w:tr w:rsidR="00AA7CDB" w:rsidRPr="001A3792" w:rsidTr="00EA1A16">
        <w:trPr>
          <w:trHeight w:val="359"/>
          <w:tblHeader/>
        </w:trPr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D57373" w:rsidRPr="001A3792" w:rsidRDefault="00D57373" w:rsidP="0086466C">
            <w:pPr>
              <w:keepNext/>
              <w:ind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Study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</w:t>
            </w: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bottom"/>
            <w:hideMark/>
          </w:tcPr>
          <w:p w:rsidR="00D57373" w:rsidRPr="001A3792" w:rsidRDefault="00D57373" w:rsidP="00D57373">
            <w:pPr>
              <w:keepNext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Study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</w:t>
            </w: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articipants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D57373" w:rsidRPr="001A3792" w:rsidRDefault="00D57373" w:rsidP="0086466C">
            <w:pPr>
              <w:keepNext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Duration of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ollowup</w:t>
            </w:r>
          </w:p>
        </w:tc>
        <w:tc>
          <w:tcPr>
            <w:tcW w:w="7020" w:type="dxa"/>
            <w:shd w:val="clear" w:color="auto" w:fill="D9D9D9" w:themeFill="background1" w:themeFillShade="D9"/>
            <w:vAlign w:val="bottom"/>
            <w:hideMark/>
          </w:tcPr>
          <w:p w:rsidR="00D57373" w:rsidRPr="001A3792" w:rsidRDefault="00D57373" w:rsidP="00D57373">
            <w:pPr>
              <w:keepNext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AA7CDB" w:rsidRPr="001A3792" w:rsidTr="00EA1A16">
        <w:trPr>
          <w:trHeight w:val="1367"/>
        </w:trPr>
        <w:tc>
          <w:tcPr>
            <w:tcW w:w="1350" w:type="dxa"/>
            <w:shd w:val="clear" w:color="000000" w:fill="FFFFFF"/>
          </w:tcPr>
          <w:p w:rsidR="00D57373" w:rsidRPr="001A3792" w:rsidRDefault="0086466C" w:rsidP="0086466C">
            <w:pPr>
              <w:spacing w:after="240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Chew, 2013</w:t>
            </w:r>
            <w:r w:rsidRPr="001A379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99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AREDS (Report #35)</w:t>
            </w:r>
          </w:p>
        </w:tc>
        <w:tc>
          <w:tcPr>
            <w:tcW w:w="3960" w:type="dxa"/>
            <w:shd w:val="clear" w:color="000000" w:fill="FFFFFF"/>
            <w:hideMark/>
          </w:tcPr>
          <w:p w:rsidR="00D57373" w:rsidRPr="001A3792" w:rsidRDefault="00D57373" w:rsidP="0086466C">
            <w:pPr>
              <w:spacing w:after="240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A vs. B vs. C vs. D*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Median age 69 vs. 70 vs. 69 vs. 69 years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55% vs. 57% vs. 56% vs. 56% female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Race</w:t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97% vs. 96% vs. 97% vs. 96% white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2% vs. 3% vs. 3% vs. 4% black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1% vs. 1% vs. &lt;1% vs. &lt;1% other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AMD category</w:t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2: 28% vs. 30% vs. 28% vs. 30%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3: 40% vs. 41% vs. 42% vs. 40%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4: 24% vs. 22% vs. 22% vs. 22%</w:t>
            </w:r>
          </w:p>
        </w:tc>
        <w:tc>
          <w:tcPr>
            <w:tcW w:w="1080" w:type="dxa"/>
            <w:shd w:val="clear" w:color="000000" w:fill="FFFFFF"/>
            <w:hideMark/>
          </w:tcPr>
          <w:p w:rsidR="00D57373" w:rsidRPr="001A3792" w:rsidRDefault="00D57373" w:rsidP="001A379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10 years</w:t>
            </w:r>
          </w:p>
        </w:tc>
        <w:tc>
          <w:tcPr>
            <w:tcW w:w="7020" w:type="dxa"/>
            <w:shd w:val="clear" w:color="000000" w:fill="FFFFFF"/>
            <w:hideMark/>
          </w:tcPr>
          <w:p w:rsidR="00D57373" w:rsidRPr="001A3792" w:rsidRDefault="00D57373" w:rsidP="00AA7CDB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+ C (antioxidant) vs. B+D (no antioxidant)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(Participants with AMD category 2, 3 or 4 at baseline)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All-cause mortality: 24.0% (439/1831) vs. 23.6% (427/1806); aHR* 1.06 (95% CI 0.93 to 1.21)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CV mortality: aRR 1.20 (95% CI 0.97 to 1.49)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Cancer mortality: aRR 1.07 (95% CI 0.83 to 1.38)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Non-CV, non-cancer mortality: aRR 0.94 (95% CI 0.74 to 1.20)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 + C (zinc) vs. A + D (no zinc)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All-cause mortality: 22.4% (401/1790) vs. 25.2% (465/1847); aHR 0.83 (95% CI 0.73 to 0.95)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CV mortality: aRR 0.80 (95% CI 0.64 to 0.99)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Cancer mortality: aRR 0.84 (95% CI 0.65 to 1.08)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Non-CV, non-cancer mortality: aRR 0.93 (95% CI 0.73 to 1.18)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vs. D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Loss of visual acuity ≥15 letters ETDRS: OR 0.88 (95% CI 0.73 to 1.06)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Visual acuity &lt;20/100: OR 0.87 (95% CI 0.68 to 1.11)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Progression to advanced AMD: OR 0.74 (95% CI 0.59 to 0.92)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 vs. D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Loss of visual acuity ≥15 letters ETDRS: OR 0.89 (95% CI 0.74 to 1.08)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Visual acuity &lt;20/100: OR 0.91 (95% CI 0.71 to 1.15)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Progression to advanced AMD: OR 0.87 (95% CI 0.70 to 1.07)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 vs. D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Loss of visual acuity ≥15 letters ETDRS: OR 0.76 (95% CI 0.63 to 0.93)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Visual acuity &lt;20/100: OR 0.75 (95% CI 0.58 to 0.97)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Progression to advanced AMD: C vs D: OR 0.69 (95% CI 0.56 to 0.86)</w:t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Participants with AMD category 3 or 4 at baseline</w:t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vs. D</w:t>
            </w:r>
            <w:r w:rsidR="0086466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Loss of visual acuity ≥15 letters ETDRS: OR 0.83 (95% CI 0.67 to 1.02)</w:t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Visual acuity &lt;20/100: OR 0.82 (95% CI 0.64 to 1.07)</w:t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t>Progression to advanced AMD: OR 0.70 (95% CI 0.56 to 0.88)</w:t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 vs. D</w:t>
            </w:r>
            <w:r w:rsidR="0086466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Loss of visual acuity ≥15 letters ETDRS: OR 0.86 (95% CI 0.70 to 1.07)</w:t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Visual acuity &lt;20/100: OR 0.88(95% CI 0.69 to 1.14)</w:t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Progression to advanced AMD: OR 0.82 (95% CI 0.66 to 1.02)</w:t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 vs. D</w:t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t>Loss of visual acuity ≥15 letters ETDRS: OR 0.71 (95% CI 0.57 to 0.88)</w:t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t>Visual acuity &lt;20/100: OR 0.72 (95% CI 0.56 to 0.94)</w:t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Progression to advanced AMD: C vs D: OR 0.66 (95% CI 0.53 to 0.83)</w:t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Participants with AMD category 4 at baseline</w:t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vs. D</w:t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t>Loss of visual acuity ≥15 letters ETDRS: OR 0.75 (95% CI 0.53 to 1.06)</w:t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Visual acuity &lt;20/100: OR 0.76 (95% CI 0.52 to 1.12)</w:t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t>Progression to advanced AMD: OR 0.64 (95% CI 0.46 to 0.91)</w:t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 vs. D</w:t>
            </w:r>
            <w:r w:rsidR="0086466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br w:type="page"/>
              <w:t>Loss of visual acuity ≥15 letters ETDRS: OR 0.68 (95% CI 0.48 to 0.96)</w:t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t>Visual acuity &lt;20/100: OR 0.66 (95% CI 0.45 to 0.98)</w:t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t>Progression to advanced AMD: OR 0.68 (95% CI 0.49 to 0.96)</w:t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 vs. D</w:t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t>Loss of visual acuity ≥15 letters ETDRS: OR 0.54 (95% CI 0.38 to 0.78)</w:t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t>Visual acuity &lt;20/100: OR 0.58 (95% CI 0.38 to 0.86)</w:t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t>Progression to advanced AMD: C vs D: OR 0.56 (95% CI 0.40 to 0.79)</w:t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="0086466C"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</w:tc>
      </w:tr>
      <w:tr w:rsidR="00AA7CDB" w:rsidRPr="001A3792" w:rsidTr="00EA1A16">
        <w:trPr>
          <w:trHeight w:val="440"/>
        </w:trPr>
        <w:tc>
          <w:tcPr>
            <w:tcW w:w="1350" w:type="dxa"/>
          </w:tcPr>
          <w:p w:rsidR="00D57373" w:rsidRPr="001A3792" w:rsidRDefault="0086466C" w:rsidP="0086466C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Chew, 2009</w:t>
            </w:r>
            <w:r w:rsidRPr="001A379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112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 xml:space="preserve">AREDS </w:t>
            </w:r>
            <w:r w:rsidR="00EA1A1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(Report #25)</w:t>
            </w:r>
          </w:p>
        </w:tc>
        <w:tc>
          <w:tcPr>
            <w:tcW w:w="3960" w:type="dxa"/>
            <w:shd w:val="clear" w:color="auto" w:fill="auto"/>
            <w:hideMark/>
          </w:tcPr>
          <w:p w:rsidR="00D57373" w:rsidRPr="001A3792" w:rsidRDefault="00D57373" w:rsidP="001A379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Not reported by treatment group for this analysis (see Chew 2013 for characteristics for the entire AREDS cohort)</w:t>
            </w:r>
          </w:p>
        </w:tc>
        <w:tc>
          <w:tcPr>
            <w:tcW w:w="1080" w:type="dxa"/>
            <w:shd w:val="clear" w:color="000000" w:fill="FFFFFF"/>
            <w:hideMark/>
          </w:tcPr>
          <w:p w:rsidR="00D57373" w:rsidRPr="001A3792" w:rsidRDefault="00D57373" w:rsidP="00AA7CDB">
            <w:pPr>
              <w:ind w:right="-1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 xml:space="preserve">Up to 11 years (mean </w:t>
            </w:r>
            <w:r w:rsidR="00AA7CDB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 xml:space="preserve">ollowup </w:t>
            </w:r>
            <w:r w:rsidR="00AA7CDB">
              <w:rPr>
                <w:rFonts w:ascii="Arial" w:eastAsia="Times New Roman" w:hAnsi="Arial" w:cs="Arial"/>
                <w:sz w:val="18"/>
                <w:szCs w:val="18"/>
              </w:rPr>
              <w:t>not reported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7020" w:type="dxa"/>
            <w:shd w:val="clear" w:color="000000" w:fill="FFFFFF"/>
            <w:hideMark/>
          </w:tcPr>
          <w:p w:rsidR="00D57373" w:rsidRPr="001A3792" w:rsidRDefault="00D57373" w:rsidP="001A379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vs. B</w:t>
            </w:r>
            <w:r w:rsidR="00AA7C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Incident cataract surgery: 25.4% (798/3137) vs. 25.2% (369/1467); RR 1.01 (95% CI 0.01 to 1.13)</w:t>
            </w:r>
          </w:p>
        </w:tc>
      </w:tr>
      <w:tr w:rsidR="00AA7CDB" w:rsidRPr="001A3792" w:rsidTr="00EA1A16">
        <w:trPr>
          <w:trHeight w:val="557"/>
        </w:trPr>
        <w:tc>
          <w:tcPr>
            <w:tcW w:w="1350" w:type="dxa"/>
          </w:tcPr>
          <w:p w:rsidR="00AA7CDB" w:rsidRPr="001A3792" w:rsidRDefault="00AA7CDB" w:rsidP="00AA7CDB">
            <w:pPr>
              <w:keepNext/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Ma, 2012</w:t>
            </w:r>
            <w:r w:rsidRPr="001A379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3960" w:type="dxa"/>
            <w:shd w:val="clear" w:color="auto" w:fill="auto"/>
            <w:hideMark/>
          </w:tcPr>
          <w:p w:rsidR="00AA7CDB" w:rsidRPr="001A3792" w:rsidRDefault="00AA7CDB" w:rsidP="00AA7CDB">
            <w:pPr>
              <w:keepNext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A vs. B vs. C vs. D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Mean age 70 vs. 69 vs. 69 vs. 69 years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62% vs. 56% vs. 56% vs. 60% female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Race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not reported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BCVA 0.30 vs. 0.28 vs. 0.28 vs. 0.31 logMAR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89% vs. 89% vs. 85% vs. 89% non-smoker</w:t>
            </w:r>
          </w:p>
        </w:tc>
        <w:tc>
          <w:tcPr>
            <w:tcW w:w="1080" w:type="dxa"/>
            <w:shd w:val="clear" w:color="000000" w:fill="FFFFFF"/>
            <w:hideMark/>
          </w:tcPr>
          <w:p w:rsidR="00AA7CDB" w:rsidRPr="001A3792" w:rsidRDefault="00AA7CDB" w:rsidP="00AA7CDB">
            <w:pPr>
              <w:keepNext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48 weeks</w:t>
            </w:r>
          </w:p>
        </w:tc>
        <w:tc>
          <w:tcPr>
            <w:tcW w:w="7020" w:type="dxa"/>
            <w:shd w:val="clear" w:color="000000" w:fill="FFFFFF"/>
            <w:hideMark/>
          </w:tcPr>
          <w:p w:rsidR="00AA7CDB" w:rsidRPr="001A3792" w:rsidRDefault="00AA7CDB" w:rsidP="00AA7CDB">
            <w:pPr>
              <w:keepNext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vs. D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BCVA, mean change from baseline: -0.04 (95% CI -0.11 to 0.03) vs. -0.00 (95% CI -0.06 to 0.05); p=NS 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 vs. D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BCVA, mean change from baseline: -0.02 (95% CI -0.11 to 0.06) vs. -0.00 (95% CI -0.06 to 0.05); p=NS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 vs. D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BCVA, mean change from baseline: -0.04 (95% CI -0.10 to 0.01) vs. -0.00 (95% CI -0.06 to 0.05); p=NS</w:t>
            </w:r>
          </w:p>
        </w:tc>
      </w:tr>
      <w:tr w:rsidR="00AA7CDB" w:rsidRPr="001A3792" w:rsidTr="00EA1A16">
        <w:trPr>
          <w:trHeight w:val="161"/>
        </w:trPr>
        <w:tc>
          <w:tcPr>
            <w:tcW w:w="1350" w:type="dxa"/>
          </w:tcPr>
          <w:p w:rsidR="00AA7CDB" w:rsidRPr="001A3792" w:rsidRDefault="00AA7CDB" w:rsidP="00AA7CDB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Murray, 2013</w:t>
            </w:r>
            <w:r w:rsidRPr="001A379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105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CLEAR</w:t>
            </w:r>
          </w:p>
        </w:tc>
        <w:tc>
          <w:tcPr>
            <w:tcW w:w="3960" w:type="dxa"/>
            <w:shd w:val="clear" w:color="auto" w:fill="auto"/>
            <w:hideMark/>
          </w:tcPr>
          <w:p w:rsidR="00AA7CDB" w:rsidRPr="001A3792" w:rsidRDefault="00AA7CDB" w:rsidP="00AA7CDB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A vs. B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Mean age 71.9 vs. 69.1 years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56% vs. 65% female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Race not reported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Visual acuity 0.10 vs. 0.05 logMAR</w:t>
            </w:r>
          </w:p>
        </w:tc>
        <w:tc>
          <w:tcPr>
            <w:tcW w:w="1080" w:type="dxa"/>
            <w:shd w:val="clear" w:color="auto" w:fill="auto"/>
            <w:hideMark/>
          </w:tcPr>
          <w:p w:rsidR="00AA7CDB" w:rsidRPr="001A3792" w:rsidRDefault="00AA7CDB" w:rsidP="001A379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1 year</w:t>
            </w:r>
          </w:p>
        </w:tc>
        <w:tc>
          <w:tcPr>
            <w:tcW w:w="7020" w:type="dxa"/>
            <w:shd w:val="clear" w:color="auto" w:fill="auto"/>
            <w:hideMark/>
          </w:tcPr>
          <w:p w:rsidR="00AA7CDB" w:rsidRPr="001A3792" w:rsidRDefault="00AA7CDB" w:rsidP="00AA7CDB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vs. B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Visual acuity, mean change from baseline: 0.01 v.s -0.04; p&lt;0.05</w:t>
            </w:r>
          </w:p>
        </w:tc>
      </w:tr>
      <w:tr w:rsidR="00AA7CDB" w:rsidRPr="001A3792" w:rsidTr="00EA1A16">
        <w:trPr>
          <w:trHeight w:val="64"/>
        </w:trPr>
        <w:tc>
          <w:tcPr>
            <w:tcW w:w="1350" w:type="dxa"/>
          </w:tcPr>
          <w:p w:rsidR="00AA7CDB" w:rsidRPr="001A3792" w:rsidRDefault="00AA7CDB" w:rsidP="00AA7CDB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Souied, 2013</w:t>
            </w:r>
            <w:r w:rsidRPr="001A379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107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NAT2</w:t>
            </w:r>
          </w:p>
        </w:tc>
        <w:tc>
          <w:tcPr>
            <w:tcW w:w="3960" w:type="dxa"/>
            <w:shd w:val="clear" w:color="auto" w:fill="auto"/>
            <w:hideMark/>
          </w:tcPr>
          <w:p w:rsidR="00AA7CDB" w:rsidRPr="001A3792" w:rsidRDefault="00AA7CDB" w:rsidP="00AA7CDB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A vs B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Mean age 74 vs. 73 years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69% vs. 61% female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Race not reported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Mean visual acuity in study eye 0.14 vs. 0.12 logMAR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Cataracts 61% vs. 62%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Drusen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Absent: 0.7% vs. 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&lt;5: 0.7% vs. 2%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5-20: 17% vs. 22%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&gt;20: 81% vs. 76%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Pigmentary changes: 23% vs. 22%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Stage of maculopathy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Stage 1: 78% vs. 78%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Stage 2: 22% vs. 22%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Smoking history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Current: 7% vs. 9%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Former: 14% vs. 17%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Nonsmoker: 79% vs. 74%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CVD: 93% vs. 80%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Metabolic and nutrition disorders: 53% vs. 59%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Musculoskeletal and connective tissue disorders: 45% vs. 49%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GI disorder: 30% vs. 33%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Concomitant medications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Lipid-lowering agents: 49% vs. 53%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Renin-angiotensin system agents: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 xml:space="preserve"> 42% vs. 36%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Anti-inflammatory and anti-rheumatic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 xml:space="preserve"> agents: 16% vs. 29%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Diabetes: 12% vs. 10%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</w:tc>
        <w:tc>
          <w:tcPr>
            <w:tcW w:w="1080" w:type="dxa"/>
            <w:shd w:val="clear" w:color="auto" w:fill="auto"/>
            <w:hideMark/>
          </w:tcPr>
          <w:p w:rsidR="00AA7CDB" w:rsidRPr="001A3792" w:rsidRDefault="00AA7CDB" w:rsidP="001A379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 years</w:t>
            </w:r>
          </w:p>
        </w:tc>
        <w:tc>
          <w:tcPr>
            <w:tcW w:w="7020" w:type="dxa"/>
            <w:shd w:val="clear" w:color="auto" w:fill="auto"/>
            <w:hideMark/>
          </w:tcPr>
          <w:p w:rsidR="00AA7CDB" w:rsidRPr="001A3792" w:rsidRDefault="00AA7CDB" w:rsidP="00AA7CD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vs. B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All-cause mortality: 2.2% (3/134) vs. 4.7% (6/129); RR 3.00 (95% 0.33 to 28)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Best-corrected visual acuity, mean change from baseline (logMAR)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6 months: 0.040 (SD 0.122) vs. 0.007 (SD 0.118)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1 year: 0.0037 (SD 0.173) vs. 0.0008 (SD 0.122)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2 years: 0.086 (SD 0.231) vs. 0.057 (SD 0.201)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3 years: 0.155 (SD 0.297) vs. 0.116 (SD 0.258); p=0.311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Loss of visual acuity, proportion of subjects with decrease &gt;15 letters on ETDRS chart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6 months: 3.1% (4/131) vs. 1.6% (2/126); RR 1.92 (95% CI 0.36 to 10)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1 year: 5.3% (7/131) vs. 0.8% (1/123); RR 6.57 (95% CI 0.82 to 53)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2 years: 10.8% (13/120) vs. 9.5% (11/116); RR 1.14 (95% CI 0.53 to 2.45)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3 years: 17.8% (21/118) vs. 14.3% (16/112); RR 1.25 (95% CI 0.69 to 2.26)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Pr="001A3792">
              <w:rPr>
                <w:rFonts w:ascii="Arial" w:eastAsia="Times New Roman" w:hAnsi="Arial" w:cs="Arial"/>
                <w:sz w:val="18"/>
                <w:szCs w:val="18"/>
                <w:u w:val="single"/>
              </w:rPr>
              <w:br w:type="page"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 xml:space="preserve">  </w:t>
            </w:r>
          </w:p>
        </w:tc>
      </w:tr>
    </w:tbl>
    <w:p w:rsidR="00B05A05" w:rsidRDefault="00B05A05" w:rsidP="00F169DD">
      <w:pPr>
        <w:ind w:right="-450"/>
        <w:rPr>
          <w:rFonts w:ascii="Arial" w:hAnsi="Arial" w:cs="Arial"/>
          <w:sz w:val="18"/>
          <w:szCs w:val="18"/>
        </w:rPr>
        <w:sectPr w:rsidR="00B05A05" w:rsidSect="00AA7CDB">
          <w:pgSz w:w="15840" w:h="12240" w:orient="landscape"/>
          <w:pgMar w:top="1260" w:right="1440" w:bottom="1170" w:left="1440" w:header="720" w:footer="720" w:gutter="0"/>
          <w:cols w:space="720"/>
          <w:noEndnote/>
          <w:docGrid w:linePitch="326"/>
        </w:sectPr>
      </w:pPr>
    </w:p>
    <w:p w:rsidR="001A3792" w:rsidRDefault="001A3792" w:rsidP="00F169DD">
      <w:pPr>
        <w:ind w:right="-450"/>
        <w:rPr>
          <w:rFonts w:ascii="Arial" w:hAnsi="Arial" w:cs="Arial"/>
          <w:sz w:val="18"/>
          <w:szCs w:val="18"/>
        </w:rPr>
      </w:pPr>
    </w:p>
    <w:tbl>
      <w:tblPr>
        <w:tblW w:w="1333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6882"/>
        <w:gridCol w:w="1673"/>
        <w:gridCol w:w="837"/>
        <w:gridCol w:w="2596"/>
      </w:tblGrid>
      <w:tr w:rsidR="00EA1A16" w:rsidRPr="001A3792" w:rsidTr="00A35F65">
        <w:trPr>
          <w:trHeight w:val="64"/>
        </w:trPr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EA1A16" w:rsidRPr="001A3792" w:rsidRDefault="00EA1A16" w:rsidP="00A35F65">
            <w:pPr>
              <w:keepNext/>
              <w:ind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Study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</w:t>
            </w: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6882" w:type="dxa"/>
            <w:shd w:val="clear" w:color="auto" w:fill="D9D9D9" w:themeFill="background1" w:themeFillShade="D9"/>
            <w:vAlign w:val="bottom"/>
            <w:hideMark/>
          </w:tcPr>
          <w:p w:rsidR="00EA1A16" w:rsidRPr="001A3792" w:rsidRDefault="00EA1A16" w:rsidP="00EA1A1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Adverse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</w:t>
            </w: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vents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bottom"/>
            <w:hideMark/>
          </w:tcPr>
          <w:p w:rsidR="00EA1A16" w:rsidRPr="001A3792" w:rsidRDefault="00EA1A16" w:rsidP="00EA1A1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bottom"/>
            <w:hideMark/>
          </w:tcPr>
          <w:p w:rsidR="00EA1A16" w:rsidRPr="001A3792" w:rsidRDefault="00EA1A16" w:rsidP="00EA1A1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Quality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bottom"/>
            <w:hideMark/>
          </w:tcPr>
          <w:p w:rsidR="00EA1A16" w:rsidRPr="001A3792" w:rsidRDefault="00EA1A16" w:rsidP="00EA1A1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A1A16" w:rsidRPr="001A3792" w:rsidTr="00EA1A16">
        <w:trPr>
          <w:trHeight w:val="917"/>
        </w:trPr>
        <w:tc>
          <w:tcPr>
            <w:tcW w:w="1350" w:type="dxa"/>
            <w:shd w:val="clear" w:color="000000" w:fill="FFFFFF"/>
          </w:tcPr>
          <w:p w:rsidR="00EA1A16" w:rsidRPr="001A3792" w:rsidRDefault="00EA1A16" w:rsidP="00A35F65">
            <w:pPr>
              <w:spacing w:after="240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Chew, 2013</w:t>
            </w:r>
            <w:r w:rsidRPr="001A379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99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AREDS (Report #35)</w:t>
            </w:r>
          </w:p>
        </w:tc>
        <w:tc>
          <w:tcPr>
            <w:tcW w:w="6882" w:type="dxa"/>
            <w:shd w:val="clear" w:color="000000" w:fill="FFFFFF"/>
            <w:hideMark/>
          </w:tcPr>
          <w:p w:rsidR="00EA1A16" w:rsidRPr="001A3792" w:rsidRDefault="00EA1A16" w:rsidP="00EA1A16">
            <w:pPr>
              <w:ind w:right="-66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Not reported by treatment group; narrative report of no significant increase in incidence of hospitalization after adjustment for age, sex, smoking and treatment group</w:t>
            </w:r>
          </w:p>
        </w:tc>
        <w:tc>
          <w:tcPr>
            <w:tcW w:w="1673" w:type="dxa"/>
            <w:shd w:val="clear" w:color="000000" w:fill="FFFFFF"/>
            <w:hideMark/>
          </w:tcPr>
          <w:p w:rsidR="00EA1A16" w:rsidRPr="001A3792" w:rsidRDefault="00EA1A16" w:rsidP="00EA1A16">
            <w:pPr>
              <w:ind w:right="-103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National Eye Institute/National Institutes of Health</w:t>
            </w:r>
          </w:p>
        </w:tc>
        <w:tc>
          <w:tcPr>
            <w:tcW w:w="837" w:type="dxa"/>
            <w:shd w:val="clear" w:color="000000" w:fill="FFFFFF"/>
            <w:hideMark/>
          </w:tcPr>
          <w:p w:rsidR="00EA1A16" w:rsidRPr="001A3792" w:rsidRDefault="00EA1A16" w:rsidP="00EA1A1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  <w:tc>
          <w:tcPr>
            <w:tcW w:w="2596" w:type="dxa"/>
            <w:shd w:val="clear" w:color="000000" w:fill="FFFFFF"/>
            <w:hideMark/>
          </w:tcPr>
          <w:p w:rsidR="00EA1A16" w:rsidRPr="001A3792" w:rsidRDefault="00EA1A16" w:rsidP="00EA1A16">
            <w:pPr>
              <w:ind w:right="-90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Hazard ratios for mortality outcomes adjusted for age, sex, race, education, smoking status, BMI, diabetes, angina, cancer, hypertension</w:t>
            </w:r>
          </w:p>
        </w:tc>
      </w:tr>
      <w:tr w:rsidR="00EA1A16" w:rsidRPr="001A3792" w:rsidTr="00EA1A16">
        <w:trPr>
          <w:trHeight w:val="170"/>
        </w:trPr>
        <w:tc>
          <w:tcPr>
            <w:tcW w:w="1350" w:type="dxa"/>
            <w:shd w:val="clear" w:color="000000" w:fill="FFFFFF"/>
          </w:tcPr>
          <w:p w:rsidR="00EA1A16" w:rsidRPr="001A3792" w:rsidRDefault="00EA1A16" w:rsidP="00EA1A16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Chew, 2009</w:t>
            </w:r>
            <w:r w:rsidRPr="001A379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112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 xml:space="preserve">AREDS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(Report #25)</w:t>
            </w:r>
          </w:p>
        </w:tc>
        <w:tc>
          <w:tcPr>
            <w:tcW w:w="6882" w:type="dxa"/>
            <w:shd w:val="clear" w:color="000000" w:fill="FFFFFF"/>
            <w:hideMark/>
          </w:tcPr>
          <w:p w:rsidR="00EA1A16" w:rsidRPr="001A3792" w:rsidRDefault="00EA1A16" w:rsidP="00EA1A16">
            <w:pPr>
              <w:ind w:right="-66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Not reported</w:t>
            </w:r>
          </w:p>
        </w:tc>
        <w:tc>
          <w:tcPr>
            <w:tcW w:w="1673" w:type="dxa"/>
            <w:shd w:val="clear" w:color="000000" w:fill="FFFFFF"/>
            <w:hideMark/>
          </w:tcPr>
          <w:p w:rsidR="00EA1A16" w:rsidRPr="001A3792" w:rsidRDefault="00EA1A16" w:rsidP="00EA1A16">
            <w:pPr>
              <w:ind w:right="-103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National Eye Institute/National Institutes of Health</w:t>
            </w:r>
          </w:p>
        </w:tc>
        <w:tc>
          <w:tcPr>
            <w:tcW w:w="837" w:type="dxa"/>
            <w:shd w:val="clear" w:color="000000" w:fill="FFFFFF"/>
            <w:hideMark/>
          </w:tcPr>
          <w:p w:rsidR="00EA1A16" w:rsidRPr="001A3792" w:rsidRDefault="00EA1A16" w:rsidP="00EA1A1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  <w:tc>
          <w:tcPr>
            <w:tcW w:w="2596" w:type="dxa"/>
            <w:shd w:val="clear" w:color="000000" w:fill="FFFFFF"/>
            <w:hideMark/>
          </w:tcPr>
          <w:p w:rsidR="00EA1A16" w:rsidRPr="001A3792" w:rsidRDefault="00EA1A16" w:rsidP="00EA1A16">
            <w:pPr>
              <w:ind w:right="-90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</w:tr>
      <w:tr w:rsidR="00EA1A16" w:rsidRPr="001A3792" w:rsidTr="00EA1A16">
        <w:trPr>
          <w:trHeight w:val="251"/>
        </w:trPr>
        <w:tc>
          <w:tcPr>
            <w:tcW w:w="1350" w:type="dxa"/>
            <w:shd w:val="clear" w:color="000000" w:fill="FFFFFF"/>
          </w:tcPr>
          <w:p w:rsidR="00EA1A16" w:rsidRPr="001A3792" w:rsidRDefault="00EA1A16" w:rsidP="00A35F65">
            <w:pPr>
              <w:keepNext/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Ma, 2012</w:t>
            </w:r>
            <w:r w:rsidRPr="001A379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6882" w:type="dxa"/>
            <w:shd w:val="clear" w:color="000000" w:fill="FFFFFF"/>
            <w:hideMark/>
          </w:tcPr>
          <w:p w:rsidR="00EA1A16" w:rsidRPr="001A3792" w:rsidRDefault="00EA1A16" w:rsidP="00EA1A16">
            <w:pPr>
              <w:ind w:right="-66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Not reported by treatment group; narrative report of no adverse events related to interventions</w:t>
            </w:r>
          </w:p>
        </w:tc>
        <w:tc>
          <w:tcPr>
            <w:tcW w:w="1673" w:type="dxa"/>
            <w:shd w:val="clear" w:color="000000" w:fill="FFFFFF"/>
            <w:hideMark/>
          </w:tcPr>
          <w:p w:rsidR="00EA1A16" w:rsidRPr="001A3792" w:rsidRDefault="00EA1A16" w:rsidP="00EA1A16">
            <w:pPr>
              <w:ind w:right="-103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Not reported</w:t>
            </w:r>
          </w:p>
        </w:tc>
        <w:tc>
          <w:tcPr>
            <w:tcW w:w="837" w:type="dxa"/>
            <w:shd w:val="clear" w:color="000000" w:fill="FFFFFF"/>
            <w:hideMark/>
          </w:tcPr>
          <w:p w:rsidR="00EA1A16" w:rsidRPr="001A3792" w:rsidRDefault="00EA1A16" w:rsidP="00EA1A1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  <w:tc>
          <w:tcPr>
            <w:tcW w:w="2596" w:type="dxa"/>
            <w:shd w:val="clear" w:color="000000" w:fill="FFFFFF"/>
            <w:hideMark/>
          </w:tcPr>
          <w:p w:rsidR="00EA1A16" w:rsidRPr="001A3792" w:rsidRDefault="00EA1A16" w:rsidP="00EA1A16">
            <w:pPr>
              <w:ind w:right="-90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</w:tr>
      <w:tr w:rsidR="00EA1A16" w:rsidRPr="001A3792" w:rsidTr="00EA1A16">
        <w:trPr>
          <w:trHeight w:val="1268"/>
        </w:trPr>
        <w:tc>
          <w:tcPr>
            <w:tcW w:w="1350" w:type="dxa"/>
          </w:tcPr>
          <w:p w:rsidR="00EA1A16" w:rsidRPr="001A3792" w:rsidRDefault="00EA1A16" w:rsidP="00A35F65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Murray, 2013</w:t>
            </w:r>
            <w:r w:rsidRPr="001A379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105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CLEAR</w:t>
            </w:r>
          </w:p>
        </w:tc>
        <w:tc>
          <w:tcPr>
            <w:tcW w:w="6882" w:type="dxa"/>
            <w:shd w:val="clear" w:color="auto" w:fill="auto"/>
            <w:hideMark/>
          </w:tcPr>
          <w:p w:rsidR="00EA1A16" w:rsidRPr="001A3792" w:rsidRDefault="00EA1A16" w:rsidP="00EA1A16">
            <w:pPr>
              <w:ind w:right="-66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A vs. B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/>
              <w:t>Withdrawals due to adverse events: 7.1% (3/42) vs. 2.3% (1/42); RR 3.00 (95% 0.33 to 28)</w:t>
            </w:r>
          </w:p>
        </w:tc>
        <w:tc>
          <w:tcPr>
            <w:tcW w:w="1673" w:type="dxa"/>
            <w:shd w:val="clear" w:color="auto" w:fill="auto"/>
            <w:hideMark/>
          </w:tcPr>
          <w:p w:rsidR="00EA1A16" w:rsidRPr="001A3792" w:rsidRDefault="00EA1A16" w:rsidP="00EA1A16">
            <w:pPr>
              <w:ind w:right="-103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BASF, UK Medical Research Council, Manchester Biomedical Research Center, Greater Manchester Comprehensive Local Research Network</w:t>
            </w:r>
          </w:p>
        </w:tc>
        <w:tc>
          <w:tcPr>
            <w:tcW w:w="837" w:type="dxa"/>
            <w:shd w:val="clear" w:color="auto" w:fill="auto"/>
            <w:hideMark/>
          </w:tcPr>
          <w:p w:rsidR="00EA1A16" w:rsidRPr="001A3792" w:rsidRDefault="00EA1A16" w:rsidP="00EA1A1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  <w:tc>
          <w:tcPr>
            <w:tcW w:w="2596" w:type="dxa"/>
            <w:shd w:val="clear" w:color="auto" w:fill="auto"/>
            <w:hideMark/>
          </w:tcPr>
          <w:p w:rsidR="00EA1A16" w:rsidRPr="001A3792" w:rsidRDefault="00EA1A16" w:rsidP="00EA1A16">
            <w:pPr>
              <w:ind w:right="-90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</w:tr>
      <w:tr w:rsidR="00EA1A16" w:rsidRPr="001A3792" w:rsidTr="00EA1A16">
        <w:trPr>
          <w:trHeight w:val="1718"/>
        </w:trPr>
        <w:tc>
          <w:tcPr>
            <w:tcW w:w="1350" w:type="dxa"/>
            <w:shd w:val="clear" w:color="000000" w:fill="FFFFFF"/>
          </w:tcPr>
          <w:p w:rsidR="00EA1A16" w:rsidRPr="001A3792" w:rsidRDefault="00EA1A16" w:rsidP="00A35F65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Souied, 2013</w:t>
            </w:r>
            <w:r w:rsidRPr="001A379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107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NAT2</w:t>
            </w:r>
          </w:p>
        </w:tc>
        <w:tc>
          <w:tcPr>
            <w:tcW w:w="6882" w:type="dxa"/>
            <w:shd w:val="clear" w:color="000000" w:fill="FFFFFF"/>
            <w:hideMark/>
          </w:tcPr>
          <w:p w:rsidR="00EA1A16" w:rsidRPr="001A3792" w:rsidRDefault="00EA1A16" w:rsidP="00EA1A16">
            <w:pPr>
              <w:ind w:right="-66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A vs. B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Any adverse event: 93.3% (125/134) vs. 89.1% (115/129); RR 1.05 (95% CI 0.97 to 1.13)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Any serious AE: 31.3% (42/134) vs. 30.2% (39/129); RR 1.04 (95% CI 0.72 to 1.49)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Treatment-related AE (investigator-determined): 3.7% (5/134) vs. 1.6% (2/129); RR 2.41 (95% CI 0.48 to 12)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  <w:t>Serious ocular AE: 8.2% (11/134) vs 7.0% (9/129); RR 1.18 (95% CI 0.50 to 2.75)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Ocular AE: 65.7% (88/134) vs 57.4% (74/129); RR 1.14 (95% CI 0.94 to 1.39)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Cataract development, worsening or need for cataract surgery: 50% (67/134) vs. 62.5% (81/129); RR 0.80 (95 % CI 0.64 to 0.99)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Serious non-ocular AE: 23.1% (31/134) v.s 23.2% (30/129); RR 0.99 (95% CI 0.64 to 1.54)</w:t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Pr="001A3792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</w:tc>
        <w:tc>
          <w:tcPr>
            <w:tcW w:w="1673" w:type="dxa"/>
            <w:shd w:val="clear" w:color="auto" w:fill="auto"/>
            <w:hideMark/>
          </w:tcPr>
          <w:p w:rsidR="00EA1A16" w:rsidRPr="001A3792" w:rsidRDefault="00EA1A16" w:rsidP="00EA1A16">
            <w:pPr>
              <w:ind w:right="-103"/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Bausch &amp; Lomb</w:t>
            </w:r>
          </w:p>
        </w:tc>
        <w:tc>
          <w:tcPr>
            <w:tcW w:w="837" w:type="dxa"/>
            <w:shd w:val="clear" w:color="auto" w:fill="auto"/>
            <w:hideMark/>
          </w:tcPr>
          <w:p w:rsidR="00EA1A16" w:rsidRPr="001A3792" w:rsidRDefault="00EA1A16" w:rsidP="00EA1A1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  <w:tc>
          <w:tcPr>
            <w:tcW w:w="2596" w:type="dxa"/>
            <w:shd w:val="clear" w:color="auto" w:fill="auto"/>
            <w:hideMark/>
          </w:tcPr>
          <w:p w:rsidR="00EA1A16" w:rsidRPr="001A3792" w:rsidRDefault="00EA1A16" w:rsidP="00EA1A1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A3792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</w:tr>
    </w:tbl>
    <w:p w:rsidR="009267E8" w:rsidRDefault="00EA1A16" w:rsidP="00A35F65">
      <w:pPr>
        <w:ind w:right="-450"/>
        <w:rPr>
          <w:rFonts w:ascii="Arial" w:hAnsi="Arial" w:cs="Arial"/>
          <w:sz w:val="18"/>
          <w:szCs w:val="18"/>
        </w:rPr>
      </w:pPr>
      <w:r w:rsidRPr="00EA1A16">
        <w:rPr>
          <w:rFonts w:ascii="Arial" w:hAnsi="Arial" w:cs="Arial"/>
          <w:b/>
          <w:sz w:val="18"/>
          <w:szCs w:val="18"/>
        </w:rPr>
        <w:t>Abbreviations:</w:t>
      </w:r>
      <w:r w:rsidRPr="00EA1A16">
        <w:rPr>
          <w:rFonts w:ascii="Arial" w:hAnsi="Arial" w:cs="Arial"/>
          <w:sz w:val="18"/>
          <w:szCs w:val="18"/>
        </w:rPr>
        <w:t xml:space="preserve"> AMD = age-related macular degeneration, aHR = adjusted hazard ratio, aRR = adjusted risk ratio, BCVA = best corrected visual acuity, CV = cardiovascular, DHA = docosahexaenoic acid, EPA = eicosapentaenoic acid, ETDRS = Early Treatment Diabetic Retinopathy Study,  IU = international units, mg = milligrams, NA = not applicable, OR = odds ratio, RCT = randomized controlled trial, RR = risk ratio, UK = United Kingdom.</w:t>
      </w:r>
    </w:p>
    <w:sectPr w:rsidR="009267E8" w:rsidSect="00407404">
      <w:headerReference w:type="default" r:id="rId10"/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9C4" w:rsidRDefault="003B49C4">
      <w:r>
        <w:separator/>
      </w:r>
    </w:p>
  </w:endnote>
  <w:endnote w:type="continuationSeparator" w:id="1">
    <w:p w:rsidR="003B49C4" w:rsidRDefault="003B4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83E" w:rsidRDefault="0036083E" w:rsidP="0036083E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Impaired Vision in Older Adults</w:t>
    </w:r>
    <w:r w:rsidRPr="000876B6">
      <w:rPr>
        <w:rFonts w:ascii="Arial" w:hAnsi="Arial" w:cs="Arial"/>
        <w:sz w:val="16"/>
        <w:szCs w:val="16"/>
      </w:rPr>
      <w:tab/>
    </w:r>
    <w:r w:rsidR="00D405FE"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="00D405FE" w:rsidRPr="000876B6">
      <w:rPr>
        <w:rFonts w:ascii="Arial" w:hAnsi="Arial" w:cs="Arial"/>
        <w:sz w:val="16"/>
        <w:szCs w:val="16"/>
      </w:rPr>
      <w:fldChar w:fldCharType="separate"/>
    </w:r>
    <w:r w:rsidR="00B968AD">
      <w:rPr>
        <w:rFonts w:ascii="Arial" w:hAnsi="Arial" w:cs="Arial"/>
        <w:noProof/>
        <w:sz w:val="16"/>
        <w:szCs w:val="16"/>
      </w:rPr>
      <w:t>104</w:t>
    </w:r>
    <w:r w:rsidR="00D405FE" w:rsidRPr="000876B6">
      <w:rPr>
        <w:rFonts w:ascii="Arial" w:hAnsi="Arial" w:cs="Arial"/>
        <w:noProof/>
        <w:sz w:val="16"/>
        <w:szCs w:val="16"/>
      </w:rPr>
      <w:fldChar w:fldCharType="end"/>
    </w:r>
    <w:r w:rsidRPr="009E6D25">
      <w:rPr>
        <w:rFonts w:ascii="Arial" w:hAnsi="Arial" w:cs="Arial"/>
        <w:sz w:val="16"/>
        <w:szCs w:val="16"/>
      </w:rPr>
      <w:tab/>
      <w:t>Pacific Northwest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9C4" w:rsidRDefault="003B49C4">
      <w:r>
        <w:separator/>
      </w:r>
    </w:p>
  </w:footnote>
  <w:footnote w:type="continuationSeparator" w:id="1">
    <w:p w:rsidR="003B49C4" w:rsidRDefault="003B4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1A3792" w:rsidRDefault="00F3542A" w:rsidP="001A3792">
    <w:pPr>
      <w:pStyle w:val="Header"/>
    </w:pPr>
    <w:r w:rsidRPr="001A3792">
      <w:rPr>
        <w:rFonts w:ascii="Arial" w:hAnsi="Arial" w:cs="Arial"/>
        <w:b/>
        <w:sz w:val="20"/>
        <w:szCs w:val="20"/>
      </w:rPr>
      <w:t xml:space="preserve">Appendix C7. Studies of Supplements for </w:t>
    </w:r>
    <w:r>
      <w:rPr>
        <w:rFonts w:ascii="Arial" w:hAnsi="Arial" w:cs="Arial"/>
        <w:b/>
        <w:sz w:val="20"/>
        <w:szCs w:val="20"/>
      </w:rPr>
      <w:t>Age-Related Macular Degeneration</w:t>
    </w:r>
    <w:r w:rsidRPr="001A3792">
      <w:rPr>
        <w:rFonts w:ascii="Arial" w:hAnsi="Arial" w:cs="Arial"/>
        <w:b/>
        <w:sz w:val="20"/>
        <w:szCs w:val="20"/>
      </w:rPr>
      <w:t xml:space="preserve"> Published Since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407404" w:rsidRDefault="00B968AD" w:rsidP="00407404">
    <w:pPr>
      <w:pStyle w:val="Header"/>
    </w:pPr>
    <w:r w:rsidRPr="001A3792">
      <w:rPr>
        <w:rFonts w:ascii="Arial" w:hAnsi="Arial" w:cs="Arial"/>
        <w:b/>
        <w:sz w:val="20"/>
        <w:szCs w:val="20"/>
      </w:rPr>
      <w:t xml:space="preserve">Appendix C7. Studies of Supplements for </w:t>
    </w:r>
    <w:r>
      <w:rPr>
        <w:rFonts w:ascii="Arial" w:hAnsi="Arial" w:cs="Arial"/>
        <w:b/>
        <w:sz w:val="20"/>
        <w:szCs w:val="20"/>
      </w:rPr>
      <w:t>Age-Related Macular Degeneration</w:t>
    </w:r>
    <w:r w:rsidRPr="001A3792">
      <w:rPr>
        <w:rFonts w:ascii="Arial" w:hAnsi="Arial" w:cs="Arial"/>
        <w:b/>
        <w:sz w:val="20"/>
        <w:szCs w:val="20"/>
      </w:rPr>
      <w:t xml:space="preserve"> Published Since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DD"/>
    <w:multiLevelType w:val="multilevel"/>
    <w:tmpl w:val="B8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029"/>
    <w:multiLevelType w:val="hybridMultilevel"/>
    <w:tmpl w:val="5E2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5105"/>
    <w:multiLevelType w:val="hybridMultilevel"/>
    <w:tmpl w:val="FDA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CFF"/>
    <w:multiLevelType w:val="multilevel"/>
    <w:tmpl w:val="C25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B029C5"/>
    <w:rsid w:val="000243DB"/>
    <w:rsid w:val="00060CE0"/>
    <w:rsid w:val="000759E1"/>
    <w:rsid w:val="000C3FD6"/>
    <w:rsid w:val="000E19E0"/>
    <w:rsid w:val="00116327"/>
    <w:rsid w:val="00116409"/>
    <w:rsid w:val="00116F45"/>
    <w:rsid w:val="00134939"/>
    <w:rsid w:val="00134B6D"/>
    <w:rsid w:val="00143442"/>
    <w:rsid w:val="001610C4"/>
    <w:rsid w:val="001A3792"/>
    <w:rsid w:val="001A68BA"/>
    <w:rsid w:val="001C1675"/>
    <w:rsid w:val="001C6040"/>
    <w:rsid w:val="001E7BED"/>
    <w:rsid w:val="002342D2"/>
    <w:rsid w:val="00251C82"/>
    <w:rsid w:val="00292CA6"/>
    <w:rsid w:val="002A1393"/>
    <w:rsid w:val="002A5C16"/>
    <w:rsid w:val="002D594F"/>
    <w:rsid w:val="0031466B"/>
    <w:rsid w:val="00333B81"/>
    <w:rsid w:val="0036083E"/>
    <w:rsid w:val="00375B49"/>
    <w:rsid w:val="00383F7E"/>
    <w:rsid w:val="00385BF0"/>
    <w:rsid w:val="003B49C4"/>
    <w:rsid w:val="003B60EB"/>
    <w:rsid w:val="00407404"/>
    <w:rsid w:val="00415EA0"/>
    <w:rsid w:val="004D66E5"/>
    <w:rsid w:val="00506240"/>
    <w:rsid w:val="00570D46"/>
    <w:rsid w:val="00581244"/>
    <w:rsid w:val="00593F76"/>
    <w:rsid w:val="005B422E"/>
    <w:rsid w:val="005B5620"/>
    <w:rsid w:val="005E04B8"/>
    <w:rsid w:val="006013EE"/>
    <w:rsid w:val="0060348E"/>
    <w:rsid w:val="0062477E"/>
    <w:rsid w:val="006B5569"/>
    <w:rsid w:val="006E1E6D"/>
    <w:rsid w:val="006E65E2"/>
    <w:rsid w:val="00701028"/>
    <w:rsid w:val="007870EF"/>
    <w:rsid w:val="00790ACC"/>
    <w:rsid w:val="00792524"/>
    <w:rsid w:val="007B4024"/>
    <w:rsid w:val="007C21B6"/>
    <w:rsid w:val="007C51D6"/>
    <w:rsid w:val="007E02B9"/>
    <w:rsid w:val="00807082"/>
    <w:rsid w:val="00832E86"/>
    <w:rsid w:val="0085785A"/>
    <w:rsid w:val="0086466C"/>
    <w:rsid w:val="008769C0"/>
    <w:rsid w:val="008905FF"/>
    <w:rsid w:val="008F278A"/>
    <w:rsid w:val="00901358"/>
    <w:rsid w:val="009267E8"/>
    <w:rsid w:val="00965A25"/>
    <w:rsid w:val="009B35EC"/>
    <w:rsid w:val="00A138A8"/>
    <w:rsid w:val="00A35F65"/>
    <w:rsid w:val="00A70F0F"/>
    <w:rsid w:val="00A86DA8"/>
    <w:rsid w:val="00AA6FD8"/>
    <w:rsid w:val="00AA7CDB"/>
    <w:rsid w:val="00AD2D25"/>
    <w:rsid w:val="00AD5FA2"/>
    <w:rsid w:val="00B029C5"/>
    <w:rsid w:val="00B05A05"/>
    <w:rsid w:val="00B16198"/>
    <w:rsid w:val="00B1680D"/>
    <w:rsid w:val="00B463E6"/>
    <w:rsid w:val="00B52143"/>
    <w:rsid w:val="00B716CD"/>
    <w:rsid w:val="00B82685"/>
    <w:rsid w:val="00B92F3E"/>
    <w:rsid w:val="00B968AD"/>
    <w:rsid w:val="00BE3110"/>
    <w:rsid w:val="00C2726A"/>
    <w:rsid w:val="00C41F9E"/>
    <w:rsid w:val="00C73CF5"/>
    <w:rsid w:val="00C746C0"/>
    <w:rsid w:val="00C849A9"/>
    <w:rsid w:val="00C923CD"/>
    <w:rsid w:val="00D10762"/>
    <w:rsid w:val="00D14040"/>
    <w:rsid w:val="00D20CB3"/>
    <w:rsid w:val="00D37462"/>
    <w:rsid w:val="00D405FE"/>
    <w:rsid w:val="00D57373"/>
    <w:rsid w:val="00D62B15"/>
    <w:rsid w:val="00D637B2"/>
    <w:rsid w:val="00DA23F8"/>
    <w:rsid w:val="00DA564D"/>
    <w:rsid w:val="00DD3CBB"/>
    <w:rsid w:val="00DF5E78"/>
    <w:rsid w:val="00E011B2"/>
    <w:rsid w:val="00E029FD"/>
    <w:rsid w:val="00E33DA8"/>
    <w:rsid w:val="00E61513"/>
    <w:rsid w:val="00E66B71"/>
    <w:rsid w:val="00E966A3"/>
    <w:rsid w:val="00EA1A16"/>
    <w:rsid w:val="00EC7579"/>
    <w:rsid w:val="00ED0E09"/>
    <w:rsid w:val="00ED3D6E"/>
    <w:rsid w:val="00EF16CC"/>
    <w:rsid w:val="00F169DD"/>
    <w:rsid w:val="00F17C08"/>
    <w:rsid w:val="00F32BE5"/>
    <w:rsid w:val="00F335B7"/>
    <w:rsid w:val="00F33A9B"/>
    <w:rsid w:val="00F3542A"/>
    <w:rsid w:val="00F655D7"/>
    <w:rsid w:val="00FB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0C16-1FCF-4CB4-B284-18E9727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screening – search strategies 03</vt:lpstr>
    </vt:vector>
  </TitlesOfParts>
  <Company>OHSU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screening – search strategies 03</dc:title>
  <dc:creator>Tracy</dc:creator>
  <cp:lastModifiedBy>Venture</cp:lastModifiedBy>
  <cp:revision>9</cp:revision>
  <dcterms:created xsi:type="dcterms:W3CDTF">2016-02-19T14:28:00Z</dcterms:created>
  <dcterms:modified xsi:type="dcterms:W3CDTF">2016-03-10T04:56:00Z</dcterms:modified>
</cp:coreProperties>
</file>