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DF3D04" w:rsidRDefault="008B7429" w:rsidP="00DF3D04">
      <w:pPr>
        <w:pStyle w:val="TableTitle"/>
      </w:pPr>
      <w:r w:rsidRPr="00DF3D04">
        <w:t>Table D42. Adverse event outcomes 1</w:t>
      </w:r>
    </w:p>
    <w:tbl>
      <w:tblPr>
        <w:tblStyle w:val="EPC"/>
        <w:tblW w:w="13079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59"/>
        <w:gridCol w:w="1333"/>
        <w:gridCol w:w="1735"/>
        <w:gridCol w:w="1966"/>
        <w:gridCol w:w="1388"/>
        <w:gridCol w:w="2484"/>
        <w:gridCol w:w="2614"/>
      </w:tblGrid>
      <w:tr w:rsidR="008B7429" w:rsidRPr="00DF3D04" w:rsidTr="00DF3D04">
        <w:trPr>
          <w:cnfStyle w:val="100000000000"/>
          <w:cantSplit/>
          <w:tblHeader/>
        </w:trPr>
        <w:tc>
          <w:tcPr>
            <w:tcW w:w="1559" w:type="dxa"/>
            <w:tcBorders>
              <w:top w:val="none" w:sz="0" w:space="0" w:color="auto"/>
            </w:tcBorders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1333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Adverse Events 1</w:t>
            </w:r>
          </w:p>
        </w:tc>
        <w:tc>
          <w:tcPr>
            <w:tcW w:w="1735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966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388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484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  <w:tc>
          <w:tcPr>
            <w:tcW w:w="2614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DF3D04">
              <w:rPr>
                <w:rFonts w:ascii="Arial" w:hAnsi="Arial" w:cs="Arial"/>
                <w:bCs/>
                <w:szCs w:val="18"/>
              </w:rPr>
              <w:t>Did the intervention(s) result in worsened health or other outcomes? If so, list worsened outcomes here</w:t>
            </w:r>
          </w:p>
        </w:tc>
      </w:tr>
      <w:tr w:rsidR="008B7429" w:rsidRPr="00DF3D04" w:rsidTr="00DF3D04">
        <w:trPr>
          <w:cantSplit/>
        </w:trPr>
        <w:tc>
          <w:tcPr>
            <w:tcW w:w="1559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Carter et al., 2009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10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33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Mean total adverse effect score</w:t>
            </w:r>
          </w:p>
        </w:tc>
        <w:tc>
          <w:tcPr>
            <w:tcW w:w="1735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Measured twice, once at baseline &amp; once at 6 month follow-up</w:t>
            </w:r>
          </w:p>
        </w:tc>
        <w:tc>
          <w:tcPr>
            <w:tcW w:w="1966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Adverse event questionnaire with 47 items, developed for another study &amp; personally administered by study nurses</w:t>
            </w:r>
          </w:p>
        </w:tc>
        <w:tc>
          <w:tcPr>
            <w:tcW w:w="1388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192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210</w:t>
            </w:r>
          </w:p>
        </w:tc>
        <w:tc>
          <w:tcPr>
            <w:tcW w:w="2484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DF3D04">
              <w:rPr>
                <w:rFonts w:ascii="Arial" w:hAnsi="Arial" w:cs="Arial"/>
                <w:color w:val="000000"/>
                <w:szCs w:val="18"/>
              </w:rPr>
              <w:t xml:space="preserve"> (Mean (SD))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G1: 28.0 (23.0)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42.1 (24.2)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</w:p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b/>
                <w:color w:val="000000"/>
                <w:szCs w:val="18"/>
              </w:rPr>
              <w:t>6 month follow-up</w:t>
            </w:r>
            <w:r w:rsidRPr="00DF3D04">
              <w:rPr>
                <w:rFonts w:ascii="Arial" w:hAnsi="Arial" w:cs="Arial"/>
                <w:color w:val="000000"/>
                <w:szCs w:val="18"/>
              </w:rPr>
              <w:t xml:space="preserve"> (Mean (SD))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G1: 16.6 (12.5)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39.2 (24.2)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Between group difference at 6 months p &lt; 0.001. However, this does not adjust for difference at baseline.</w:t>
            </w:r>
          </w:p>
        </w:tc>
        <w:tc>
          <w:tcPr>
            <w:tcW w:w="2614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F3D04" w:rsidTr="00DF3D04">
        <w:trPr>
          <w:cantSplit/>
        </w:trPr>
        <w:tc>
          <w:tcPr>
            <w:tcW w:w="1559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Murray et al., 2007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333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Number of patients who had an adverse drug event or medication error</w:t>
            </w:r>
          </w:p>
        </w:tc>
        <w:tc>
          <w:tcPr>
            <w:tcW w:w="1735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966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Measured using a program that identified adverse events from the medical record system</w:t>
            </w:r>
          </w:p>
        </w:tc>
        <w:tc>
          <w:tcPr>
            <w:tcW w:w="1388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112 (unclear why different from 122 for every other outcome)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192</w:t>
            </w:r>
          </w:p>
        </w:tc>
        <w:tc>
          <w:tcPr>
            <w:tcW w:w="2484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42 (37.5%)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91 (47.4%)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Chi-sq 0.094; between-group rate comparison 0.108</w:t>
            </w:r>
          </w:p>
        </w:tc>
        <w:tc>
          <w:tcPr>
            <w:tcW w:w="2614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 No</w:t>
            </w:r>
          </w:p>
        </w:tc>
      </w:tr>
      <w:tr w:rsidR="008B7429" w:rsidRPr="00DF3D04" w:rsidTr="00DF3D04">
        <w:trPr>
          <w:cantSplit/>
        </w:trPr>
        <w:tc>
          <w:tcPr>
            <w:tcW w:w="1559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Schectman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1994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48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33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Proportion of patients reporting of adverse events associated with medications at 2 months</w:t>
            </w:r>
          </w:p>
        </w:tc>
        <w:tc>
          <w:tcPr>
            <w:tcW w:w="1735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2 months; measured at 2, 4, and 6 months though only 2 month results reported</w:t>
            </w:r>
          </w:p>
        </w:tc>
        <w:tc>
          <w:tcPr>
            <w:tcW w:w="1966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Self-report to clinic staff</w:t>
            </w:r>
          </w:p>
        </w:tc>
        <w:tc>
          <w:tcPr>
            <w:tcW w:w="1388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Niacin: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40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40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BAS: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18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20</w:t>
            </w:r>
          </w:p>
        </w:tc>
        <w:tc>
          <w:tcPr>
            <w:tcW w:w="2484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Niacin: flushing, pruritus, rash, heartburn (%)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70, 32, 15, 9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63, 29, 12, 5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NS, no number given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BAS: constipation, bloating, flatulence, heartburn (%)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44, 23, 19, 15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26, 22, 11, 11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NS, no number given</w:t>
            </w:r>
          </w:p>
        </w:tc>
        <w:tc>
          <w:tcPr>
            <w:tcW w:w="2614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F3D04" w:rsidTr="00DF3D04">
        <w:trPr>
          <w:cantSplit/>
        </w:trPr>
        <w:tc>
          <w:tcPr>
            <w:tcW w:w="1559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lastRenderedPageBreak/>
              <w:t>Weymiller et al., 2007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Jones et al., 2009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A06BFD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</w:p>
        </w:tc>
        <w:tc>
          <w:tcPr>
            <w:tcW w:w="1333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Termination of statin use due to associated adverse events</w:t>
            </w:r>
          </w:p>
        </w:tc>
        <w:tc>
          <w:tcPr>
            <w:tcW w:w="1735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966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Clinician assessment</w:t>
            </w:r>
          </w:p>
        </w:tc>
        <w:tc>
          <w:tcPr>
            <w:tcW w:w="1388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52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46</w:t>
            </w:r>
          </w:p>
        </w:tc>
        <w:tc>
          <w:tcPr>
            <w:tcW w:w="2484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0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2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  <w:tc>
          <w:tcPr>
            <w:tcW w:w="2614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</w:tbl>
    <w:p w:rsidR="008B7429" w:rsidRPr="007A77B4" w:rsidRDefault="008B7429" w:rsidP="00D95774">
      <w:pPr>
        <w:rPr>
          <w:rFonts w:ascii="Arial" w:hAnsi="Arial" w:cs="Arial"/>
          <w:sz w:val="18"/>
          <w:szCs w:val="18"/>
        </w:rPr>
      </w:pPr>
    </w:p>
    <w:sectPr w:rsidR="008B7429" w:rsidRPr="007A77B4" w:rsidSect="00710A5E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7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61" w:rsidRDefault="00293261">
      <w:r>
        <w:separator/>
      </w:r>
    </w:p>
  </w:endnote>
  <w:endnote w:type="continuationSeparator" w:id="0">
    <w:p w:rsidR="00293261" w:rsidRDefault="0029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710A5E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710A5E">
      <w:rPr>
        <w:rFonts w:ascii="Times New Roman" w:hAnsi="Times New Roman"/>
        <w:sz w:val="24"/>
        <w:szCs w:val="24"/>
      </w:rPr>
      <w:t>D</w:t>
    </w:r>
    <w:r w:rsidR="00124C78" w:rsidRPr="00710A5E">
      <w:rPr>
        <w:rFonts w:ascii="Times New Roman" w:hAnsi="Times New Roman"/>
        <w:sz w:val="24"/>
        <w:szCs w:val="24"/>
      </w:rPr>
      <w:t>-</w:t>
    </w:r>
    <w:r w:rsidR="00A06BFD" w:rsidRPr="00710A5E">
      <w:rPr>
        <w:rFonts w:ascii="Times New Roman" w:hAnsi="Times New Roman"/>
        <w:b/>
        <w:sz w:val="24"/>
        <w:szCs w:val="24"/>
      </w:rPr>
      <w:fldChar w:fldCharType="begin"/>
    </w:r>
    <w:r w:rsidR="00124C78" w:rsidRPr="00710A5E">
      <w:rPr>
        <w:rFonts w:ascii="Times New Roman" w:hAnsi="Times New Roman"/>
        <w:sz w:val="24"/>
        <w:szCs w:val="24"/>
      </w:rPr>
      <w:instrText xml:space="preserve"> PAGE   \* MERGEFORMAT </w:instrText>
    </w:r>
    <w:r w:rsidR="00A06BFD" w:rsidRPr="00710A5E">
      <w:rPr>
        <w:rFonts w:ascii="Times New Roman" w:hAnsi="Times New Roman"/>
        <w:b/>
        <w:sz w:val="24"/>
        <w:szCs w:val="24"/>
      </w:rPr>
      <w:fldChar w:fldCharType="separate"/>
    </w:r>
    <w:r w:rsidR="00710A5E">
      <w:rPr>
        <w:rFonts w:ascii="Times New Roman" w:hAnsi="Times New Roman"/>
        <w:noProof/>
        <w:sz w:val="24"/>
        <w:szCs w:val="24"/>
      </w:rPr>
      <w:t>275</w:t>
    </w:r>
    <w:r w:rsidR="00A06BFD" w:rsidRPr="00710A5E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61" w:rsidRDefault="00293261">
      <w:r>
        <w:separator/>
      </w:r>
    </w:p>
  </w:footnote>
  <w:footnote w:type="continuationSeparator" w:id="0">
    <w:p w:rsidR="00293261" w:rsidRDefault="00293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3261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0A5E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06BFD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E3050-0A73-4D0C-9DD6-385186747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A98FF-FD7C-4A0C-A818-5170ACE9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4061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2012-09-29T13:29:00Z</dcterms:modified>
</cp:coreProperties>
</file>