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7C510D" w:rsidRDefault="00E60974" w:rsidP="005E1103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Appendix </w:t>
      </w:r>
      <w:r w:rsidRPr="007C510D">
        <w:rPr>
          <w:rFonts w:ascii="Arial" w:hAnsi="Arial"/>
          <w:b/>
          <w:color w:val="000000"/>
          <w:sz w:val="20"/>
        </w:rPr>
        <w:t xml:space="preserve">Table </w:t>
      </w:r>
      <w:proofErr w:type="spellStart"/>
      <w:r>
        <w:rPr>
          <w:rFonts w:ascii="Arial" w:hAnsi="Arial"/>
          <w:b/>
          <w:color w:val="000000"/>
          <w:sz w:val="20"/>
        </w:rPr>
        <w:t>F4</w:t>
      </w:r>
      <w:proofErr w:type="spellEnd"/>
      <w:r>
        <w:rPr>
          <w:rFonts w:ascii="Arial" w:hAnsi="Arial"/>
          <w:b/>
          <w:color w:val="000000"/>
          <w:sz w:val="20"/>
        </w:rPr>
        <w:t>.</w:t>
      </w:r>
      <w:r w:rsidRPr="007C510D">
        <w:rPr>
          <w:rFonts w:ascii="Arial" w:hAnsi="Arial"/>
          <w:b/>
          <w:color w:val="000000"/>
          <w:sz w:val="20"/>
        </w:rPr>
        <w:t xml:space="preserve"> Baseline and </w:t>
      </w:r>
      <w:r>
        <w:rPr>
          <w:rFonts w:ascii="Arial" w:hAnsi="Arial"/>
          <w:b/>
          <w:color w:val="000000"/>
          <w:sz w:val="20"/>
        </w:rPr>
        <w:t>f</w:t>
      </w:r>
      <w:r w:rsidRPr="007C510D">
        <w:rPr>
          <w:rFonts w:ascii="Arial" w:hAnsi="Arial"/>
          <w:b/>
          <w:color w:val="000000"/>
          <w:sz w:val="20"/>
        </w:rPr>
        <w:t>inal (</w:t>
      </w:r>
      <w:r>
        <w:rPr>
          <w:rFonts w:ascii="Arial" w:hAnsi="Arial"/>
          <w:b/>
          <w:color w:val="000000"/>
          <w:sz w:val="20"/>
        </w:rPr>
        <w:t>l</w:t>
      </w:r>
      <w:r w:rsidRPr="007C510D">
        <w:rPr>
          <w:rFonts w:ascii="Arial" w:hAnsi="Arial"/>
          <w:b/>
          <w:color w:val="000000"/>
          <w:sz w:val="20"/>
        </w:rPr>
        <w:t xml:space="preserve">ongest </w:t>
      </w:r>
      <w:proofErr w:type="spellStart"/>
      <w:r>
        <w:rPr>
          <w:rFonts w:ascii="Arial" w:hAnsi="Arial"/>
          <w:b/>
          <w:color w:val="000000"/>
          <w:sz w:val="20"/>
        </w:rPr>
        <w:t>f</w:t>
      </w:r>
      <w:r w:rsidRPr="007C510D">
        <w:rPr>
          <w:rFonts w:ascii="Arial" w:hAnsi="Arial"/>
          <w:b/>
          <w:color w:val="000000"/>
          <w:sz w:val="20"/>
        </w:rPr>
        <w:t>ollowup</w:t>
      </w:r>
      <w:proofErr w:type="spellEnd"/>
      <w:r w:rsidRPr="007C510D">
        <w:rPr>
          <w:rFonts w:ascii="Arial" w:hAnsi="Arial"/>
          <w:b/>
          <w:color w:val="000000"/>
          <w:sz w:val="20"/>
        </w:rPr>
        <w:t xml:space="preserve">) </w:t>
      </w:r>
      <w:r>
        <w:rPr>
          <w:rFonts w:ascii="Arial" w:hAnsi="Arial"/>
          <w:b/>
          <w:color w:val="000000"/>
          <w:sz w:val="20"/>
        </w:rPr>
        <w:t>v</w:t>
      </w:r>
      <w:r w:rsidRPr="007C510D">
        <w:rPr>
          <w:rFonts w:ascii="Arial" w:hAnsi="Arial"/>
          <w:b/>
          <w:color w:val="000000"/>
          <w:sz w:val="20"/>
        </w:rPr>
        <w:t xml:space="preserve">alues of </w:t>
      </w:r>
      <w:r>
        <w:rPr>
          <w:rFonts w:ascii="Arial" w:hAnsi="Arial"/>
          <w:b/>
          <w:color w:val="000000"/>
          <w:sz w:val="20"/>
        </w:rPr>
        <w:t>l</w:t>
      </w:r>
      <w:r w:rsidRPr="007C510D">
        <w:rPr>
          <w:rFonts w:ascii="Arial" w:hAnsi="Arial"/>
          <w:b/>
          <w:color w:val="000000"/>
          <w:sz w:val="20"/>
        </w:rPr>
        <w:t xml:space="preserve">aboratory </w:t>
      </w:r>
      <w:r>
        <w:rPr>
          <w:rFonts w:ascii="Arial" w:hAnsi="Arial"/>
          <w:b/>
          <w:color w:val="000000"/>
          <w:sz w:val="20"/>
        </w:rPr>
        <w:t>o</w:t>
      </w:r>
      <w:r w:rsidRPr="007C510D">
        <w:rPr>
          <w:rFonts w:ascii="Arial" w:hAnsi="Arial"/>
          <w:b/>
          <w:color w:val="000000"/>
          <w:sz w:val="20"/>
        </w:rPr>
        <w:t>utcomes</w:t>
      </w:r>
      <w:r>
        <w:rPr>
          <w:rFonts w:ascii="Arial" w:hAnsi="Arial"/>
          <w:b/>
          <w:color w:val="000000"/>
          <w:sz w:val="20"/>
        </w:rPr>
        <w:t xml:space="preserve"> (platelet reactivity)</w:t>
      </w:r>
      <w:r w:rsidRPr="007C510D">
        <w:rPr>
          <w:rFonts w:ascii="Arial" w:hAnsi="Arial"/>
          <w:b/>
          <w:color w:val="000000"/>
          <w:sz w:val="20"/>
        </w:rPr>
        <w:t xml:space="preserve"> in </w:t>
      </w:r>
      <w:r>
        <w:rPr>
          <w:rFonts w:ascii="Arial" w:hAnsi="Arial"/>
          <w:b/>
          <w:color w:val="000000"/>
          <w:sz w:val="20"/>
        </w:rPr>
        <w:t>comparative s</w:t>
      </w:r>
      <w:r w:rsidRPr="007C510D">
        <w:rPr>
          <w:rFonts w:ascii="Arial" w:hAnsi="Arial"/>
          <w:b/>
          <w:color w:val="000000"/>
          <w:sz w:val="20"/>
        </w:rPr>
        <w:t xml:space="preserve">tudies </w:t>
      </w:r>
      <w:r>
        <w:rPr>
          <w:rFonts w:ascii="Arial" w:hAnsi="Arial"/>
          <w:b/>
          <w:color w:val="000000"/>
          <w:sz w:val="20"/>
        </w:rPr>
        <w:t>a</w:t>
      </w:r>
      <w:r w:rsidRPr="007C510D">
        <w:rPr>
          <w:rFonts w:ascii="Arial" w:hAnsi="Arial"/>
          <w:b/>
          <w:color w:val="000000"/>
          <w:sz w:val="20"/>
        </w:rPr>
        <w:t xml:space="preserve">ssessing </w:t>
      </w:r>
      <w:r>
        <w:rPr>
          <w:rFonts w:ascii="Arial" w:hAnsi="Arial"/>
          <w:b/>
          <w:color w:val="000000"/>
          <w:sz w:val="20"/>
        </w:rPr>
        <w:t>t</w:t>
      </w:r>
      <w:r w:rsidRPr="007C510D">
        <w:rPr>
          <w:rFonts w:ascii="Arial" w:hAnsi="Arial"/>
          <w:b/>
          <w:color w:val="000000"/>
          <w:sz w:val="20"/>
        </w:rPr>
        <w:t>est-and-</w:t>
      </w:r>
      <w:r>
        <w:rPr>
          <w:rFonts w:ascii="Arial" w:hAnsi="Arial"/>
          <w:b/>
          <w:color w:val="000000"/>
          <w:sz w:val="20"/>
        </w:rPr>
        <w:t>t</w:t>
      </w:r>
      <w:r w:rsidRPr="007C510D">
        <w:rPr>
          <w:rFonts w:ascii="Arial" w:hAnsi="Arial"/>
          <w:b/>
          <w:color w:val="000000"/>
          <w:sz w:val="20"/>
        </w:rPr>
        <w:t xml:space="preserve">reat </w:t>
      </w:r>
      <w:r>
        <w:rPr>
          <w:rFonts w:ascii="Arial" w:hAnsi="Arial"/>
          <w:b/>
          <w:color w:val="000000"/>
          <w:sz w:val="20"/>
        </w:rPr>
        <w:t>s</w:t>
      </w:r>
      <w:r w:rsidRPr="007C510D">
        <w:rPr>
          <w:rFonts w:ascii="Arial" w:hAnsi="Arial"/>
          <w:b/>
          <w:color w:val="000000"/>
          <w:sz w:val="20"/>
        </w:rPr>
        <w:t>trategies</w:t>
      </w:r>
      <w:r>
        <w:rPr>
          <w:rFonts w:ascii="Arial" w:hAnsi="Arial"/>
          <w:b/>
          <w:color w:val="000000"/>
          <w:sz w:val="20"/>
        </w:rPr>
        <w:t xml:space="preserve"> using phenotypic testing for platelet reactivity</w:t>
      </w:r>
    </w:p>
    <w:tbl>
      <w:tblPr>
        <w:tblW w:w="1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42"/>
        <w:gridCol w:w="1927"/>
        <w:gridCol w:w="909"/>
        <w:gridCol w:w="1330"/>
        <w:gridCol w:w="1266"/>
        <w:gridCol w:w="2802"/>
        <w:gridCol w:w="2038"/>
      </w:tblGrid>
      <w:tr w:rsidR="00E60974" w:rsidRPr="0037554A" w:rsidTr="0037554A">
        <w:trPr>
          <w:cantSplit/>
          <w:trHeight w:val="563"/>
          <w:tblHeader/>
        </w:trPr>
        <w:tc>
          <w:tcPr>
            <w:tcW w:w="1842" w:type="dxa"/>
            <w:tcBorders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sz w:val="16"/>
                <w:szCs w:val="16"/>
              </w:rPr>
              <w:t xml:space="preserve">Author 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/>
                <w:sz w:val="16"/>
                <w:szCs w:val="16"/>
              </w:rPr>
              <w:t>PMID</w:t>
            </w:r>
            <w:proofErr w:type="spellEnd"/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sz w:val="16"/>
                <w:szCs w:val="16"/>
              </w:rPr>
              <w:t>Study Name (if available)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Treatment Group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Outcome Measure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Baseline: 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Mean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SE/SD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Final: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Mean</w:t>
            </w: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SE/SD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Within-Group Comparison P Value [statistical test]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554A">
              <w:rPr>
                <w:rFonts w:ascii="Arial" w:hAnsi="Arial" w:cs="Arial"/>
                <w:b/>
                <w:sz w:val="16"/>
                <w:szCs w:val="16"/>
              </w:rPr>
              <w:t xml:space="preserve">Between-Group Comparison </w:t>
            </w:r>
            <w:r w:rsidRPr="0037554A">
              <w:rPr>
                <w:rFonts w:ascii="Arial" w:hAnsi="Arial" w:cs="Arial"/>
                <w:b/>
                <w:bCs/>
                <w:sz w:val="16"/>
                <w:szCs w:val="16"/>
              </w:rPr>
              <w:t>P Value [statistical test]</w:t>
            </w: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bottom w:val="nil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Wang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2011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21538380</w:t>
            </w:r>
          </w:p>
        </w:tc>
        <w:tc>
          <w:tcPr>
            <w:tcW w:w="1927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VASP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>-guided treatment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VASP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PRI</w:t>
            </w: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72.1%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11.4%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(1 </w:t>
            </w: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mo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post-PCI)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27.7%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SD = 8.4% 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(12 </w:t>
            </w: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mo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post-PCI)</w:t>
            </w:r>
          </w:p>
        </w:tc>
        <w:tc>
          <w:tcPr>
            <w:tcW w:w="2802" w:type="dxa"/>
            <w:tcBorders>
              <w:bottom w:val="nil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 = 0.001 across all time points [ANOVA]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 = 0.4 at baseline [ANOVA]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P &lt; 0.001 at 12 </w:t>
            </w: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mo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[ANOVA]</w:t>
            </w: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Control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69.3%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18%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(1 </w:t>
            </w: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mo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post-PCI)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66.4%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18.6%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(12 </w:t>
            </w: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mo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post-PCI)</w:t>
            </w:r>
          </w:p>
        </w:tc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P&gt;0.05 across all time points [ANOVA]</w:t>
            </w:r>
          </w:p>
        </w:tc>
        <w:tc>
          <w:tcPr>
            <w:tcW w:w="20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bottom w:val="nil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sz w:val="16"/>
                <w:szCs w:val="16"/>
              </w:rPr>
              <w:t>Bonello</w:t>
            </w:r>
            <w:proofErr w:type="spellEnd"/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2009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19101221</w:t>
            </w:r>
          </w:p>
        </w:tc>
        <w:tc>
          <w:tcPr>
            <w:tcW w:w="1927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VASP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>-guided treatment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VASP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PRI</w:t>
            </w: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215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67%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10%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(6-24 h post loading)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215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37%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12%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30 d</w:t>
            </w:r>
          </w:p>
        </w:tc>
        <w:tc>
          <w:tcPr>
            <w:tcW w:w="2802" w:type="dxa"/>
            <w:tcBorders>
              <w:bottom w:val="nil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P&lt;0.0001 compared to baseline [ANOVA]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 = 0.3 at baseline [ANOVA]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 = NR at 30 d [ANOVA]</w:t>
            </w: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Control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66%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11%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(6-24 h post loading)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30 d</w:t>
            </w:r>
          </w:p>
        </w:tc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20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bottom w:val="nil"/>
            </w:tcBorders>
          </w:tcPr>
          <w:p w:rsidR="00E60974" w:rsidRPr="0037554A" w:rsidRDefault="00E60974" w:rsidP="00286C39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sz w:val="16"/>
                <w:szCs w:val="16"/>
              </w:rPr>
              <w:lastRenderedPageBreak/>
              <w:t>Bonello</w:t>
            </w:r>
            <w:proofErr w:type="spellEnd"/>
          </w:p>
          <w:p w:rsidR="00E60974" w:rsidRPr="0037554A" w:rsidRDefault="00E60974" w:rsidP="00286C39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37554A" w:rsidRDefault="00E60974" w:rsidP="00286C39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37554A" w:rsidRDefault="00E60974" w:rsidP="00286C39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18387444</w:t>
            </w:r>
          </w:p>
        </w:tc>
        <w:tc>
          <w:tcPr>
            <w:tcW w:w="1927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286C39">
            <w:pPr>
              <w:keepNext/>
              <w:keepLines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VASP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>-guided treatment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VASP</w:t>
            </w:r>
            <w:proofErr w:type="spellEnd"/>
            <w:r w:rsidRPr="0037554A">
              <w:rPr>
                <w:rFonts w:ascii="Arial" w:hAnsi="Arial" w:cs="Arial"/>
                <w:bCs/>
                <w:sz w:val="16"/>
                <w:szCs w:val="16"/>
              </w:rPr>
              <w:t xml:space="preserve"> PRI</w:t>
            </w: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69.3%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10.0%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(24 h post loading)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37.6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13.8%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(30 d)</w:t>
            </w:r>
          </w:p>
        </w:tc>
        <w:tc>
          <w:tcPr>
            <w:tcW w:w="2802" w:type="dxa"/>
            <w:tcBorders>
              <w:bottom w:val="nil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 &lt; 0.0001 compared to baseline [ANOVA]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 = 0.4 at baseline [ANOVA]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 = NR at 30 d</w:t>
            </w: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286C39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286C39">
            <w:pPr>
              <w:keepNext/>
              <w:keepLines/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Control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67.8%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10.5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(24 h post loading)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bottom w:val="nil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sz w:val="16"/>
                <w:szCs w:val="16"/>
              </w:rPr>
              <w:t>Tousek</w:t>
            </w:r>
            <w:proofErr w:type="spellEnd"/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2011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Czech Republic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21663983</w:t>
            </w:r>
          </w:p>
        </w:tc>
        <w:tc>
          <w:tcPr>
            <w:tcW w:w="1927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sz w:val="16"/>
                <w:szCs w:val="16"/>
              </w:rPr>
              <w:t>VerifyNow</w:t>
            </w:r>
            <w:proofErr w:type="spellEnd"/>
            <w:r w:rsidRPr="0037554A">
              <w:rPr>
                <w:rFonts w:ascii="Arial" w:hAnsi="Arial" w:cs="Arial"/>
                <w:sz w:val="16"/>
                <w:szCs w:val="16"/>
              </w:rPr>
              <w:t>-guided treatment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N = 30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7554A">
              <w:rPr>
                <w:rFonts w:ascii="Arial" w:hAnsi="Arial" w:cs="Arial"/>
                <w:bCs/>
                <w:sz w:val="16"/>
                <w:szCs w:val="16"/>
              </w:rPr>
              <w:t>VerifyNow</w:t>
            </w:r>
            <w:proofErr w:type="spellEnd"/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37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(24–48 h post-PCI)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56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(30 d post-PCI)</w:t>
            </w:r>
          </w:p>
        </w:tc>
        <w:tc>
          <w:tcPr>
            <w:tcW w:w="2802" w:type="dxa"/>
            <w:tcBorders>
              <w:bottom w:val="nil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P&lt;0.001 compared to baseline [unclear]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% change from baseline = −31.6 (SD = −17.1)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Mean difference between guided group and control group in % within-group change from baseline = −18.4 (95% CI −25.5 to −11.3); P&lt;0.001 [unclear]</w:t>
            </w:r>
          </w:p>
        </w:tc>
      </w:tr>
      <w:tr w:rsidR="00E60974" w:rsidRPr="0037554A" w:rsidTr="0037554A">
        <w:trPr>
          <w:cantSplit/>
          <w:trHeight w:val="563"/>
        </w:trPr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Control</w:t>
            </w: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37554A">
              <w:rPr>
                <w:rFonts w:ascii="Arial" w:hAnsi="Arial" w:cs="Arial"/>
                <w:sz w:val="16"/>
                <w:szCs w:val="16"/>
              </w:rPr>
              <w:t>N = 30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306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45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(24–48 h post-PCI)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SD = 36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(30 d post-PCI)</w:t>
            </w:r>
          </w:p>
        </w:tc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P&lt;0.01 (reported in graph) or P&lt;0.001 (reported in text) [unclear]</w:t>
            </w: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554A">
              <w:rPr>
                <w:rFonts w:ascii="Arial" w:hAnsi="Arial" w:cs="Arial"/>
                <w:bCs/>
                <w:sz w:val="16"/>
                <w:szCs w:val="16"/>
              </w:rPr>
              <w:t>% change from baseline = −13.2 (SD = −9.4)</w:t>
            </w:r>
          </w:p>
        </w:tc>
        <w:tc>
          <w:tcPr>
            <w:tcW w:w="20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0974" w:rsidRPr="0037554A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E60974" w:rsidRPr="00E97278" w:rsidRDefault="00E60974" w:rsidP="005E1103">
      <w:r>
        <w:rPr>
          <w:sz w:val="18"/>
          <w:szCs w:val="18"/>
        </w:rPr>
        <w:t xml:space="preserve">ANOVA=analysis of variance, CI=confidence interval, d=days, </w:t>
      </w:r>
      <w:proofErr w:type="spellStart"/>
      <w:r>
        <w:rPr>
          <w:sz w:val="18"/>
          <w:szCs w:val="18"/>
        </w:rPr>
        <w:t>mo</w:t>
      </w:r>
      <w:proofErr w:type="spellEnd"/>
      <w:r>
        <w:rPr>
          <w:sz w:val="18"/>
          <w:szCs w:val="18"/>
        </w:rPr>
        <w:t xml:space="preserve">=months, NA=not applicable, NR=not reported, OR=odds ratio, PRI=platelet reactivity index, SD=standard deviation, SE=standard error, </w:t>
      </w:r>
      <w:proofErr w:type="spellStart"/>
      <w:r>
        <w:rPr>
          <w:sz w:val="18"/>
          <w:szCs w:val="18"/>
        </w:rPr>
        <w:t>VASP</w:t>
      </w:r>
      <w:proofErr w:type="spellEnd"/>
      <w:r>
        <w:rPr>
          <w:sz w:val="18"/>
          <w:szCs w:val="18"/>
        </w:rPr>
        <w:t xml:space="preserve">=vasodilator-stimulated </w:t>
      </w:r>
      <w:proofErr w:type="spellStart"/>
      <w:r>
        <w:rPr>
          <w:sz w:val="18"/>
          <w:szCs w:val="18"/>
        </w:rPr>
        <w:t>phosphoprotein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yr</w:t>
      </w:r>
      <w:proofErr w:type="spellEnd"/>
      <w:r>
        <w:rPr>
          <w:sz w:val="18"/>
          <w:szCs w:val="18"/>
        </w:rPr>
        <w:t>=year.</w:t>
      </w:r>
    </w:p>
    <w:p w:rsidR="00E60974" w:rsidRPr="00E97278" w:rsidRDefault="00E60974" w:rsidP="005E1103"/>
    <w:p w:rsidR="00E60974" w:rsidRDefault="00E60974" w:rsidP="005E1103">
      <w:bookmarkStart w:id="0" w:name="_GoBack"/>
      <w:bookmarkEnd w:id="0"/>
    </w:p>
    <w:sectPr w:rsidR="00E60974" w:rsidSect="002C2FAE">
      <w:footerReference w:type="default" r:id="rId9"/>
      <w:footnotePr>
        <w:numFmt w:val="lowerLetter"/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C2" w:rsidRDefault="00A278C2" w:rsidP="00FC3BBE">
      <w:r>
        <w:separator/>
      </w:r>
    </w:p>
  </w:endnote>
  <w:endnote w:type="continuationSeparator" w:id="0">
    <w:p w:rsidR="00A278C2" w:rsidRDefault="00A278C2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4C2C4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F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C2FAE">
          <w:rPr>
            <w:rFonts w:ascii="Times New Roman" w:hAnsi="Times New Roman"/>
            <w:noProof/>
            <w:sz w:val="24"/>
            <w:szCs w:val="24"/>
          </w:rPr>
          <w:t>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C2" w:rsidRDefault="00A278C2" w:rsidP="00FC3BBE">
      <w:r>
        <w:separator/>
      </w:r>
    </w:p>
  </w:footnote>
  <w:footnote w:type="continuationSeparator" w:id="0">
    <w:p w:rsidR="00A278C2" w:rsidRDefault="00A278C2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C2FAE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2C4D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6903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278C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6329-9332-4E07-B17B-CBD8DD7B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2013-11-11T08:05:00Z</dcterms:modified>
</cp:coreProperties>
</file>