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5E" w:rsidRPr="0069565C" w:rsidRDefault="00E1665E" w:rsidP="00E1665E">
      <w:pPr>
        <w:rPr>
          <w:rFonts w:ascii="Arial" w:hAnsi="Arial"/>
          <w:b/>
          <w:color w:val="000000"/>
          <w:sz w:val="20"/>
        </w:rPr>
      </w:pPr>
      <w:r w:rsidRPr="0069565C">
        <w:rPr>
          <w:rFonts w:ascii="Arial" w:hAnsi="Arial"/>
          <w:b/>
          <w:color w:val="000000"/>
          <w:sz w:val="20"/>
        </w:rPr>
        <w:t>Appendix Table E7</w:t>
      </w:r>
      <w:r>
        <w:rPr>
          <w:rFonts w:ascii="Arial" w:hAnsi="Arial"/>
          <w:b/>
          <w:color w:val="000000"/>
          <w:sz w:val="20"/>
        </w:rPr>
        <w:t>.</w:t>
      </w:r>
      <w:r w:rsidRPr="0069565C">
        <w:rPr>
          <w:rFonts w:ascii="Arial" w:hAnsi="Arial"/>
          <w:b/>
          <w:color w:val="000000"/>
          <w:sz w:val="20"/>
        </w:rPr>
        <w:t xml:space="preserve"> Baseline </w:t>
      </w:r>
      <w:r>
        <w:rPr>
          <w:rFonts w:ascii="Arial" w:hAnsi="Arial"/>
          <w:b/>
          <w:color w:val="000000"/>
          <w:sz w:val="20"/>
        </w:rPr>
        <w:t>c</w:t>
      </w:r>
      <w:r w:rsidRPr="0069565C">
        <w:rPr>
          <w:rFonts w:ascii="Arial" w:hAnsi="Arial"/>
          <w:b/>
          <w:color w:val="000000"/>
          <w:sz w:val="20"/>
        </w:rPr>
        <w:t xml:space="preserve">haracteristics of a </w:t>
      </w:r>
      <w:r>
        <w:rPr>
          <w:rFonts w:ascii="Arial" w:hAnsi="Arial"/>
          <w:b/>
          <w:color w:val="000000"/>
          <w:sz w:val="20"/>
        </w:rPr>
        <w:t>m</w:t>
      </w:r>
      <w:r w:rsidRPr="0069565C">
        <w:rPr>
          <w:rFonts w:ascii="Arial" w:hAnsi="Arial"/>
          <w:b/>
          <w:color w:val="000000"/>
          <w:sz w:val="20"/>
        </w:rPr>
        <w:t xml:space="preserve">ixed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atient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opulation of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atients with </w:t>
      </w:r>
      <w:r>
        <w:rPr>
          <w:rFonts w:ascii="Arial" w:hAnsi="Arial"/>
          <w:b/>
          <w:color w:val="000000"/>
          <w:sz w:val="20"/>
        </w:rPr>
        <w:t>i</w:t>
      </w:r>
      <w:r w:rsidRPr="0069565C">
        <w:rPr>
          <w:rFonts w:ascii="Arial" w:hAnsi="Arial"/>
          <w:b/>
          <w:color w:val="000000"/>
          <w:sz w:val="20"/>
        </w:rPr>
        <w:t xml:space="preserve">schemic </w:t>
      </w:r>
      <w:r>
        <w:rPr>
          <w:rFonts w:ascii="Arial" w:hAnsi="Arial"/>
          <w:b/>
          <w:color w:val="000000"/>
          <w:sz w:val="20"/>
        </w:rPr>
        <w:t>h</w:t>
      </w:r>
      <w:r w:rsidRPr="0069565C">
        <w:rPr>
          <w:rFonts w:ascii="Arial" w:hAnsi="Arial"/>
          <w:b/>
          <w:color w:val="000000"/>
          <w:sz w:val="20"/>
        </w:rPr>
        <w:t xml:space="preserve">eart, </w:t>
      </w:r>
      <w:r>
        <w:rPr>
          <w:rFonts w:ascii="Arial" w:hAnsi="Arial"/>
          <w:b/>
          <w:color w:val="000000"/>
          <w:sz w:val="20"/>
        </w:rPr>
        <w:t>c</w:t>
      </w:r>
      <w:r w:rsidRPr="0069565C">
        <w:rPr>
          <w:rFonts w:ascii="Arial" w:hAnsi="Arial"/>
          <w:b/>
          <w:color w:val="000000"/>
          <w:sz w:val="20"/>
        </w:rPr>
        <w:t xml:space="preserve">erebrovascular and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eripheral </w:t>
      </w:r>
      <w:r>
        <w:rPr>
          <w:rFonts w:ascii="Arial" w:hAnsi="Arial"/>
          <w:b/>
          <w:color w:val="000000"/>
          <w:sz w:val="20"/>
        </w:rPr>
        <w:t>v</w:t>
      </w:r>
      <w:r w:rsidRPr="0069565C">
        <w:rPr>
          <w:rFonts w:ascii="Arial" w:hAnsi="Arial"/>
          <w:b/>
          <w:color w:val="000000"/>
          <w:sz w:val="20"/>
        </w:rPr>
        <w:t xml:space="preserve">ascular </w:t>
      </w:r>
      <w:r>
        <w:rPr>
          <w:rFonts w:ascii="Arial" w:hAnsi="Arial"/>
          <w:b/>
          <w:color w:val="000000"/>
          <w:sz w:val="20"/>
        </w:rPr>
        <w:t>d</w:t>
      </w:r>
      <w:r w:rsidRPr="0069565C">
        <w:rPr>
          <w:rFonts w:ascii="Arial" w:hAnsi="Arial"/>
          <w:b/>
          <w:color w:val="000000"/>
          <w:sz w:val="20"/>
        </w:rPr>
        <w:t xml:space="preserve">isease in a </w:t>
      </w:r>
      <w:r>
        <w:rPr>
          <w:rFonts w:ascii="Arial" w:hAnsi="Arial"/>
          <w:b/>
          <w:color w:val="000000"/>
          <w:sz w:val="20"/>
        </w:rPr>
        <w:t>s</w:t>
      </w:r>
      <w:r w:rsidRPr="0069565C">
        <w:rPr>
          <w:rFonts w:ascii="Arial" w:hAnsi="Arial"/>
          <w:b/>
          <w:color w:val="000000"/>
          <w:sz w:val="20"/>
        </w:rPr>
        <w:t xml:space="preserve">ingle </w:t>
      </w:r>
      <w:r>
        <w:rPr>
          <w:rFonts w:ascii="Arial" w:hAnsi="Arial"/>
          <w:b/>
          <w:color w:val="000000"/>
          <w:sz w:val="20"/>
        </w:rPr>
        <w:t>s</w:t>
      </w:r>
      <w:r w:rsidRPr="0069565C">
        <w:rPr>
          <w:rFonts w:ascii="Arial" w:hAnsi="Arial"/>
          <w:b/>
          <w:color w:val="000000"/>
          <w:sz w:val="20"/>
        </w:rPr>
        <w:t xml:space="preserve">tudy </w:t>
      </w:r>
      <w:r>
        <w:rPr>
          <w:rFonts w:ascii="Arial" w:hAnsi="Arial"/>
          <w:b/>
          <w:color w:val="000000"/>
          <w:sz w:val="20"/>
        </w:rPr>
        <w:t>a</w:t>
      </w:r>
      <w:r w:rsidRPr="0069565C">
        <w:rPr>
          <w:rFonts w:ascii="Arial" w:hAnsi="Arial"/>
          <w:b/>
          <w:color w:val="000000"/>
          <w:sz w:val="20"/>
        </w:rPr>
        <w:t xml:space="preserve">ssessing the </w:t>
      </w:r>
      <w:r>
        <w:rPr>
          <w:rFonts w:ascii="Arial" w:hAnsi="Arial"/>
          <w:b/>
          <w:color w:val="000000"/>
          <w:sz w:val="20"/>
        </w:rPr>
        <w:t>p</w:t>
      </w:r>
      <w:r w:rsidRPr="0069565C">
        <w:rPr>
          <w:rFonts w:ascii="Arial" w:hAnsi="Arial"/>
          <w:b/>
          <w:color w:val="000000"/>
          <w:sz w:val="20"/>
        </w:rPr>
        <w:t xml:space="preserve">redictive </w:t>
      </w:r>
      <w:r>
        <w:rPr>
          <w:rFonts w:ascii="Arial" w:hAnsi="Arial"/>
          <w:b/>
          <w:color w:val="000000"/>
          <w:sz w:val="20"/>
        </w:rPr>
        <w:t>a</w:t>
      </w:r>
      <w:r w:rsidRPr="0069565C">
        <w:rPr>
          <w:rFonts w:ascii="Arial" w:hAnsi="Arial"/>
          <w:b/>
          <w:color w:val="000000"/>
          <w:sz w:val="20"/>
        </w:rPr>
        <w:t>bility of LTA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45"/>
        <w:gridCol w:w="1427"/>
        <w:gridCol w:w="1683"/>
        <w:gridCol w:w="1733"/>
        <w:gridCol w:w="1486"/>
        <w:gridCol w:w="1536"/>
        <w:gridCol w:w="1436"/>
        <w:gridCol w:w="1453"/>
        <w:gridCol w:w="1119"/>
      </w:tblGrid>
      <w:tr w:rsidR="00E1665E" w:rsidRPr="00705231" w:rsidTr="007B0DD7">
        <w:trPr>
          <w:cantSplit/>
        </w:trPr>
        <w:tc>
          <w:tcPr>
            <w:tcW w:w="1528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Author, year [ref]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UID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Study Name</w:t>
            </w:r>
          </w:p>
        </w:tc>
        <w:tc>
          <w:tcPr>
            <w:tcW w:w="1719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Demographics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 xml:space="preserve">Total N Enrolled 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Race (% by group)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Male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Age*</w:t>
            </w:r>
          </w:p>
        </w:tc>
        <w:tc>
          <w:tcPr>
            <w:tcW w:w="2825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 xml:space="preserve">Vascular disease </w:t>
            </w:r>
            <w:r w:rsidRPr="00120A00">
              <w:rPr>
                <w:rFonts w:ascii="Arial" w:hAnsi="Arial" w:cs="Arial"/>
                <w:b/>
                <w:color w:val="000000"/>
                <w:sz w:val="18"/>
                <w:szCs w:val="18"/>
              </w:rPr>
              <w:t>history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Previous CAD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Previous heart failure(%)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Previous TIA/stroke(%)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History of PCI or CABG(%):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Stable angina(%)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Unstable angina(%)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Previous PAD(%)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History of MI(%)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STEMI/non-STEMI(%)</w:t>
            </w:r>
          </w:p>
        </w:tc>
        <w:tc>
          <w:tcPr>
            <w:tcW w:w="2283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Vascular risk factors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Dyslipidemia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Smokers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 xml:space="preserve">BP(mmHg diastolic/systolic 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HTN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Diabetes 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Prior medications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(pre-study)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Vitamin K antagonist(%)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Clopidogrel(%)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Aspirin(%)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PPI(%)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Procedural data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Stent implantation(%)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Type of stent(%)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 xml:space="preserve">Multi-or single vessel(%) 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Current indication for clopidogrel treatment</w:t>
            </w:r>
          </w:p>
        </w:tc>
        <w:tc>
          <w:tcPr>
            <w:tcW w:w="2546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Current antiplatelet regimen</w:t>
            </w:r>
          </w:p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0A00">
              <w:rPr>
                <w:rFonts w:ascii="Arial" w:hAnsi="Arial" w:cs="Arial"/>
                <w:b/>
                <w:sz w:val="18"/>
                <w:szCs w:val="18"/>
              </w:rPr>
              <w:t>Co-medication</w:t>
            </w:r>
          </w:p>
        </w:tc>
      </w:tr>
      <w:tr w:rsidR="00E1665E" w:rsidRPr="00705231" w:rsidTr="007B0DD7">
        <w:trPr>
          <w:cantSplit/>
        </w:trPr>
        <w:tc>
          <w:tcPr>
            <w:tcW w:w="1528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Reny, 2012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22615340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France and Switzerland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ADRIE</w:t>
            </w:r>
          </w:p>
        </w:tc>
        <w:tc>
          <w:tcPr>
            <w:tcW w:w="1719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771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81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2825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283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57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51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99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85.5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851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04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patients with symptomatic documented ischemic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A00">
              <w:rPr>
                <w:rFonts w:ascii="Arial" w:hAnsi="Arial" w:cs="Arial"/>
                <w:sz w:val="18"/>
                <w:szCs w:val="18"/>
              </w:rPr>
              <w:t>atherothrombotic disease (coronary artery disease, ischemic cerebrovascular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0A00">
              <w:rPr>
                <w:rFonts w:ascii="Arial" w:hAnsi="Arial" w:cs="Arial"/>
                <w:sz w:val="18"/>
                <w:szCs w:val="18"/>
              </w:rPr>
              <w:t>disease, and/or peripheral artery disease)</w:t>
            </w:r>
          </w:p>
        </w:tc>
        <w:tc>
          <w:tcPr>
            <w:tcW w:w="2546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non–enteric-coated aspirin and/or clopidogrel</w:t>
            </w:r>
          </w:p>
        </w:tc>
        <w:tc>
          <w:tcPr>
            <w:tcW w:w="1389" w:type="dxa"/>
            <w:shd w:val="clear" w:color="auto" w:fill="auto"/>
          </w:tcPr>
          <w:p w:rsidR="00E1665E" w:rsidRPr="00120A00" w:rsidRDefault="00E1665E" w:rsidP="007B0DD7">
            <w:pPr>
              <w:rPr>
                <w:rFonts w:ascii="Arial" w:hAnsi="Arial" w:cs="Arial"/>
                <w:sz w:val="18"/>
                <w:szCs w:val="18"/>
              </w:rPr>
            </w:pPr>
            <w:r w:rsidRPr="00120A00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:rsidR="00E1665E" w:rsidRDefault="00E1665E" w:rsidP="00E1665E">
      <w:pPr>
        <w:pStyle w:val="TableNote"/>
      </w:pPr>
      <w:r>
        <w:t>*</w:t>
      </w:r>
      <w:r w:rsidRPr="00120A00">
        <w:t>Mean (standard deviation), unless otherwise stated.</w:t>
      </w:r>
    </w:p>
    <w:p w:rsidR="00E60974" w:rsidRPr="00E1665E" w:rsidRDefault="00E60974" w:rsidP="00E1665E">
      <w:bookmarkStart w:id="0" w:name="_GoBack"/>
      <w:bookmarkEnd w:id="0"/>
    </w:p>
    <w:sectPr w:rsidR="00E60974" w:rsidRPr="00E1665E" w:rsidSect="00C071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55B" w:rsidRDefault="0057355B" w:rsidP="00FC3BBE">
      <w:r>
        <w:separator/>
      </w:r>
    </w:p>
  </w:endnote>
  <w:endnote w:type="continuationSeparator" w:id="0">
    <w:p w:rsidR="0057355B" w:rsidRDefault="0057355B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5A2968">
          <w:rPr>
            <w:rFonts w:ascii="Times New Roman" w:hAnsi="Times New Roman"/>
            <w:sz w:val="24"/>
            <w:szCs w:val="24"/>
          </w:rPr>
          <w:t>92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55B" w:rsidRDefault="0057355B" w:rsidP="00FC3BBE">
      <w:r>
        <w:separator/>
      </w:r>
    </w:p>
  </w:footnote>
  <w:footnote w:type="continuationSeparator" w:id="0">
    <w:p w:rsidR="0057355B" w:rsidRDefault="0057355B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55B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2968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1665E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09841D0-FDEA-4F1A-B7E2-24D10AD9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4508-B0DD-471D-8274-8267A7BE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Lathrop, Stacy (NIH/NLM/NCBI) [C]</cp:lastModifiedBy>
  <cp:revision>5</cp:revision>
  <cp:lastPrinted>2013-09-19T14:49:00Z</cp:lastPrinted>
  <dcterms:created xsi:type="dcterms:W3CDTF">2013-09-27T03:34:00Z</dcterms:created>
  <dcterms:modified xsi:type="dcterms:W3CDTF">2014-08-21T17:14:00Z</dcterms:modified>
</cp:coreProperties>
</file>