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0D5" w:rsidRPr="006C30D5" w:rsidRDefault="006C30D5" w:rsidP="006C30D5">
      <w:pPr>
        <w:keepNext/>
        <w:spacing w:before="240"/>
        <w:rPr>
          <w:rFonts w:ascii="Arial" w:eastAsia="Times New Roman" w:hAnsi="Arial"/>
          <w:b/>
          <w:color w:val="000000"/>
          <w:sz w:val="20"/>
          <w:szCs w:val="24"/>
        </w:rPr>
      </w:pPr>
      <w:r w:rsidRPr="006C30D5">
        <w:rPr>
          <w:rFonts w:ascii="Arial" w:eastAsia="Times New Roman" w:hAnsi="Arial"/>
          <w:b/>
          <w:color w:val="000000"/>
          <w:sz w:val="20"/>
          <w:szCs w:val="24"/>
        </w:rPr>
        <w:t>Appendix Table E45. Baseline characteristics of patients with ischemic heart disease in studies assessing the predictive ability of VASP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4" w:type="dxa"/>
          <w:right w:w="14" w:type="dxa"/>
        </w:tblCellMar>
        <w:tblLook w:val="04A0" w:firstRow="1" w:lastRow="0" w:firstColumn="1" w:lastColumn="0" w:noHBand="0" w:noVBand="1"/>
      </w:tblPr>
      <w:tblGrid>
        <w:gridCol w:w="1226"/>
        <w:gridCol w:w="1304"/>
        <w:gridCol w:w="1749"/>
        <w:gridCol w:w="1608"/>
        <w:gridCol w:w="1326"/>
        <w:gridCol w:w="1640"/>
        <w:gridCol w:w="1180"/>
        <w:gridCol w:w="1440"/>
        <w:gridCol w:w="1515"/>
      </w:tblGrid>
      <w:tr w:rsidR="006C30D5" w:rsidRPr="006C30D5" w:rsidTr="007B0DD7">
        <w:trPr>
          <w:cantSplit/>
          <w:tblHeader/>
        </w:trPr>
        <w:tc>
          <w:tcPr>
            <w:tcW w:w="1366" w:type="dxa"/>
            <w:shd w:val="clear" w:color="auto" w:fill="auto"/>
          </w:tcPr>
          <w:p w:rsidR="006C30D5" w:rsidRPr="006C30D5" w:rsidRDefault="006C30D5" w:rsidP="006C30D5">
            <w:pPr>
              <w:rPr>
                <w:rFonts w:ascii="Arial" w:hAnsi="Arial" w:cs="Arial"/>
                <w:b/>
                <w:sz w:val="18"/>
                <w:szCs w:val="18"/>
              </w:rPr>
            </w:pPr>
            <w:r w:rsidRPr="006C30D5">
              <w:rPr>
                <w:rFonts w:ascii="Arial" w:hAnsi="Arial" w:cs="Arial"/>
                <w:b/>
                <w:sz w:val="18"/>
                <w:szCs w:val="18"/>
              </w:rPr>
              <w:t>Author, year [ref]</w:t>
            </w:r>
          </w:p>
          <w:p w:rsidR="006C30D5" w:rsidRPr="006C30D5" w:rsidRDefault="006C30D5" w:rsidP="006C30D5">
            <w:pPr>
              <w:rPr>
                <w:rFonts w:ascii="Arial" w:hAnsi="Arial" w:cs="Arial"/>
                <w:b/>
                <w:sz w:val="18"/>
                <w:szCs w:val="18"/>
              </w:rPr>
            </w:pPr>
            <w:r w:rsidRPr="006C30D5">
              <w:rPr>
                <w:rFonts w:ascii="Arial" w:hAnsi="Arial" w:cs="Arial"/>
                <w:b/>
                <w:sz w:val="18"/>
                <w:szCs w:val="18"/>
              </w:rPr>
              <w:t>UID</w:t>
            </w:r>
          </w:p>
          <w:p w:rsidR="006C30D5" w:rsidRPr="006C30D5" w:rsidRDefault="006C30D5" w:rsidP="006C30D5">
            <w:pPr>
              <w:rPr>
                <w:rFonts w:ascii="Arial" w:hAnsi="Arial" w:cs="Arial"/>
                <w:b/>
                <w:sz w:val="18"/>
                <w:szCs w:val="18"/>
              </w:rPr>
            </w:pPr>
            <w:r w:rsidRPr="006C30D5">
              <w:rPr>
                <w:rFonts w:ascii="Arial" w:hAnsi="Arial" w:cs="Arial"/>
                <w:b/>
                <w:sz w:val="18"/>
                <w:szCs w:val="18"/>
              </w:rPr>
              <w:t>Country</w:t>
            </w:r>
          </w:p>
          <w:p w:rsidR="006C30D5" w:rsidRPr="006C30D5" w:rsidRDefault="006C30D5" w:rsidP="006C30D5">
            <w:pPr>
              <w:rPr>
                <w:rFonts w:ascii="Arial" w:hAnsi="Arial" w:cs="Arial"/>
                <w:b/>
                <w:sz w:val="18"/>
                <w:szCs w:val="18"/>
              </w:rPr>
            </w:pPr>
            <w:r w:rsidRPr="006C30D5">
              <w:rPr>
                <w:rFonts w:ascii="Arial" w:hAnsi="Arial" w:cs="Arial"/>
                <w:b/>
                <w:sz w:val="18"/>
                <w:szCs w:val="18"/>
              </w:rPr>
              <w:t>Study Name</w:t>
            </w:r>
          </w:p>
        </w:tc>
        <w:tc>
          <w:tcPr>
            <w:tcW w:w="1337" w:type="dxa"/>
            <w:shd w:val="clear" w:color="auto" w:fill="auto"/>
          </w:tcPr>
          <w:p w:rsidR="006C30D5" w:rsidRPr="006C30D5" w:rsidRDefault="006C30D5" w:rsidP="006C30D5">
            <w:pPr>
              <w:rPr>
                <w:rFonts w:ascii="Arial" w:hAnsi="Arial" w:cs="Arial"/>
                <w:b/>
                <w:sz w:val="18"/>
                <w:szCs w:val="18"/>
              </w:rPr>
            </w:pPr>
            <w:r w:rsidRPr="006C30D5">
              <w:rPr>
                <w:rFonts w:ascii="Arial" w:hAnsi="Arial" w:cs="Arial"/>
                <w:b/>
                <w:sz w:val="18"/>
                <w:szCs w:val="18"/>
              </w:rPr>
              <w:t>Demographics</w:t>
            </w:r>
          </w:p>
          <w:p w:rsidR="006C30D5" w:rsidRPr="006C30D5" w:rsidRDefault="006C30D5" w:rsidP="006C30D5">
            <w:pPr>
              <w:rPr>
                <w:rFonts w:ascii="Arial" w:hAnsi="Arial" w:cs="Arial"/>
                <w:b/>
                <w:sz w:val="18"/>
                <w:szCs w:val="18"/>
              </w:rPr>
            </w:pPr>
            <w:r w:rsidRPr="006C30D5">
              <w:rPr>
                <w:rFonts w:ascii="Arial" w:hAnsi="Arial" w:cs="Arial"/>
                <w:b/>
                <w:sz w:val="18"/>
                <w:szCs w:val="18"/>
              </w:rPr>
              <w:t xml:space="preserve">Total N Enrolled </w:t>
            </w:r>
          </w:p>
          <w:p w:rsidR="006C30D5" w:rsidRPr="006C30D5" w:rsidRDefault="006C30D5" w:rsidP="006C30D5">
            <w:pPr>
              <w:rPr>
                <w:rFonts w:ascii="Arial" w:hAnsi="Arial" w:cs="Arial"/>
                <w:b/>
                <w:sz w:val="18"/>
                <w:szCs w:val="18"/>
              </w:rPr>
            </w:pPr>
            <w:r w:rsidRPr="006C30D5">
              <w:rPr>
                <w:rFonts w:ascii="Arial" w:hAnsi="Arial" w:cs="Arial"/>
                <w:b/>
                <w:sz w:val="18"/>
                <w:szCs w:val="18"/>
              </w:rPr>
              <w:t>Race (% by group)</w:t>
            </w:r>
          </w:p>
          <w:p w:rsidR="006C30D5" w:rsidRPr="006C30D5" w:rsidRDefault="006C30D5" w:rsidP="006C30D5">
            <w:pPr>
              <w:rPr>
                <w:rFonts w:ascii="Arial" w:hAnsi="Arial" w:cs="Arial"/>
                <w:b/>
                <w:sz w:val="18"/>
                <w:szCs w:val="18"/>
              </w:rPr>
            </w:pPr>
            <w:r w:rsidRPr="006C30D5">
              <w:rPr>
                <w:rFonts w:ascii="Arial" w:hAnsi="Arial" w:cs="Arial"/>
                <w:b/>
                <w:sz w:val="18"/>
                <w:szCs w:val="18"/>
              </w:rPr>
              <w:t>Male (%)</w:t>
            </w:r>
          </w:p>
          <w:p w:rsidR="006C30D5" w:rsidRPr="006C30D5" w:rsidRDefault="006C30D5" w:rsidP="006C30D5">
            <w:pPr>
              <w:rPr>
                <w:rFonts w:ascii="Arial" w:hAnsi="Arial" w:cs="Arial"/>
                <w:b/>
                <w:sz w:val="18"/>
                <w:szCs w:val="18"/>
              </w:rPr>
            </w:pPr>
            <w:r w:rsidRPr="006C30D5">
              <w:rPr>
                <w:rFonts w:ascii="Arial" w:hAnsi="Arial" w:cs="Arial"/>
                <w:b/>
                <w:sz w:val="18"/>
                <w:szCs w:val="18"/>
              </w:rPr>
              <w:t>Age*</w:t>
            </w:r>
          </w:p>
        </w:tc>
        <w:tc>
          <w:tcPr>
            <w:tcW w:w="2197" w:type="dxa"/>
            <w:shd w:val="clear" w:color="auto" w:fill="auto"/>
          </w:tcPr>
          <w:p w:rsidR="006C30D5" w:rsidRPr="006C30D5" w:rsidRDefault="006C30D5" w:rsidP="006C30D5">
            <w:pPr>
              <w:rPr>
                <w:rFonts w:ascii="Arial" w:hAnsi="Arial" w:cs="Arial"/>
                <w:b/>
                <w:color w:val="000000"/>
                <w:sz w:val="18"/>
                <w:szCs w:val="18"/>
              </w:rPr>
            </w:pPr>
            <w:r w:rsidRPr="006C30D5">
              <w:rPr>
                <w:rFonts w:ascii="Arial" w:hAnsi="Arial" w:cs="Arial"/>
                <w:b/>
                <w:sz w:val="18"/>
                <w:szCs w:val="18"/>
              </w:rPr>
              <w:t xml:space="preserve">Vascular disease </w:t>
            </w:r>
            <w:r w:rsidRPr="006C30D5">
              <w:rPr>
                <w:rFonts w:ascii="Arial" w:hAnsi="Arial" w:cs="Arial"/>
                <w:b/>
                <w:color w:val="000000"/>
                <w:sz w:val="18"/>
                <w:szCs w:val="18"/>
              </w:rPr>
              <w:t>history</w:t>
            </w:r>
          </w:p>
          <w:p w:rsidR="006C30D5" w:rsidRPr="006C30D5" w:rsidRDefault="006C30D5" w:rsidP="006C30D5">
            <w:pPr>
              <w:rPr>
                <w:rFonts w:ascii="Arial" w:hAnsi="Arial" w:cs="Arial"/>
                <w:b/>
                <w:sz w:val="18"/>
                <w:szCs w:val="18"/>
              </w:rPr>
            </w:pPr>
            <w:r w:rsidRPr="006C30D5">
              <w:rPr>
                <w:rFonts w:ascii="Arial" w:hAnsi="Arial" w:cs="Arial"/>
                <w:b/>
                <w:sz w:val="18"/>
                <w:szCs w:val="18"/>
              </w:rPr>
              <w:t>Previous CAD (%)</w:t>
            </w:r>
          </w:p>
          <w:p w:rsidR="006C30D5" w:rsidRPr="006C30D5" w:rsidRDefault="006C30D5" w:rsidP="006C30D5">
            <w:pPr>
              <w:rPr>
                <w:rFonts w:ascii="Arial" w:hAnsi="Arial" w:cs="Arial"/>
                <w:b/>
                <w:sz w:val="18"/>
                <w:szCs w:val="18"/>
              </w:rPr>
            </w:pPr>
            <w:r w:rsidRPr="006C30D5">
              <w:rPr>
                <w:rFonts w:ascii="Arial" w:hAnsi="Arial" w:cs="Arial"/>
                <w:b/>
                <w:sz w:val="18"/>
                <w:szCs w:val="18"/>
              </w:rPr>
              <w:t>Previous heart failure(%)</w:t>
            </w:r>
          </w:p>
          <w:p w:rsidR="006C30D5" w:rsidRPr="006C30D5" w:rsidRDefault="006C30D5" w:rsidP="006C30D5">
            <w:pPr>
              <w:rPr>
                <w:rFonts w:ascii="Arial" w:hAnsi="Arial" w:cs="Arial"/>
                <w:b/>
                <w:sz w:val="18"/>
                <w:szCs w:val="18"/>
              </w:rPr>
            </w:pPr>
            <w:r w:rsidRPr="006C30D5">
              <w:rPr>
                <w:rFonts w:ascii="Arial" w:hAnsi="Arial" w:cs="Arial"/>
                <w:b/>
                <w:sz w:val="18"/>
                <w:szCs w:val="18"/>
              </w:rPr>
              <w:t>Previous TIA/stroke(%)</w:t>
            </w:r>
          </w:p>
          <w:p w:rsidR="006C30D5" w:rsidRPr="006C30D5" w:rsidRDefault="006C30D5" w:rsidP="006C30D5">
            <w:pPr>
              <w:rPr>
                <w:rFonts w:ascii="Arial" w:hAnsi="Arial" w:cs="Arial"/>
                <w:b/>
                <w:sz w:val="18"/>
                <w:szCs w:val="18"/>
              </w:rPr>
            </w:pPr>
            <w:r w:rsidRPr="006C30D5">
              <w:rPr>
                <w:rFonts w:ascii="Arial" w:hAnsi="Arial" w:cs="Arial"/>
                <w:b/>
                <w:sz w:val="18"/>
                <w:szCs w:val="18"/>
              </w:rPr>
              <w:t>History of PCI or CABG(%):</w:t>
            </w:r>
          </w:p>
          <w:p w:rsidR="006C30D5" w:rsidRPr="006C30D5" w:rsidRDefault="006C30D5" w:rsidP="006C30D5">
            <w:pPr>
              <w:rPr>
                <w:rFonts w:ascii="Arial" w:hAnsi="Arial" w:cs="Arial"/>
                <w:b/>
                <w:sz w:val="18"/>
                <w:szCs w:val="18"/>
              </w:rPr>
            </w:pPr>
            <w:r w:rsidRPr="006C30D5">
              <w:rPr>
                <w:rFonts w:ascii="Arial" w:hAnsi="Arial" w:cs="Arial"/>
                <w:b/>
                <w:sz w:val="18"/>
                <w:szCs w:val="18"/>
              </w:rPr>
              <w:t>Stable angina(%)</w:t>
            </w:r>
          </w:p>
          <w:p w:rsidR="006C30D5" w:rsidRPr="006C30D5" w:rsidRDefault="006C30D5" w:rsidP="006C30D5">
            <w:pPr>
              <w:rPr>
                <w:rFonts w:ascii="Arial" w:hAnsi="Arial" w:cs="Arial"/>
                <w:b/>
                <w:sz w:val="18"/>
                <w:szCs w:val="18"/>
              </w:rPr>
            </w:pPr>
            <w:r w:rsidRPr="006C30D5">
              <w:rPr>
                <w:rFonts w:ascii="Arial" w:hAnsi="Arial" w:cs="Arial"/>
                <w:b/>
                <w:sz w:val="18"/>
                <w:szCs w:val="18"/>
              </w:rPr>
              <w:t>Unstable angina(%)</w:t>
            </w:r>
          </w:p>
          <w:p w:rsidR="006C30D5" w:rsidRPr="006C30D5" w:rsidRDefault="006C30D5" w:rsidP="006C30D5">
            <w:pPr>
              <w:rPr>
                <w:rFonts w:ascii="Arial" w:hAnsi="Arial" w:cs="Arial"/>
                <w:b/>
                <w:sz w:val="18"/>
                <w:szCs w:val="18"/>
              </w:rPr>
            </w:pPr>
            <w:r w:rsidRPr="006C30D5">
              <w:rPr>
                <w:rFonts w:ascii="Arial" w:hAnsi="Arial" w:cs="Arial"/>
                <w:b/>
                <w:sz w:val="18"/>
                <w:szCs w:val="18"/>
              </w:rPr>
              <w:t>Previous PAD(%)</w:t>
            </w:r>
          </w:p>
          <w:p w:rsidR="006C30D5" w:rsidRPr="006C30D5" w:rsidRDefault="006C30D5" w:rsidP="006C30D5">
            <w:pPr>
              <w:rPr>
                <w:rFonts w:ascii="Arial" w:hAnsi="Arial" w:cs="Arial"/>
                <w:b/>
                <w:sz w:val="18"/>
                <w:szCs w:val="18"/>
              </w:rPr>
            </w:pPr>
            <w:r w:rsidRPr="006C30D5">
              <w:rPr>
                <w:rFonts w:ascii="Arial" w:hAnsi="Arial" w:cs="Arial"/>
                <w:b/>
                <w:sz w:val="18"/>
                <w:szCs w:val="18"/>
              </w:rPr>
              <w:t>History of MI(%)</w:t>
            </w:r>
          </w:p>
          <w:p w:rsidR="006C30D5" w:rsidRPr="006C30D5" w:rsidRDefault="006C30D5" w:rsidP="006C30D5">
            <w:pPr>
              <w:rPr>
                <w:rFonts w:ascii="Arial" w:hAnsi="Arial" w:cs="Arial"/>
                <w:b/>
                <w:sz w:val="18"/>
                <w:szCs w:val="18"/>
              </w:rPr>
            </w:pPr>
            <w:r w:rsidRPr="006C30D5">
              <w:rPr>
                <w:rFonts w:ascii="Arial" w:hAnsi="Arial" w:cs="Arial"/>
                <w:b/>
                <w:sz w:val="18"/>
                <w:szCs w:val="18"/>
              </w:rPr>
              <w:t>STEMI/non-STEMI(%)</w:t>
            </w:r>
          </w:p>
        </w:tc>
        <w:tc>
          <w:tcPr>
            <w:tcW w:w="1776" w:type="dxa"/>
            <w:shd w:val="clear" w:color="auto" w:fill="auto"/>
          </w:tcPr>
          <w:p w:rsidR="006C30D5" w:rsidRPr="006C30D5" w:rsidRDefault="006C30D5" w:rsidP="006C30D5">
            <w:pPr>
              <w:rPr>
                <w:rFonts w:ascii="Arial" w:hAnsi="Arial" w:cs="Arial"/>
                <w:b/>
                <w:sz w:val="18"/>
                <w:szCs w:val="18"/>
              </w:rPr>
            </w:pPr>
            <w:r w:rsidRPr="006C30D5">
              <w:rPr>
                <w:rFonts w:ascii="Arial" w:hAnsi="Arial" w:cs="Arial"/>
                <w:b/>
                <w:sz w:val="18"/>
                <w:szCs w:val="18"/>
              </w:rPr>
              <w:t>Vascular risk factors</w:t>
            </w:r>
          </w:p>
          <w:p w:rsidR="006C30D5" w:rsidRPr="006C30D5" w:rsidRDefault="006C30D5" w:rsidP="006C30D5">
            <w:pPr>
              <w:rPr>
                <w:rFonts w:ascii="Arial" w:hAnsi="Arial" w:cs="Arial"/>
                <w:b/>
                <w:sz w:val="18"/>
                <w:szCs w:val="18"/>
              </w:rPr>
            </w:pPr>
            <w:r w:rsidRPr="006C30D5">
              <w:rPr>
                <w:rFonts w:ascii="Arial" w:hAnsi="Arial" w:cs="Arial"/>
                <w:b/>
                <w:sz w:val="18"/>
                <w:szCs w:val="18"/>
              </w:rPr>
              <w:t>Dyslipidemia (%)</w:t>
            </w:r>
          </w:p>
          <w:p w:rsidR="006C30D5" w:rsidRPr="006C30D5" w:rsidRDefault="006C30D5" w:rsidP="006C30D5">
            <w:pPr>
              <w:rPr>
                <w:rFonts w:ascii="Arial" w:hAnsi="Arial" w:cs="Arial"/>
                <w:b/>
                <w:sz w:val="18"/>
                <w:szCs w:val="18"/>
              </w:rPr>
            </w:pPr>
            <w:r w:rsidRPr="006C30D5">
              <w:rPr>
                <w:rFonts w:ascii="Arial" w:hAnsi="Arial" w:cs="Arial"/>
                <w:b/>
                <w:sz w:val="18"/>
                <w:szCs w:val="18"/>
              </w:rPr>
              <w:t>Smokers (%)</w:t>
            </w:r>
          </w:p>
          <w:p w:rsidR="006C30D5" w:rsidRPr="006C30D5" w:rsidRDefault="006C30D5" w:rsidP="006C30D5">
            <w:pPr>
              <w:rPr>
                <w:rFonts w:ascii="Arial" w:hAnsi="Arial" w:cs="Arial"/>
                <w:b/>
                <w:sz w:val="18"/>
                <w:szCs w:val="18"/>
              </w:rPr>
            </w:pPr>
            <w:r w:rsidRPr="006C30D5">
              <w:rPr>
                <w:rFonts w:ascii="Arial" w:hAnsi="Arial" w:cs="Arial"/>
                <w:b/>
                <w:sz w:val="18"/>
                <w:szCs w:val="18"/>
              </w:rPr>
              <w:t xml:space="preserve">BP(mmHg diastolic/systolic </w:t>
            </w:r>
          </w:p>
          <w:p w:rsidR="006C30D5" w:rsidRPr="006C30D5" w:rsidRDefault="006C30D5" w:rsidP="006C30D5">
            <w:pPr>
              <w:rPr>
                <w:rFonts w:ascii="Arial" w:hAnsi="Arial" w:cs="Arial"/>
                <w:b/>
                <w:sz w:val="18"/>
                <w:szCs w:val="18"/>
              </w:rPr>
            </w:pPr>
            <w:r w:rsidRPr="006C30D5">
              <w:rPr>
                <w:rFonts w:ascii="Arial" w:hAnsi="Arial" w:cs="Arial"/>
                <w:b/>
                <w:sz w:val="18"/>
                <w:szCs w:val="18"/>
              </w:rPr>
              <w:t>HTN (%)</w:t>
            </w:r>
          </w:p>
          <w:p w:rsidR="006C30D5" w:rsidRPr="006C30D5" w:rsidRDefault="006C30D5" w:rsidP="006C30D5">
            <w:pPr>
              <w:rPr>
                <w:rFonts w:ascii="Arial" w:hAnsi="Arial" w:cs="Arial"/>
                <w:b/>
                <w:sz w:val="18"/>
                <w:szCs w:val="18"/>
              </w:rPr>
            </w:pPr>
            <w:r w:rsidRPr="006C30D5">
              <w:rPr>
                <w:rFonts w:ascii="Arial" w:hAnsi="Arial" w:cs="Arial"/>
                <w:b/>
                <w:sz w:val="18"/>
                <w:szCs w:val="18"/>
              </w:rPr>
              <w:t>Diabetes (%)</w:t>
            </w:r>
          </w:p>
          <w:p w:rsidR="006C30D5" w:rsidRPr="006C30D5" w:rsidRDefault="006C30D5" w:rsidP="006C30D5">
            <w:pPr>
              <w:rPr>
                <w:rFonts w:ascii="Arial" w:hAnsi="Arial" w:cs="Arial"/>
                <w:b/>
                <w:sz w:val="18"/>
                <w:szCs w:val="18"/>
              </w:rPr>
            </w:pPr>
          </w:p>
        </w:tc>
        <w:tc>
          <w:tcPr>
            <w:tcW w:w="1350" w:type="dxa"/>
            <w:shd w:val="clear" w:color="auto" w:fill="auto"/>
          </w:tcPr>
          <w:p w:rsidR="006C30D5" w:rsidRPr="006C30D5" w:rsidRDefault="006C30D5" w:rsidP="006C30D5">
            <w:pPr>
              <w:rPr>
                <w:rFonts w:ascii="Arial" w:hAnsi="Arial" w:cs="Arial"/>
                <w:b/>
                <w:sz w:val="18"/>
                <w:szCs w:val="18"/>
              </w:rPr>
            </w:pPr>
            <w:r w:rsidRPr="006C30D5">
              <w:rPr>
                <w:rFonts w:ascii="Arial" w:hAnsi="Arial" w:cs="Arial"/>
                <w:b/>
                <w:sz w:val="18"/>
                <w:szCs w:val="18"/>
              </w:rPr>
              <w:t>Prior medications</w:t>
            </w:r>
          </w:p>
          <w:p w:rsidR="006C30D5" w:rsidRPr="006C30D5" w:rsidRDefault="006C30D5" w:rsidP="006C30D5">
            <w:pPr>
              <w:rPr>
                <w:rFonts w:ascii="Arial" w:hAnsi="Arial" w:cs="Arial"/>
                <w:b/>
                <w:sz w:val="18"/>
                <w:szCs w:val="18"/>
              </w:rPr>
            </w:pPr>
            <w:r w:rsidRPr="006C30D5">
              <w:rPr>
                <w:rFonts w:ascii="Arial" w:hAnsi="Arial" w:cs="Arial"/>
                <w:b/>
                <w:sz w:val="18"/>
                <w:szCs w:val="18"/>
              </w:rPr>
              <w:t>(pre-study)</w:t>
            </w:r>
          </w:p>
          <w:p w:rsidR="006C30D5" w:rsidRPr="006C30D5" w:rsidRDefault="006C30D5" w:rsidP="006C30D5">
            <w:pPr>
              <w:rPr>
                <w:rFonts w:ascii="Arial" w:hAnsi="Arial" w:cs="Arial"/>
                <w:b/>
                <w:sz w:val="18"/>
                <w:szCs w:val="18"/>
              </w:rPr>
            </w:pPr>
            <w:r w:rsidRPr="006C30D5">
              <w:rPr>
                <w:rFonts w:ascii="Arial" w:hAnsi="Arial" w:cs="Arial"/>
                <w:b/>
                <w:sz w:val="18"/>
                <w:szCs w:val="18"/>
              </w:rPr>
              <w:t>Vitamin K antagonist(%)</w:t>
            </w:r>
          </w:p>
          <w:p w:rsidR="006C30D5" w:rsidRPr="006C30D5" w:rsidRDefault="006C30D5" w:rsidP="006C30D5">
            <w:pPr>
              <w:rPr>
                <w:rFonts w:ascii="Arial" w:hAnsi="Arial" w:cs="Arial"/>
                <w:b/>
                <w:sz w:val="18"/>
                <w:szCs w:val="18"/>
              </w:rPr>
            </w:pPr>
            <w:r w:rsidRPr="006C30D5">
              <w:rPr>
                <w:rFonts w:ascii="Arial" w:hAnsi="Arial" w:cs="Arial"/>
                <w:b/>
                <w:sz w:val="18"/>
                <w:szCs w:val="18"/>
              </w:rPr>
              <w:t>Clopidogrel(%)</w:t>
            </w:r>
          </w:p>
          <w:p w:rsidR="006C30D5" w:rsidRPr="006C30D5" w:rsidRDefault="006C30D5" w:rsidP="006C30D5">
            <w:pPr>
              <w:rPr>
                <w:rFonts w:ascii="Arial" w:hAnsi="Arial" w:cs="Arial"/>
                <w:b/>
                <w:sz w:val="18"/>
                <w:szCs w:val="18"/>
              </w:rPr>
            </w:pPr>
            <w:r w:rsidRPr="006C30D5">
              <w:rPr>
                <w:rFonts w:ascii="Arial" w:hAnsi="Arial" w:cs="Arial"/>
                <w:b/>
                <w:sz w:val="18"/>
                <w:szCs w:val="18"/>
              </w:rPr>
              <w:t>Aspirin(%)</w:t>
            </w:r>
          </w:p>
          <w:p w:rsidR="006C30D5" w:rsidRPr="006C30D5" w:rsidRDefault="006C30D5" w:rsidP="006C30D5">
            <w:pPr>
              <w:rPr>
                <w:rFonts w:ascii="Arial" w:hAnsi="Arial" w:cs="Arial"/>
                <w:b/>
                <w:sz w:val="18"/>
                <w:szCs w:val="18"/>
              </w:rPr>
            </w:pPr>
            <w:r w:rsidRPr="006C30D5">
              <w:rPr>
                <w:rFonts w:ascii="Arial" w:hAnsi="Arial" w:cs="Arial"/>
                <w:b/>
                <w:sz w:val="18"/>
                <w:szCs w:val="18"/>
              </w:rPr>
              <w:t>PPI(%)</w:t>
            </w:r>
          </w:p>
          <w:p w:rsidR="006C30D5" w:rsidRPr="006C30D5" w:rsidRDefault="006C30D5" w:rsidP="006C30D5">
            <w:pPr>
              <w:rPr>
                <w:rFonts w:ascii="Arial" w:hAnsi="Arial" w:cs="Arial"/>
                <w:b/>
                <w:sz w:val="18"/>
                <w:szCs w:val="18"/>
              </w:rPr>
            </w:pPr>
          </w:p>
        </w:tc>
        <w:tc>
          <w:tcPr>
            <w:tcW w:w="1980" w:type="dxa"/>
            <w:shd w:val="clear" w:color="auto" w:fill="auto"/>
          </w:tcPr>
          <w:p w:rsidR="006C30D5" w:rsidRPr="006C30D5" w:rsidRDefault="006C30D5" w:rsidP="006C30D5">
            <w:pPr>
              <w:rPr>
                <w:rFonts w:ascii="Arial" w:hAnsi="Arial" w:cs="Arial"/>
                <w:b/>
                <w:sz w:val="18"/>
                <w:szCs w:val="18"/>
              </w:rPr>
            </w:pPr>
            <w:r w:rsidRPr="006C30D5">
              <w:rPr>
                <w:rFonts w:ascii="Arial" w:hAnsi="Arial" w:cs="Arial"/>
                <w:b/>
                <w:sz w:val="18"/>
                <w:szCs w:val="18"/>
              </w:rPr>
              <w:t>Procedural data</w:t>
            </w:r>
          </w:p>
          <w:p w:rsidR="006C30D5" w:rsidRPr="006C30D5" w:rsidRDefault="006C30D5" w:rsidP="006C30D5">
            <w:pPr>
              <w:rPr>
                <w:rFonts w:ascii="Arial" w:hAnsi="Arial" w:cs="Arial"/>
                <w:b/>
                <w:sz w:val="18"/>
                <w:szCs w:val="18"/>
              </w:rPr>
            </w:pPr>
            <w:r w:rsidRPr="006C30D5">
              <w:rPr>
                <w:rFonts w:ascii="Arial" w:hAnsi="Arial" w:cs="Arial"/>
                <w:b/>
                <w:sz w:val="18"/>
                <w:szCs w:val="18"/>
              </w:rPr>
              <w:t>Stent implantation(%)</w:t>
            </w:r>
          </w:p>
          <w:p w:rsidR="006C30D5" w:rsidRPr="006C30D5" w:rsidRDefault="006C30D5" w:rsidP="006C30D5">
            <w:pPr>
              <w:rPr>
                <w:rFonts w:ascii="Arial" w:hAnsi="Arial" w:cs="Arial"/>
                <w:b/>
                <w:sz w:val="18"/>
                <w:szCs w:val="18"/>
              </w:rPr>
            </w:pPr>
            <w:r w:rsidRPr="006C30D5">
              <w:rPr>
                <w:rFonts w:ascii="Arial" w:hAnsi="Arial" w:cs="Arial"/>
                <w:b/>
                <w:sz w:val="18"/>
                <w:szCs w:val="18"/>
              </w:rPr>
              <w:t>Type of stent(%)</w:t>
            </w:r>
          </w:p>
          <w:p w:rsidR="006C30D5" w:rsidRPr="006C30D5" w:rsidRDefault="006C30D5" w:rsidP="006C30D5">
            <w:pPr>
              <w:rPr>
                <w:rFonts w:ascii="Arial" w:hAnsi="Arial" w:cs="Arial"/>
                <w:b/>
                <w:sz w:val="18"/>
                <w:szCs w:val="18"/>
              </w:rPr>
            </w:pPr>
            <w:r w:rsidRPr="006C30D5">
              <w:rPr>
                <w:rFonts w:ascii="Arial" w:hAnsi="Arial" w:cs="Arial"/>
                <w:b/>
                <w:sz w:val="18"/>
                <w:szCs w:val="18"/>
              </w:rPr>
              <w:t xml:space="preserve">Multi-or single vessel(%) </w:t>
            </w:r>
          </w:p>
          <w:p w:rsidR="006C30D5" w:rsidRPr="006C30D5" w:rsidRDefault="006C30D5" w:rsidP="006C30D5">
            <w:pPr>
              <w:rPr>
                <w:rFonts w:ascii="Arial" w:hAnsi="Arial" w:cs="Arial"/>
                <w:b/>
                <w:sz w:val="18"/>
                <w:szCs w:val="18"/>
              </w:rPr>
            </w:pPr>
          </w:p>
        </w:tc>
        <w:tc>
          <w:tcPr>
            <w:tcW w:w="1260" w:type="dxa"/>
            <w:shd w:val="clear" w:color="auto" w:fill="auto"/>
          </w:tcPr>
          <w:p w:rsidR="006C30D5" w:rsidRPr="006C30D5" w:rsidRDefault="006C30D5" w:rsidP="006C30D5">
            <w:pPr>
              <w:rPr>
                <w:rFonts w:ascii="Arial" w:hAnsi="Arial" w:cs="Arial"/>
                <w:b/>
                <w:sz w:val="18"/>
                <w:szCs w:val="18"/>
              </w:rPr>
            </w:pPr>
            <w:r w:rsidRPr="006C30D5">
              <w:rPr>
                <w:rFonts w:ascii="Arial" w:hAnsi="Arial" w:cs="Arial"/>
                <w:b/>
                <w:sz w:val="18"/>
                <w:szCs w:val="18"/>
              </w:rPr>
              <w:t>Current indication for clopidogrel treatment</w:t>
            </w:r>
          </w:p>
        </w:tc>
        <w:tc>
          <w:tcPr>
            <w:tcW w:w="1642" w:type="dxa"/>
            <w:shd w:val="clear" w:color="auto" w:fill="auto"/>
          </w:tcPr>
          <w:p w:rsidR="006C30D5" w:rsidRPr="006C30D5" w:rsidRDefault="006C30D5" w:rsidP="006C30D5">
            <w:pPr>
              <w:rPr>
                <w:rFonts w:ascii="Arial" w:hAnsi="Arial" w:cs="Arial"/>
                <w:b/>
                <w:sz w:val="18"/>
                <w:szCs w:val="18"/>
              </w:rPr>
            </w:pPr>
            <w:r w:rsidRPr="006C30D5">
              <w:rPr>
                <w:rFonts w:ascii="Arial" w:hAnsi="Arial" w:cs="Arial"/>
                <w:b/>
                <w:sz w:val="18"/>
                <w:szCs w:val="18"/>
              </w:rPr>
              <w:t>Current antiplatelet regimen</w:t>
            </w:r>
          </w:p>
          <w:p w:rsidR="006C30D5" w:rsidRPr="006C30D5" w:rsidRDefault="006C30D5" w:rsidP="006C30D5">
            <w:pPr>
              <w:rPr>
                <w:rFonts w:ascii="Arial" w:hAnsi="Arial" w:cs="Arial"/>
                <w:b/>
                <w:sz w:val="18"/>
                <w:szCs w:val="18"/>
              </w:rPr>
            </w:pPr>
          </w:p>
        </w:tc>
        <w:tc>
          <w:tcPr>
            <w:tcW w:w="1822" w:type="dxa"/>
            <w:shd w:val="clear" w:color="auto" w:fill="auto"/>
          </w:tcPr>
          <w:p w:rsidR="006C30D5" w:rsidRPr="006C30D5" w:rsidRDefault="006C30D5" w:rsidP="006C30D5">
            <w:pPr>
              <w:rPr>
                <w:rFonts w:ascii="Arial" w:hAnsi="Arial" w:cs="Arial"/>
                <w:b/>
                <w:sz w:val="18"/>
                <w:szCs w:val="18"/>
              </w:rPr>
            </w:pPr>
            <w:r w:rsidRPr="006C30D5">
              <w:rPr>
                <w:rFonts w:ascii="Arial" w:hAnsi="Arial" w:cs="Arial"/>
                <w:b/>
                <w:sz w:val="18"/>
                <w:szCs w:val="18"/>
              </w:rPr>
              <w:t>Co-medication</w:t>
            </w:r>
          </w:p>
        </w:tc>
      </w:tr>
      <w:tr w:rsidR="006C30D5" w:rsidRPr="006C30D5" w:rsidTr="007B0DD7">
        <w:trPr>
          <w:cantSplit/>
        </w:trPr>
        <w:tc>
          <w:tcPr>
            <w:tcW w:w="1366"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Freynhofer, 2011</w:t>
            </w:r>
          </w:p>
          <w:p w:rsidR="006C30D5" w:rsidRPr="006C30D5" w:rsidRDefault="006C30D5" w:rsidP="006C30D5">
            <w:pPr>
              <w:rPr>
                <w:rFonts w:ascii="Arial" w:hAnsi="Arial" w:cs="Arial"/>
                <w:sz w:val="18"/>
                <w:szCs w:val="18"/>
              </w:rPr>
            </w:pPr>
            <w:r w:rsidRPr="006C30D5">
              <w:rPr>
                <w:rFonts w:ascii="Arial" w:hAnsi="Arial" w:cs="Arial"/>
                <w:sz w:val="18"/>
                <w:szCs w:val="18"/>
              </w:rPr>
              <w:t>21614416</w:t>
            </w:r>
          </w:p>
          <w:p w:rsidR="006C30D5" w:rsidRPr="006C30D5" w:rsidRDefault="006C30D5" w:rsidP="006C30D5">
            <w:pPr>
              <w:rPr>
                <w:rFonts w:ascii="Arial" w:hAnsi="Arial" w:cs="Arial"/>
                <w:sz w:val="18"/>
                <w:szCs w:val="18"/>
              </w:rPr>
            </w:pPr>
            <w:r w:rsidRPr="006C30D5">
              <w:rPr>
                <w:rFonts w:ascii="Arial" w:hAnsi="Arial" w:cs="Arial"/>
                <w:sz w:val="18"/>
                <w:szCs w:val="18"/>
              </w:rPr>
              <w:t>Austria</w:t>
            </w: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337"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300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205</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62±16</w:t>
            </w:r>
          </w:p>
        </w:tc>
        <w:tc>
          <w:tcPr>
            <w:tcW w:w="2197"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43.3</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PCI 24.3</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see UA/NSTEMI</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10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22.7</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29.7/34.3</w:t>
            </w:r>
          </w:p>
        </w:tc>
        <w:tc>
          <w:tcPr>
            <w:tcW w:w="1776"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hyper 69.3</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27.3</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HTN 74.7</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27.3</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p>
        </w:tc>
        <w:tc>
          <w:tcPr>
            <w:tcW w:w="135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100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100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81.3</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p>
        </w:tc>
        <w:tc>
          <w:tcPr>
            <w:tcW w:w="198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100</w:t>
            </w:r>
          </w:p>
          <w:p w:rsidR="006C30D5" w:rsidRPr="006C30D5" w:rsidRDefault="006C30D5" w:rsidP="006C30D5">
            <w:pPr>
              <w:rPr>
                <w:rFonts w:ascii="Arial" w:hAnsi="Arial" w:cs="Arial"/>
                <w:sz w:val="18"/>
                <w:szCs w:val="18"/>
              </w:rPr>
            </w:pPr>
            <w:r w:rsidRPr="006C30D5">
              <w:rPr>
                <w:rFonts w:ascii="Arial" w:hAnsi="Arial" w:cs="Arial"/>
                <w:sz w:val="18"/>
                <w:szCs w:val="18"/>
              </w:rPr>
              <w:t>DES 65.3</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multi-vessel 58.7</w:t>
            </w:r>
          </w:p>
        </w:tc>
        <w:tc>
          <w:tcPr>
            <w:tcW w:w="126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PCI and coronary stenting</w:t>
            </w:r>
          </w:p>
        </w:tc>
        <w:tc>
          <w:tcPr>
            <w:tcW w:w="1642"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 xml:space="preserve">Clopidogrel-naïve patients received a 300 or 600 mg loading dose (LD). Patients on chronic clopidogrel therapy with 75 mg clopidogrel of at least seven consecutive days did not receive an additional LD. </w:t>
            </w:r>
          </w:p>
        </w:tc>
        <w:tc>
          <w:tcPr>
            <w:tcW w:w="1822"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According to actual evidence, all patients received in parallel ASA (100 mg daily dose). The use of GP-IIb/IIIa-blockers during PCI as well as the choice of the anticoagulant depended on the individual situation and the thrombus load at angiography, and was left to the discretion of the operator</w:t>
            </w:r>
          </w:p>
        </w:tc>
      </w:tr>
      <w:tr w:rsidR="006C30D5" w:rsidRPr="006C30D5" w:rsidTr="007B0DD7">
        <w:trPr>
          <w:cantSplit/>
        </w:trPr>
        <w:tc>
          <w:tcPr>
            <w:tcW w:w="1366" w:type="dxa"/>
            <w:shd w:val="clear" w:color="auto" w:fill="auto"/>
          </w:tcPr>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lastRenderedPageBreak/>
              <w:t>Siller-Matula,</w:t>
            </w: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2009</w:t>
            </w:r>
          </w:p>
          <w:p w:rsidR="006C30D5" w:rsidRPr="006C30D5" w:rsidRDefault="006C30D5" w:rsidP="006C30D5">
            <w:pPr>
              <w:rPr>
                <w:rFonts w:ascii="Arial" w:hAnsi="Arial" w:cs="Arial"/>
                <w:sz w:val="18"/>
                <w:szCs w:val="18"/>
              </w:rPr>
            </w:pPr>
            <w:r w:rsidRPr="006C30D5">
              <w:rPr>
                <w:rFonts w:ascii="Arial" w:hAnsi="Arial" w:cs="Arial"/>
                <w:sz w:val="18"/>
                <w:szCs w:val="18"/>
              </w:rPr>
              <w:t>19135705</w:t>
            </w:r>
          </w:p>
          <w:p w:rsidR="006C30D5" w:rsidRPr="006C30D5" w:rsidRDefault="006C30D5" w:rsidP="006C30D5">
            <w:pPr>
              <w:rPr>
                <w:rFonts w:ascii="Arial" w:hAnsi="Arial" w:cs="Arial"/>
                <w:sz w:val="18"/>
                <w:szCs w:val="18"/>
              </w:rPr>
            </w:pPr>
            <w:r w:rsidRPr="006C30D5">
              <w:rPr>
                <w:rFonts w:ascii="Arial" w:hAnsi="Arial" w:cs="Arial"/>
                <w:sz w:val="18"/>
                <w:szCs w:val="18"/>
              </w:rPr>
              <w:t>Austria</w:t>
            </w: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337"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30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63±10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p>
        </w:tc>
        <w:tc>
          <w:tcPr>
            <w:tcW w:w="2197" w:type="dxa"/>
            <w:shd w:val="clear" w:color="auto" w:fill="auto"/>
          </w:tcPr>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100</w:t>
            </w:r>
          </w:p>
          <w:p w:rsidR="006C30D5" w:rsidRPr="006C30D5" w:rsidRDefault="006C30D5" w:rsidP="006C30D5">
            <w:pPr>
              <w:rPr>
                <w:rFonts w:ascii="Arial" w:hAnsi="Arial" w:cs="Arial"/>
                <w:sz w:val="18"/>
                <w:szCs w:val="18"/>
                <w:lang w:val="es-ES_tradnl"/>
              </w:rPr>
            </w:pP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NR</w:t>
            </w:r>
          </w:p>
          <w:p w:rsidR="006C30D5" w:rsidRPr="006C30D5" w:rsidRDefault="006C30D5" w:rsidP="006C30D5">
            <w:pPr>
              <w:rPr>
                <w:rFonts w:ascii="Arial" w:hAnsi="Arial" w:cs="Arial"/>
                <w:sz w:val="18"/>
                <w:szCs w:val="18"/>
                <w:lang w:val="es-ES_tradnl"/>
              </w:rPr>
            </w:pP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CVD 7</w:t>
            </w:r>
          </w:p>
          <w:p w:rsidR="006C30D5" w:rsidRPr="006C30D5" w:rsidRDefault="006C30D5" w:rsidP="006C30D5">
            <w:pPr>
              <w:rPr>
                <w:rFonts w:ascii="Arial" w:hAnsi="Arial" w:cs="Arial"/>
                <w:sz w:val="18"/>
                <w:szCs w:val="18"/>
                <w:lang w:val="es-ES_tradnl"/>
              </w:rPr>
            </w:pP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PCI 43</w:t>
            </w:r>
          </w:p>
          <w:p w:rsidR="006C30D5" w:rsidRPr="006C30D5" w:rsidRDefault="006C30D5" w:rsidP="006C30D5">
            <w:pPr>
              <w:rPr>
                <w:rFonts w:ascii="Arial" w:hAnsi="Arial" w:cs="Arial"/>
                <w:sz w:val="18"/>
                <w:szCs w:val="18"/>
                <w:lang w:val="es-ES_tradnl"/>
              </w:rPr>
            </w:pP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NR</w:t>
            </w:r>
          </w:p>
          <w:p w:rsidR="006C30D5" w:rsidRPr="006C30D5" w:rsidRDefault="006C30D5" w:rsidP="006C30D5">
            <w:pPr>
              <w:rPr>
                <w:rFonts w:ascii="Arial" w:hAnsi="Arial" w:cs="Arial"/>
                <w:sz w:val="18"/>
                <w:szCs w:val="18"/>
                <w:lang w:val="es-ES_tradnl"/>
              </w:rPr>
            </w:pP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NR</w:t>
            </w:r>
          </w:p>
          <w:p w:rsidR="006C30D5" w:rsidRPr="006C30D5" w:rsidRDefault="006C30D5" w:rsidP="006C30D5">
            <w:pPr>
              <w:rPr>
                <w:rFonts w:ascii="Arial" w:hAnsi="Arial" w:cs="Arial"/>
                <w:sz w:val="18"/>
                <w:szCs w:val="18"/>
                <w:lang w:val="es-ES_tradnl"/>
              </w:rPr>
            </w:pP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10</w:t>
            </w:r>
          </w:p>
          <w:p w:rsidR="006C30D5" w:rsidRPr="006C30D5" w:rsidRDefault="006C30D5" w:rsidP="006C30D5">
            <w:pPr>
              <w:rPr>
                <w:rFonts w:ascii="Arial" w:hAnsi="Arial" w:cs="Arial"/>
                <w:sz w:val="18"/>
                <w:szCs w:val="18"/>
                <w:lang w:val="es-ES_tradnl"/>
              </w:rPr>
            </w:pPr>
          </w:p>
          <w:p w:rsidR="006C30D5" w:rsidRPr="006C30D5" w:rsidRDefault="006C30D5" w:rsidP="006C30D5">
            <w:pPr>
              <w:rPr>
                <w:rFonts w:ascii="Arial" w:hAnsi="Arial" w:cs="Arial"/>
                <w:sz w:val="18"/>
                <w:szCs w:val="18"/>
              </w:rPr>
            </w:pPr>
            <w:r w:rsidRPr="006C30D5">
              <w:rPr>
                <w:rFonts w:ascii="Arial" w:hAnsi="Arial" w:cs="Arial"/>
                <w:sz w:val="18"/>
                <w:szCs w:val="18"/>
              </w:rPr>
              <w:t>37</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776"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hyper 77</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57</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HTN 77</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33</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p>
        </w:tc>
        <w:tc>
          <w:tcPr>
            <w:tcW w:w="135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100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100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p>
        </w:tc>
        <w:tc>
          <w:tcPr>
            <w:tcW w:w="198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26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Patients undergoing PCI for coronary artery disease</w:t>
            </w:r>
          </w:p>
        </w:tc>
        <w:tc>
          <w:tcPr>
            <w:tcW w:w="1642"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 xml:space="preserve">Patients had been on chronic aspirin (100 mg/day) and clopidogrel (75 mg/day) treatment for three months on average. </w:t>
            </w:r>
          </w:p>
        </w:tc>
        <w:tc>
          <w:tcPr>
            <w:tcW w:w="1822"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 xml:space="preserve">All patients received unfractionated heparin and 250 mg of injectable acetyl-salicylic acid during PCI </w:t>
            </w:r>
          </w:p>
        </w:tc>
      </w:tr>
      <w:tr w:rsidR="006C30D5" w:rsidRPr="006C30D5" w:rsidTr="007B0DD7">
        <w:trPr>
          <w:cantSplit/>
        </w:trPr>
        <w:tc>
          <w:tcPr>
            <w:tcW w:w="1366"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lastRenderedPageBreak/>
              <w:t>Blindt, 2007</w:t>
            </w:r>
          </w:p>
          <w:p w:rsidR="006C30D5" w:rsidRPr="006C30D5" w:rsidRDefault="006C30D5" w:rsidP="006C30D5">
            <w:pPr>
              <w:rPr>
                <w:rFonts w:ascii="Arial" w:hAnsi="Arial" w:cs="Arial"/>
                <w:sz w:val="18"/>
                <w:szCs w:val="18"/>
              </w:rPr>
            </w:pPr>
            <w:r w:rsidRPr="006C30D5">
              <w:rPr>
                <w:rFonts w:ascii="Arial" w:hAnsi="Arial" w:cs="Arial"/>
                <w:sz w:val="18"/>
                <w:szCs w:val="18"/>
              </w:rPr>
              <w:t xml:space="preserve">18064332 </w:t>
            </w:r>
          </w:p>
          <w:p w:rsidR="006C30D5" w:rsidRPr="006C30D5" w:rsidRDefault="006C30D5" w:rsidP="006C30D5">
            <w:pPr>
              <w:rPr>
                <w:rFonts w:ascii="Arial" w:hAnsi="Arial" w:cs="Arial"/>
                <w:sz w:val="18"/>
                <w:szCs w:val="18"/>
              </w:rPr>
            </w:pPr>
            <w:r w:rsidRPr="006C30D5">
              <w:rPr>
                <w:rFonts w:ascii="Arial" w:hAnsi="Arial" w:cs="Arial"/>
                <w:sz w:val="18"/>
                <w:szCs w:val="18"/>
              </w:rPr>
              <w:t>Germany</w:t>
            </w: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337"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99</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74 (74.7)</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63.7±11.2</w:t>
            </w:r>
          </w:p>
        </w:tc>
        <w:tc>
          <w:tcPr>
            <w:tcW w:w="2197" w:type="dxa"/>
            <w:shd w:val="clear" w:color="auto" w:fill="auto"/>
          </w:tcPr>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NR</w:t>
            </w:r>
          </w:p>
          <w:p w:rsidR="006C30D5" w:rsidRPr="006C30D5" w:rsidRDefault="006C30D5" w:rsidP="006C30D5">
            <w:pPr>
              <w:rPr>
                <w:rFonts w:ascii="Arial" w:hAnsi="Arial" w:cs="Arial"/>
                <w:sz w:val="18"/>
                <w:szCs w:val="18"/>
                <w:lang w:val="es-ES_tradnl"/>
              </w:rPr>
            </w:pP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NR</w:t>
            </w:r>
          </w:p>
          <w:p w:rsidR="006C30D5" w:rsidRPr="006C30D5" w:rsidRDefault="006C30D5" w:rsidP="006C30D5">
            <w:pPr>
              <w:rPr>
                <w:rFonts w:ascii="Arial" w:hAnsi="Arial" w:cs="Arial"/>
                <w:sz w:val="18"/>
                <w:szCs w:val="18"/>
                <w:lang w:val="es-ES_tradnl"/>
              </w:rPr>
            </w:pP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NR</w:t>
            </w:r>
          </w:p>
          <w:p w:rsidR="006C30D5" w:rsidRPr="006C30D5" w:rsidRDefault="006C30D5" w:rsidP="006C30D5">
            <w:pPr>
              <w:rPr>
                <w:rFonts w:ascii="Arial" w:hAnsi="Arial" w:cs="Arial"/>
                <w:sz w:val="18"/>
                <w:szCs w:val="18"/>
                <w:lang w:val="es-ES_tradnl"/>
              </w:rPr>
            </w:pP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PCI 47 (47.5)</w:t>
            </w:r>
          </w:p>
          <w:p w:rsidR="006C30D5" w:rsidRPr="006C30D5" w:rsidRDefault="006C30D5" w:rsidP="006C30D5">
            <w:pPr>
              <w:rPr>
                <w:rFonts w:ascii="Arial" w:hAnsi="Arial" w:cs="Arial"/>
                <w:sz w:val="18"/>
                <w:szCs w:val="18"/>
                <w:lang w:val="es-ES_tradnl"/>
              </w:rPr>
            </w:pP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35 (35.4)</w:t>
            </w:r>
          </w:p>
          <w:p w:rsidR="006C30D5" w:rsidRPr="006C30D5" w:rsidRDefault="006C30D5" w:rsidP="006C30D5">
            <w:pPr>
              <w:rPr>
                <w:rFonts w:ascii="Arial" w:hAnsi="Arial" w:cs="Arial"/>
                <w:sz w:val="18"/>
                <w:szCs w:val="18"/>
                <w:lang w:val="es-ES_tradnl"/>
              </w:rPr>
            </w:pP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NR</w:t>
            </w:r>
          </w:p>
          <w:p w:rsidR="006C30D5" w:rsidRPr="006C30D5" w:rsidRDefault="006C30D5" w:rsidP="006C30D5">
            <w:pPr>
              <w:rPr>
                <w:rFonts w:ascii="Arial" w:hAnsi="Arial" w:cs="Arial"/>
                <w:sz w:val="18"/>
                <w:szCs w:val="18"/>
                <w:lang w:val="es-ES_tradnl"/>
              </w:rPr>
            </w:pP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NR</w:t>
            </w:r>
          </w:p>
          <w:p w:rsidR="006C30D5" w:rsidRPr="006C30D5" w:rsidRDefault="006C30D5" w:rsidP="006C30D5">
            <w:pPr>
              <w:rPr>
                <w:rFonts w:ascii="Arial" w:hAnsi="Arial" w:cs="Arial"/>
                <w:sz w:val="18"/>
                <w:szCs w:val="18"/>
                <w:lang w:val="es-ES_tradnl"/>
              </w:rPr>
            </w:pPr>
          </w:p>
          <w:p w:rsidR="006C30D5" w:rsidRPr="006C30D5" w:rsidRDefault="006C30D5" w:rsidP="006C30D5">
            <w:pPr>
              <w:rPr>
                <w:rFonts w:ascii="Arial" w:hAnsi="Arial" w:cs="Arial"/>
                <w:sz w:val="18"/>
                <w:szCs w:val="18"/>
              </w:rPr>
            </w:pPr>
            <w:r w:rsidRPr="006C30D5">
              <w:rPr>
                <w:rFonts w:ascii="Arial" w:hAnsi="Arial" w:cs="Arial"/>
                <w:sz w:val="18"/>
                <w:szCs w:val="18"/>
              </w:rPr>
              <w:t>47 (47.5)</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22(22.2)/29 (29.3)</w:t>
            </w:r>
          </w:p>
        </w:tc>
        <w:tc>
          <w:tcPr>
            <w:tcW w:w="1776"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58 (58.6)</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42 (42.4)</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70 (70.1)</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16 (16.2)</w:t>
            </w:r>
          </w:p>
        </w:tc>
        <w:tc>
          <w:tcPr>
            <w:tcW w:w="135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100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100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98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DES 65 (65.7); BMS 34 (34.3)</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26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Patients with an elevated risk to develop ST acute MI within 48 hours undergoing emergency or elective PCI</w:t>
            </w:r>
          </w:p>
        </w:tc>
        <w:tc>
          <w:tcPr>
            <w:tcW w:w="1642"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All patients were given 75 mg clopidogrel and 100 mg aspirin once a day at least five days prior to PCI. Only in case of emergency PCI, patients received a loading dose of 600 mg before the intervention. Dual antiplatelets for 6 months.</w:t>
            </w:r>
          </w:p>
        </w:tc>
        <w:tc>
          <w:tcPr>
            <w:tcW w:w="1822" w:type="dxa"/>
            <w:shd w:val="clear" w:color="auto" w:fill="auto"/>
          </w:tcPr>
          <w:p w:rsidR="006C30D5" w:rsidRPr="006C30D5" w:rsidRDefault="006C30D5" w:rsidP="006C30D5">
            <w:pPr>
              <w:rPr>
                <w:rFonts w:ascii="Arial" w:hAnsi="Arial" w:cs="Arial"/>
                <w:sz w:val="18"/>
                <w:szCs w:val="18"/>
              </w:rPr>
            </w:pPr>
          </w:p>
        </w:tc>
      </w:tr>
      <w:tr w:rsidR="006C30D5" w:rsidRPr="006C30D5" w:rsidTr="007B0DD7">
        <w:trPr>
          <w:cantSplit/>
        </w:trPr>
        <w:tc>
          <w:tcPr>
            <w:tcW w:w="1366" w:type="dxa"/>
            <w:shd w:val="clear" w:color="auto" w:fill="auto"/>
          </w:tcPr>
          <w:p w:rsidR="006C30D5" w:rsidRPr="006C30D5" w:rsidRDefault="006C30D5" w:rsidP="006C30D5">
            <w:pPr>
              <w:tabs>
                <w:tab w:val="left" w:pos="360"/>
              </w:tabs>
              <w:rPr>
                <w:rFonts w:ascii="Arial" w:hAnsi="Arial" w:cs="Arial"/>
                <w:sz w:val="18"/>
                <w:szCs w:val="18"/>
              </w:rPr>
            </w:pPr>
            <w:r w:rsidRPr="006C30D5">
              <w:rPr>
                <w:rFonts w:ascii="Arial" w:hAnsi="Arial" w:cs="Arial"/>
                <w:sz w:val="18"/>
                <w:szCs w:val="18"/>
              </w:rPr>
              <w:lastRenderedPageBreak/>
              <w:t>Kalantzi,2011</w:t>
            </w:r>
          </w:p>
          <w:p w:rsidR="006C30D5" w:rsidRPr="006C30D5" w:rsidRDefault="006C30D5" w:rsidP="006C30D5">
            <w:pPr>
              <w:tabs>
                <w:tab w:val="left" w:pos="360"/>
              </w:tabs>
              <w:rPr>
                <w:rFonts w:ascii="Arial" w:hAnsi="Arial" w:cs="Arial"/>
                <w:sz w:val="18"/>
                <w:szCs w:val="18"/>
              </w:rPr>
            </w:pPr>
            <w:r w:rsidRPr="006C30D5">
              <w:rPr>
                <w:rFonts w:ascii="Arial" w:hAnsi="Arial" w:cs="Arial"/>
                <w:sz w:val="18"/>
                <w:szCs w:val="18"/>
              </w:rPr>
              <w:t>21255245</w:t>
            </w:r>
          </w:p>
          <w:p w:rsidR="006C30D5" w:rsidRPr="006C30D5" w:rsidRDefault="006C30D5" w:rsidP="006C30D5">
            <w:pPr>
              <w:tabs>
                <w:tab w:val="left" w:pos="360"/>
              </w:tabs>
              <w:rPr>
                <w:rFonts w:ascii="Arial" w:hAnsi="Arial" w:cs="Arial"/>
                <w:sz w:val="18"/>
                <w:szCs w:val="18"/>
              </w:rPr>
            </w:pPr>
            <w:r w:rsidRPr="006C30D5">
              <w:rPr>
                <w:rFonts w:ascii="Arial" w:hAnsi="Arial" w:cs="Arial"/>
                <w:sz w:val="18"/>
                <w:szCs w:val="18"/>
              </w:rPr>
              <w:t>Greece</w:t>
            </w:r>
          </w:p>
          <w:p w:rsidR="006C30D5" w:rsidRPr="006C30D5" w:rsidRDefault="006C30D5" w:rsidP="006C30D5">
            <w:pPr>
              <w:tabs>
                <w:tab w:val="left" w:pos="360"/>
              </w:tabs>
              <w:rPr>
                <w:rFonts w:ascii="Arial" w:hAnsi="Arial" w:cs="Arial"/>
                <w:sz w:val="18"/>
                <w:szCs w:val="18"/>
              </w:rPr>
            </w:pPr>
            <w:r w:rsidRPr="006C30D5">
              <w:rPr>
                <w:rFonts w:ascii="Arial" w:hAnsi="Arial" w:cs="Arial"/>
                <w:sz w:val="18"/>
                <w:szCs w:val="18"/>
              </w:rPr>
              <w:t>NR</w:t>
            </w:r>
          </w:p>
        </w:tc>
        <w:tc>
          <w:tcPr>
            <w:tcW w:w="1337"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61</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47 (77)</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58.8 ± 11.5</w:t>
            </w:r>
          </w:p>
        </w:tc>
        <w:tc>
          <w:tcPr>
            <w:tcW w:w="2197"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776"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35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98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26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Patients with acute coronary syndromes (ACS), including those who have had a NSTEMI or have unstable angina)</w:t>
            </w:r>
          </w:p>
        </w:tc>
        <w:tc>
          <w:tcPr>
            <w:tcW w:w="1642"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Loading dose of 325 mg aspirin followed by 100 mg per day</w:t>
            </w:r>
          </w:p>
          <w:p w:rsidR="006C30D5" w:rsidRPr="006C30D5" w:rsidRDefault="006C30D5" w:rsidP="006C30D5">
            <w:pPr>
              <w:rPr>
                <w:rFonts w:ascii="Arial" w:hAnsi="Arial" w:cs="Arial"/>
                <w:sz w:val="18"/>
                <w:szCs w:val="18"/>
              </w:rPr>
            </w:pPr>
            <w:r w:rsidRPr="006C30D5">
              <w:rPr>
                <w:rFonts w:ascii="Arial" w:hAnsi="Arial" w:cs="Arial"/>
                <w:sz w:val="18"/>
                <w:szCs w:val="18"/>
              </w:rPr>
              <w:t>Loading dose of 600 mg clopidogrel, followed by 75 mg per day</w:t>
            </w:r>
          </w:p>
        </w:tc>
        <w:tc>
          <w:tcPr>
            <w:tcW w:w="1822"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Low-molecular-weight heparin (enoxaparin) given sc at 1 mg/kg x12 h until discharge</w:t>
            </w:r>
          </w:p>
          <w:p w:rsidR="006C30D5" w:rsidRPr="006C30D5" w:rsidRDefault="006C30D5" w:rsidP="006C30D5">
            <w:pPr>
              <w:rPr>
                <w:rFonts w:ascii="Arial" w:hAnsi="Arial" w:cs="Arial"/>
                <w:sz w:val="18"/>
                <w:szCs w:val="18"/>
              </w:rPr>
            </w:pPr>
            <w:r w:rsidRPr="006C30D5">
              <w:rPr>
                <w:rFonts w:ascii="Arial" w:hAnsi="Arial" w:cs="Arial"/>
                <w:sz w:val="18"/>
                <w:szCs w:val="18"/>
              </w:rPr>
              <w:t>Atorvastatin (40 mg/d) started at admission &amp; continued on discharge</w:t>
            </w:r>
          </w:p>
        </w:tc>
      </w:tr>
      <w:tr w:rsidR="006C30D5" w:rsidRPr="006C30D5" w:rsidTr="007B0DD7">
        <w:trPr>
          <w:cantSplit/>
        </w:trPr>
        <w:tc>
          <w:tcPr>
            <w:tcW w:w="1366" w:type="dxa"/>
            <w:shd w:val="clear" w:color="auto" w:fill="auto"/>
          </w:tcPr>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lastRenderedPageBreak/>
              <w:t>Siller-Matula, 2010</w:t>
            </w:r>
          </w:p>
          <w:p w:rsidR="006C30D5" w:rsidRPr="006C30D5" w:rsidRDefault="006C30D5" w:rsidP="006C30D5">
            <w:pPr>
              <w:rPr>
                <w:rFonts w:ascii="Arial" w:hAnsi="Arial" w:cs="Arial"/>
                <w:sz w:val="18"/>
                <w:szCs w:val="18"/>
              </w:rPr>
            </w:pPr>
            <w:r w:rsidRPr="006C30D5">
              <w:rPr>
                <w:rFonts w:ascii="Arial" w:hAnsi="Arial" w:cs="Arial"/>
                <w:sz w:val="18"/>
                <w:szCs w:val="18"/>
              </w:rPr>
              <w:t>19943879</w:t>
            </w:r>
          </w:p>
          <w:p w:rsidR="006C30D5" w:rsidRPr="006C30D5" w:rsidRDefault="006C30D5" w:rsidP="006C30D5">
            <w:pPr>
              <w:rPr>
                <w:rFonts w:ascii="Arial" w:hAnsi="Arial" w:cs="Arial"/>
                <w:sz w:val="18"/>
                <w:szCs w:val="18"/>
              </w:rPr>
            </w:pPr>
            <w:r w:rsidRPr="006C30D5">
              <w:rPr>
                <w:rFonts w:ascii="Arial" w:hAnsi="Arial" w:cs="Arial"/>
                <w:sz w:val="18"/>
                <w:szCs w:val="18"/>
              </w:rPr>
              <w:t>Austria</w:t>
            </w: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337"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416</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76</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64±12</w:t>
            </w:r>
          </w:p>
        </w:tc>
        <w:tc>
          <w:tcPr>
            <w:tcW w:w="2197"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100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47</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13</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33</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776"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hyper 76</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55</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85</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32</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p>
        </w:tc>
        <w:tc>
          <w:tcPr>
            <w:tcW w:w="135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100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100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77</w:t>
            </w:r>
          </w:p>
        </w:tc>
        <w:tc>
          <w:tcPr>
            <w:tcW w:w="198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99</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26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PCI with stenting</w:t>
            </w:r>
          </w:p>
        </w:tc>
        <w:tc>
          <w:tcPr>
            <w:tcW w:w="1642"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 xml:space="preserve">Clopidogrel loading dose at least 2 hr before PCI (600 mg); thereafter, a daily dose of 75 mg, with planned treatment with clopidogrel and aspirin for at least 6 months. </w:t>
            </w:r>
          </w:p>
        </w:tc>
        <w:tc>
          <w:tcPr>
            <w:tcW w:w="1822"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Also all patients received unfractionated heparin (100 IU per kg) during PCI and 250 mg aspirin intravenously immediately after stent placement (and daily dose of 100 mg thereafter).</w:t>
            </w:r>
          </w:p>
        </w:tc>
      </w:tr>
      <w:tr w:rsidR="006C30D5" w:rsidRPr="006C30D5" w:rsidTr="007B0DD7">
        <w:trPr>
          <w:cantSplit/>
        </w:trPr>
        <w:tc>
          <w:tcPr>
            <w:tcW w:w="1366"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lastRenderedPageBreak/>
              <w:t>Bjelland, 2010</w:t>
            </w:r>
          </w:p>
          <w:p w:rsidR="006C30D5" w:rsidRPr="006C30D5" w:rsidRDefault="006C30D5" w:rsidP="006C30D5">
            <w:pPr>
              <w:rPr>
                <w:rFonts w:ascii="Arial" w:hAnsi="Arial" w:cs="Arial"/>
                <w:sz w:val="18"/>
                <w:szCs w:val="18"/>
              </w:rPr>
            </w:pPr>
            <w:r w:rsidRPr="006C30D5">
              <w:rPr>
                <w:rFonts w:ascii="Arial" w:hAnsi="Arial" w:cs="Arial"/>
                <w:sz w:val="18"/>
                <w:szCs w:val="18"/>
              </w:rPr>
              <w:t>20727659</w:t>
            </w:r>
          </w:p>
          <w:p w:rsidR="006C30D5" w:rsidRPr="006C30D5" w:rsidRDefault="006C30D5" w:rsidP="006C30D5">
            <w:pPr>
              <w:rPr>
                <w:rFonts w:ascii="Arial" w:hAnsi="Arial" w:cs="Arial"/>
                <w:sz w:val="18"/>
                <w:szCs w:val="18"/>
              </w:rPr>
            </w:pPr>
            <w:r w:rsidRPr="006C30D5">
              <w:rPr>
                <w:rFonts w:ascii="Arial" w:hAnsi="Arial" w:cs="Arial"/>
                <w:sz w:val="18"/>
                <w:szCs w:val="18"/>
              </w:rPr>
              <w:t>Norway</w:t>
            </w: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337"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25</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19 (76%)</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59.7 ± 14.6</w:t>
            </w:r>
          </w:p>
        </w:tc>
        <w:tc>
          <w:tcPr>
            <w:tcW w:w="2197" w:type="dxa"/>
            <w:shd w:val="clear" w:color="auto" w:fill="auto"/>
          </w:tcPr>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8%</w:t>
            </w:r>
          </w:p>
          <w:p w:rsidR="006C30D5" w:rsidRPr="006C30D5" w:rsidRDefault="006C30D5" w:rsidP="006C30D5">
            <w:pPr>
              <w:rPr>
                <w:rFonts w:ascii="Arial" w:hAnsi="Arial" w:cs="Arial"/>
                <w:sz w:val="18"/>
                <w:szCs w:val="18"/>
                <w:lang w:val="es-ES_tradnl"/>
              </w:rPr>
            </w:pP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8%</w:t>
            </w:r>
          </w:p>
          <w:p w:rsidR="006C30D5" w:rsidRPr="006C30D5" w:rsidRDefault="006C30D5" w:rsidP="006C30D5">
            <w:pPr>
              <w:rPr>
                <w:rFonts w:ascii="Arial" w:hAnsi="Arial" w:cs="Arial"/>
                <w:sz w:val="18"/>
                <w:szCs w:val="18"/>
                <w:lang w:val="es-ES_tradnl"/>
              </w:rPr>
            </w:pP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NR</w:t>
            </w:r>
          </w:p>
          <w:p w:rsidR="006C30D5" w:rsidRPr="006C30D5" w:rsidRDefault="006C30D5" w:rsidP="006C30D5">
            <w:pPr>
              <w:rPr>
                <w:rFonts w:ascii="Arial" w:hAnsi="Arial" w:cs="Arial"/>
                <w:sz w:val="18"/>
                <w:szCs w:val="18"/>
                <w:lang w:val="es-ES_tradnl"/>
              </w:rPr>
            </w:pP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PCI: 52%</w:t>
            </w:r>
          </w:p>
          <w:p w:rsidR="006C30D5" w:rsidRPr="006C30D5" w:rsidRDefault="006C30D5" w:rsidP="006C30D5">
            <w:pPr>
              <w:rPr>
                <w:rFonts w:ascii="Arial" w:hAnsi="Arial" w:cs="Arial"/>
                <w:sz w:val="18"/>
                <w:szCs w:val="18"/>
                <w:lang w:val="es-ES_tradnl"/>
              </w:rPr>
            </w:pP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NR</w:t>
            </w:r>
          </w:p>
          <w:p w:rsidR="006C30D5" w:rsidRPr="006C30D5" w:rsidRDefault="006C30D5" w:rsidP="006C30D5">
            <w:pPr>
              <w:rPr>
                <w:rFonts w:ascii="Arial" w:hAnsi="Arial" w:cs="Arial"/>
                <w:sz w:val="18"/>
                <w:szCs w:val="18"/>
                <w:lang w:val="es-ES_tradnl"/>
              </w:rPr>
            </w:pP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NR</w:t>
            </w:r>
          </w:p>
          <w:p w:rsidR="006C30D5" w:rsidRPr="006C30D5" w:rsidRDefault="006C30D5" w:rsidP="006C30D5">
            <w:pPr>
              <w:rPr>
                <w:rFonts w:ascii="Arial" w:hAnsi="Arial" w:cs="Arial"/>
                <w:sz w:val="18"/>
                <w:szCs w:val="18"/>
                <w:lang w:val="es-ES_tradnl"/>
              </w:rPr>
            </w:pP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NR</w:t>
            </w:r>
          </w:p>
          <w:p w:rsidR="006C30D5" w:rsidRPr="006C30D5" w:rsidRDefault="006C30D5" w:rsidP="006C30D5">
            <w:pPr>
              <w:rPr>
                <w:rFonts w:ascii="Arial" w:hAnsi="Arial" w:cs="Arial"/>
                <w:sz w:val="18"/>
                <w:szCs w:val="18"/>
                <w:lang w:val="es-ES_tradnl"/>
              </w:rPr>
            </w:pP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56%</w:t>
            </w:r>
          </w:p>
          <w:p w:rsidR="006C30D5" w:rsidRPr="006C30D5" w:rsidRDefault="006C30D5" w:rsidP="006C30D5">
            <w:pPr>
              <w:rPr>
                <w:rFonts w:ascii="Arial" w:hAnsi="Arial" w:cs="Arial"/>
                <w:sz w:val="18"/>
                <w:szCs w:val="18"/>
                <w:lang w:val="es-ES_tradnl"/>
              </w:rPr>
            </w:pPr>
          </w:p>
          <w:p w:rsidR="006C30D5" w:rsidRPr="006C30D5" w:rsidRDefault="006C30D5" w:rsidP="006C30D5">
            <w:pPr>
              <w:rPr>
                <w:rFonts w:ascii="Arial" w:hAnsi="Arial" w:cs="Arial"/>
                <w:sz w:val="18"/>
                <w:szCs w:val="18"/>
              </w:rPr>
            </w:pPr>
            <w:r w:rsidRPr="006C30D5">
              <w:rPr>
                <w:rFonts w:ascii="Arial" w:hAnsi="Arial" w:cs="Arial"/>
                <w:sz w:val="18"/>
                <w:szCs w:val="18"/>
              </w:rPr>
              <w:t>STEMI: 40%; NSTEMI: 16%</w:t>
            </w:r>
          </w:p>
        </w:tc>
        <w:tc>
          <w:tcPr>
            <w:tcW w:w="1776"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8%</w:t>
            </w:r>
          </w:p>
        </w:tc>
        <w:tc>
          <w:tcPr>
            <w:tcW w:w="135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88%</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64%</w:t>
            </w:r>
          </w:p>
        </w:tc>
        <w:tc>
          <w:tcPr>
            <w:tcW w:w="198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26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Patients with suspected ACS treated with therapeutic hypothermia</w:t>
            </w:r>
          </w:p>
        </w:tc>
        <w:tc>
          <w:tcPr>
            <w:tcW w:w="1642"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Clopidogrel: enteral LD 300mg (600mg if urgent coronary angiography planned); MD of 75 mg/day</w:t>
            </w:r>
          </w:p>
        </w:tc>
        <w:tc>
          <w:tcPr>
            <w:tcW w:w="1822"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tc>
      </w:tr>
      <w:tr w:rsidR="006C30D5" w:rsidRPr="006C30D5" w:rsidTr="007B0DD7">
        <w:trPr>
          <w:cantSplit/>
        </w:trPr>
        <w:tc>
          <w:tcPr>
            <w:tcW w:w="1366" w:type="dxa"/>
            <w:shd w:val="clear" w:color="auto" w:fill="auto"/>
          </w:tcPr>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lastRenderedPageBreak/>
              <w:t>Bonello, 2007</w:t>
            </w: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17488353</w:t>
            </w: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France</w:t>
            </w: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NR</w:t>
            </w:r>
          </w:p>
        </w:tc>
        <w:tc>
          <w:tcPr>
            <w:tcW w:w="1337"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144</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114 (79)</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68±10</w:t>
            </w:r>
          </w:p>
        </w:tc>
        <w:tc>
          <w:tcPr>
            <w:tcW w:w="2197"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 xml:space="preserve">56 (39) </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776"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76 (53)</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94 (50)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72 (50)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58 (40)</w:t>
            </w:r>
          </w:p>
        </w:tc>
        <w:tc>
          <w:tcPr>
            <w:tcW w:w="135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100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100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98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26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Patients admitted for PCI</w:t>
            </w:r>
          </w:p>
        </w:tc>
        <w:tc>
          <w:tcPr>
            <w:tcW w:w="1642"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 xml:space="preserve">pretreatment with a loading dose of clopidogrel (300-mg initial oral bolus) 24 h before the procedure, followed by 75 mg per day for at least 6 months + aspirin 160 mg daily, starting at least 12 h before stenting. </w:t>
            </w:r>
          </w:p>
        </w:tc>
        <w:tc>
          <w:tcPr>
            <w:tcW w:w="1822" w:type="dxa"/>
            <w:shd w:val="clear" w:color="auto" w:fill="auto"/>
          </w:tcPr>
          <w:p w:rsidR="006C30D5" w:rsidRPr="006C30D5" w:rsidRDefault="006C30D5" w:rsidP="006C30D5">
            <w:pPr>
              <w:rPr>
                <w:rFonts w:ascii="Arial" w:hAnsi="Arial" w:cs="Arial"/>
                <w:sz w:val="18"/>
                <w:szCs w:val="18"/>
              </w:rPr>
            </w:pPr>
          </w:p>
        </w:tc>
      </w:tr>
      <w:tr w:rsidR="006C30D5" w:rsidRPr="006C30D5" w:rsidTr="007B0DD7">
        <w:trPr>
          <w:cantSplit/>
        </w:trPr>
        <w:tc>
          <w:tcPr>
            <w:tcW w:w="1366"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lastRenderedPageBreak/>
              <w:t>Djukanovic, 2008</w:t>
            </w:r>
          </w:p>
          <w:p w:rsidR="006C30D5" w:rsidRPr="006C30D5" w:rsidRDefault="006C30D5" w:rsidP="006C30D5">
            <w:pPr>
              <w:rPr>
                <w:rFonts w:ascii="Arial" w:hAnsi="Arial" w:cs="Arial"/>
                <w:sz w:val="18"/>
                <w:szCs w:val="18"/>
              </w:rPr>
            </w:pPr>
            <w:r w:rsidRPr="006C30D5">
              <w:rPr>
                <w:rFonts w:ascii="Arial" w:hAnsi="Arial" w:cs="Arial"/>
                <w:sz w:val="18"/>
                <w:szCs w:val="18"/>
              </w:rPr>
              <w:t>18719318</w:t>
            </w:r>
          </w:p>
          <w:p w:rsidR="006C30D5" w:rsidRPr="006C30D5" w:rsidRDefault="006C30D5" w:rsidP="006C30D5">
            <w:pPr>
              <w:rPr>
                <w:rFonts w:ascii="Arial" w:hAnsi="Arial" w:cs="Arial"/>
                <w:sz w:val="18"/>
                <w:szCs w:val="18"/>
              </w:rPr>
            </w:pPr>
            <w:r w:rsidRPr="006C30D5">
              <w:rPr>
                <w:rFonts w:ascii="Arial" w:hAnsi="Arial" w:cs="Arial"/>
                <w:sz w:val="18"/>
                <w:szCs w:val="18"/>
              </w:rPr>
              <w:t>Serbia</w:t>
            </w: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337"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32 (only 17 included in final analysis as others were not given clopidogrel)</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27 (84.3%)</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57.1 ±8.5</w:t>
            </w:r>
          </w:p>
        </w:tc>
        <w:tc>
          <w:tcPr>
            <w:tcW w:w="2197"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Previous vascular event: 81.3%</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68.8%</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776"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35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98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26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Patients with ischemic heart disease, undergoing elective PCI</w:t>
            </w:r>
          </w:p>
        </w:tc>
        <w:tc>
          <w:tcPr>
            <w:tcW w:w="1642"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Aspirin 100 mg x 3 days followed by aspirin (100 mg/day) + clopidogrel (75 mg/day) from 7 days before stent implantation up to 12 months after the intervention</w:t>
            </w:r>
          </w:p>
        </w:tc>
        <w:tc>
          <w:tcPr>
            <w:tcW w:w="1822"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All patients received unfractioned heparin (5000 – 6000 IU or 700 IU/kg, i.v.) and antibiotic (1 g ceftazidim or 1.5 g cefuroxim, i.v.) before PCI</w:t>
            </w:r>
          </w:p>
          <w:p w:rsidR="006C30D5" w:rsidRPr="006C30D5" w:rsidRDefault="006C30D5" w:rsidP="006C30D5">
            <w:pPr>
              <w:rPr>
                <w:rFonts w:ascii="Arial" w:hAnsi="Arial" w:cs="Arial"/>
                <w:sz w:val="18"/>
                <w:szCs w:val="18"/>
              </w:rPr>
            </w:pPr>
            <w:r w:rsidRPr="006C30D5">
              <w:rPr>
                <w:rFonts w:ascii="Arial" w:hAnsi="Arial" w:cs="Arial"/>
                <w:sz w:val="18"/>
                <w:szCs w:val="18"/>
              </w:rPr>
              <w:t>The use of other cardiovascular drugs (beta-blockers, ACE inhibitors, Ca2+-channel blockers, diuretics) was allowed.</w:t>
            </w:r>
          </w:p>
        </w:tc>
      </w:tr>
      <w:tr w:rsidR="006C30D5" w:rsidRPr="006C30D5" w:rsidTr="007B0DD7">
        <w:trPr>
          <w:cantSplit/>
        </w:trPr>
        <w:tc>
          <w:tcPr>
            <w:tcW w:w="1366" w:type="dxa"/>
            <w:shd w:val="clear" w:color="auto" w:fill="auto"/>
          </w:tcPr>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lastRenderedPageBreak/>
              <w:t>El Ghannudi, 2011</w:t>
            </w: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21524751</w:t>
            </w: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 xml:space="preserve">France </w:t>
            </w: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NR</w:t>
            </w:r>
          </w:p>
        </w:tc>
        <w:tc>
          <w:tcPr>
            <w:tcW w:w="1337"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436</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Mean/SD 65.0/12.4 yr</w:t>
            </w:r>
          </w:p>
        </w:tc>
        <w:tc>
          <w:tcPr>
            <w:tcW w:w="2197"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Prior stroke 4.6%</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Prior CABG 8.3%</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Stable angina or silent ischemia, 25.5%</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8.5%</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Peripheral vascular disease 6.9%</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32.8%/33.3%</w:t>
            </w:r>
          </w:p>
        </w:tc>
        <w:tc>
          <w:tcPr>
            <w:tcW w:w="1776"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Hyperlipidemia 51.6%</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48.9</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HTN 54.6%</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32.4%</w:t>
            </w:r>
          </w:p>
        </w:tc>
        <w:tc>
          <w:tcPr>
            <w:tcW w:w="135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100%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100%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72.2%</w:t>
            </w:r>
          </w:p>
        </w:tc>
        <w:tc>
          <w:tcPr>
            <w:tcW w:w="198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100%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DES 47.9%</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Three vessel 31.0%</w:t>
            </w:r>
          </w:p>
        </w:tc>
        <w:tc>
          <w:tcPr>
            <w:tcW w:w="126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Patients undergoing PCI with stenting</w:t>
            </w:r>
          </w:p>
        </w:tc>
        <w:tc>
          <w:tcPr>
            <w:tcW w:w="1642"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Everyone received a loading dose (300 or 600 mg) of clopidogrel and aspirin</w:t>
            </w:r>
          </w:p>
        </w:tc>
        <w:tc>
          <w:tcPr>
            <w:tcW w:w="1822" w:type="dxa"/>
            <w:shd w:val="clear" w:color="auto" w:fill="auto"/>
          </w:tcPr>
          <w:p w:rsidR="006C30D5" w:rsidRPr="006C30D5" w:rsidRDefault="006C30D5" w:rsidP="006C30D5">
            <w:pPr>
              <w:rPr>
                <w:rFonts w:ascii="Arial" w:hAnsi="Arial" w:cs="Arial"/>
                <w:sz w:val="18"/>
                <w:szCs w:val="18"/>
              </w:rPr>
            </w:pPr>
          </w:p>
        </w:tc>
      </w:tr>
      <w:tr w:rsidR="006C30D5" w:rsidRPr="006C30D5" w:rsidTr="007B0DD7">
        <w:trPr>
          <w:cantSplit/>
        </w:trPr>
        <w:tc>
          <w:tcPr>
            <w:tcW w:w="1366" w:type="dxa"/>
            <w:shd w:val="clear" w:color="auto" w:fill="auto"/>
          </w:tcPr>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lastRenderedPageBreak/>
              <w:t>El Ghannudi, 2010</w:t>
            </w: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20630458</w:t>
            </w: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France</w:t>
            </w: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NR</w:t>
            </w:r>
          </w:p>
        </w:tc>
        <w:tc>
          <w:tcPr>
            <w:tcW w:w="1337"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461</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65.4(55.8-75.4)</w:t>
            </w:r>
          </w:p>
        </w:tc>
        <w:tc>
          <w:tcPr>
            <w:tcW w:w="2197"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Stroke 20 (4.3)</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CABG 40 (8.7); PCI 130 (28.2)</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81 (17.6) / 27 (5.9)</w:t>
            </w:r>
          </w:p>
        </w:tc>
        <w:tc>
          <w:tcPr>
            <w:tcW w:w="1776"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Stroke 20 (4.3)</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CABG 40 (8.7); PCI 130 (28.2)</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81 (17.6) / 27 (5.9)</w:t>
            </w:r>
          </w:p>
        </w:tc>
        <w:tc>
          <w:tcPr>
            <w:tcW w:w="135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100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100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314 (83.7)</w:t>
            </w:r>
          </w:p>
        </w:tc>
        <w:tc>
          <w:tcPr>
            <w:tcW w:w="198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26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Patients undergoing PCI for ACS or stable CAD</w:t>
            </w:r>
          </w:p>
        </w:tc>
        <w:tc>
          <w:tcPr>
            <w:tcW w:w="1642"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loading dose (300 or 600 mg) of clopidogrel.</w:t>
            </w:r>
          </w:p>
        </w:tc>
        <w:tc>
          <w:tcPr>
            <w:tcW w:w="1822" w:type="dxa"/>
            <w:shd w:val="clear" w:color="auto" w:fill="auto"/>
          </w:tcPr>
          <w:p w:rsidR="006C30D5" w:rsidRPr="006C30D5" w:rsidRDefault="006C30D5" w:rsidP="006C30D5">
            <w:pPr>
              <w:rPr>
                <w:rFonts w:ascii="Arial" w:hAnsi="Arial" w:cs="Arial"/>
                <w:sz w:val="18"/>
                <w:szCs w:val="18"/>
              </w:rPr>
            </w:pPr>
          </w:p>
        </w:tc>
      </w:tr>
      <w:tr w:rsidR="006C30D5" w:rsidRPr="006C30D5" w:rsidTr="007B0DD7">
        <w:trPr>
          <w:cantSplit/>
        </w:trPr>
        <w:tc>
          <w:tcPr>
            <w:tcW w:w="1366"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lastRenderedPageBreak/>
              <w:t>Morel, 2011</w:t>
            </w:r>
          </w:p>
          <w:p w:rsidR="006C30D5" w:rsidRPr="006C30D5" w:rsidRDefault="006C30D5" w:rsidP="006C30D5">
            <w:pPr>
              <w:rPr>
                <w:rFonts w:ascii="Arial" w:hAnsi="Arial" w:cs="Arial"/>
                <w:sz w:val="18"/>
                <w:szCs w:val="18"/>
              </w:rPr>
            </w:pPr>
            <w:r w:rsidRPr="006C30D5">
              <w:rPr>
                <w:rFonts w:ascii="Arial" w:hAnsi="Arial" w:cs="Arial"/>
                <w:sz w:val="18"/>
                <w:szCs w:val="18"/>
              </w:rPr>
              <w:t>21251579</w:t>
            </w:r>
          </w:p>
          <w:p w:rsidR="006C30D5" w:rsidRPr="006C30D5" w:rsidRDefault="006C30D5" w:rsidP="006C30D5">
            <w:pPr>
              <w:rPr>
                <w:rFonts w:ascii="Arial" w:hAnsi="Arial" w:cs="Arial"/>
                <w:sz w:val="18"/>
                <w:szCs w:val="18"/>
              </w:rPr>
            </w:pPr>
            <w:r w:rsidRPr="006C30D5">
              <w:rPr>
                <w:rFonts w:ascii="Arial" w:hAnsi="Arial" w:cs="Arial"/>
                <w:sz w:val="18"/>
                <w:szCs w:val="18"/>
              </w:rPr>
              <w:t>France</w:t>
            </w: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337"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440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333 (75.7%)</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mean: 65.3</w:t>
            </w:r>
          </w:p>
        </w:tc>
        <w:tc>
          <w:tcPr>
            <w:tcW w:w="2197"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Stroke: 4.5%</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9.3</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STEMI: 16.8%</w:t>
            </w:r>
          </w:p>
        </w:tc>
        <w:tc>
          <w:tcPr>
            <w:tcW w:w="1776"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Hyperlipidemia: 52.5%</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Current: 40.3%</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HTN: 54.3%</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37.5%</w:t>
            </w:r>
          </w:p>
        </w:tc>
        <w:tc>
          <w:tcPr>
            <w:tcW w:w="135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oral anticoagulants: 6.1%</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clopidogrel &amp; aspirin: 100%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clopidogrel &amp; aspirin: 100%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69.8%</w:t>
            </w:r>
          </w:p>
        </w:tc>
        <w:tc>
          <w:tcPr>
            <w:tcW w:w="198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26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Patients undergoing percutaneous coronary intervention (PCI) for ACS &amp; CAD</w:t>
            </w:r>
          </w:p>
        </w:tc>
        <w:tc>
          <w:tcPr>
            <w:tcW w:w="1642"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clopidogrel. loading dose (300 or 600 mg)</w:t>
            </w:r>
          </w:p>
        </w:tc>
        <w:tc>
          <w:tcPr>
            <w:tcW w:w="1822" w:type="dxa"/>
            <w:shd w:val="clear" w:color="auto" w:fill="auto"/>
          </w:tcPr>
          <w:p w:rsidR="006C30D5" w:rsidRPr="006C30D5" w:rsidRDefault="006C30D5" w:rsidP="006C30D5">
            <w:pPr>
              <w:rPr>
                <w:rFonts w:ascii="Arial" w:hAnsi="Arial" w:cs="Arial"/>
                <w:sz w:val="18"/>
                <w:szCs w:val="18"/>
              </w:rPr>
            </w:pPr>
          </w:p>
        </w:tc>
      </w:tr>
      <w:tr w:rsidR="006C30D5" w:rsidRPr="006C30D5" w:rsidTr="007B0DD7">
        <w:trPr>
          <w:cantSplit/>
        </w:trPr>
        <w:tc>
          <w:tcPr>
            <w:tcW w:w="1366"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lastRenderedPageBreak/>
              <w:t>Palmerini, 2010</w:t>
            </w:r>
          </w:p>
          <w:p w:rsidR="006C30D5" w:rsidRPr="006C30D5" w:rsidRDefault="006C30D5" w:rsidP="006C30D5">
            <w:pPr>
              <w:rPr>
                <w:rFonts w:ascii="Arial" w:hAnsi="Arial" w:cs="Arial"/>
                <w:sz w:val="18"/>
                <w:szCs w:val="18"/>
              </w:rPr>
            </w:pPr>
            <w:r w:rsidRPr="006C30D5">
              <w:rPr>
                <w:rFonts w:ascii="Arial" w:hAnsi="Arial" w:cs="Arial"/>
                <w:sz w:val="18"/>
                <w:szCs w:val="18"/>
              </w:rPr>
              <w:t>19604542</w:t>
            </w:r>
          </w:p>
          <w:p w:rsidR="006C30D5" w:rsidRPr="006C30D5" w:rsidRDefault="006C30D5" w:rsidP="006C30D5">
            <w:pPr>
              <w:rPr>
                <w:rFonts w:ascii="Arial" w:hAnsi="Arial" w:cs="Arial"/>
                <w:sz w:val="18"/>
                <w:szCs w:val="18"/>
              </w:rPr>
            </w:pPr>
            <w:r w:rsidRPr="006C30D5">
              <w:rPr>
                <w:rFonts w:ascii="Arial" w:hAnsi="Arial" w:cs="Arial"/>
                <w:sz w:val="18"/>
                <w:szCs w:val="18"/>
              </w:rPr>
              <w:t>Italy</w:t>
            </w:r>
          </w:p>
          <w:p w:rsidR="006C30D5" w:rsidRPr="006C30D5" w:rsidRDefault="006C30D5" w:rsidP="006C30D5">
            <w:pPr>
              <w:rPr>
                <w:rFonts w:ascii="Arial" w:hAnsi="Arial" w:cs="Arial"/>
                <w:sz w:val="18"/>
                <w:szCs w:val="18"/>
              </w:rPr>
            </w:pPr>
            <w:r w:rsidRPr="006C30D5">
              <w:rPr>
                <w:rFonts w:ascii="Arial" w:hAnsi="Arial" w:cs="Arial"/>
                <w:sz w:val="18"/>
                <w:szCs w:val="18"/>
              </w:rPr>
              <w:t>DOUBLE</w:t>
            </w:r>
          </w:p>
        </w:tc>
        <w:tc>
          <w:tcPr>
            <w:tcW w:w="1337"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48</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43 (90%)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63</w:t>
            </w:r>
          </w:p>
        </w:tc>
        <w:tc>
          <w:tcPr>
            <w:tcW w:w="2197"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100%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STEMI: 100%</w:t>
            </w:r>
          </w:p>
        </w:tc>
        <w:tc>
          <w:tcPr>
            <w:tcW w:w="1776"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hyperlipidemia: 44%</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present or previous: 67%</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HTN: 48%</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17%</w:t>
            </w:r>
          </w:p>
        </w:tc>
        <w:tc>
          <w:tcPr>
            <w:tcW w:w="135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100%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46%</w:t>
            </w:r>
          </w:p>
        </w:tc>
        <w:tc>
          <w:tcPr>
            <w:tcW w:w="198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Multivessel; 59%</w:t>
            </w:r>
          </w:p>
        </w:tc>
        <w:tc>
          <w:tcPr>
            <w:tcW w:w="126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Patients with STEMI</w:t>
            </w:r>
          </w:p>
        </w:tc>
        <w:tc>
          <w:tcPr>
            <w:tcW w:w="1642"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Clopidogrel: LD 300 mg; MD – 75 or 150 mg</w:t>
            </w:r>
          </w:p>
        </w:tc>
        <w:tc>
          <w:tcPr>
            <w:tcW w:w="1822"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Abciximab in the periprocedural period</w:t>
            </w:r>
          </w:p>
        </w:tc>
      </w:tr>
      <w:tr w:rsidR="006C30D5" w:rsidRPr="006C30D5" w:rsidTr="007B0DD7">
        <w:trPr>
          <w:cantSplit/>
        </w:trPr>
        <w:tc>
          <w:tcPr>
            <w:tcW w:w="1366"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lastRenderedPageBreak/>
              <w:t>Schafer, 2011</w:t>
            </w:r>
          </w:p>
          <w:p w:rsidR="006C30D5" w:rsidRPr="006C30D5" w:rsidRDefault="006C30D5" w:rsidP="006C30D5">
            <w:pPr>
              <w:rPr>
                <w:rFonts w:ascii="Arial" w:hAnsi="Arial" w:cs="Arial"/>
                <w:sz w:val="18"/>
                <w:szCs w:val="18"/>
              </w:rPr>
            </w:pPr>
            <w:r w:rsidRPr="006C30D5">
              <w:rPr>
                <w:rFonts w:ascii="Arial" w:hAnsi="Arial" w:cs="Arial"/>
                <w:sz w:val="18"/>
                <w:szCs w:val="18"/>
              </w:rPr>
              <w:t>21655677</w:t>
            </w:r>
          </w:p>
          <w:p w:rsidR="006C30D5" w:rsidRPr="006C30D5" w:rsidRDefault="006C30D5" w:rsidP="006C30D5">
            <w:pPr>
              <w:rPr>
                <w:rFonts w:ascii="Arial" w:hAnsi="Arial" w:cs="Arial"/>
                <w:sz w:val="18"/>
                <w:szCs w:val="18"/>
              </w:rPr>
            </w:pPr>
            <w:r w:rsidRPr="006C30D5">
              <w:rPr>
                <w:rFonts w:ascii="Arial" w:hAnsi="Arial" w:cs="Arial"/>
                <w:sz w:val="18"/>
                <w:szCs w:val="18"/>
              </w:rPr>
              <w:t>Germany</w:t>
            </w: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337"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54</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46 (85%)</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64 ± 1 years (mean/SD)</w:t>
            </w:r>
          </w:p>
        </w:tc>
        <w:tc>
          <w:tcPr>
            <w:tcW w:w="2197"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100% AMI; Family history of MI, 28%</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776"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37%</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HTN 64%</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17%</w:t>
            </w:r>
          </w:p>
        </w:tc>
        <w:tc>
          <w:tcPr>
            <w:tcW w:w="135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98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93%</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DES 13%; BMS 80%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26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patients with acute STEMI admitted for coronary intervention</w:t>
            </w:r>
          </w:p>
        </w:tc>
        <w:tc>
          <w:tcPr>
            <w:tcW w:w="1642"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loading dose, 600 mg clopidogrel</w:t>
            </w:r>
          </w:p>
        </w:tc>
        <w:tc>
          <w:tcPr>
            <w:tcW w:w="1822" w:type="dxa"/>
            <w:shd w:val="clear" w:color="auto" w:fill="auto"/>
          </w:tcPr>
          <w:p w:rsidR="006C30D5" w:rsidRPr="006C30D5" w:rsidRDefault="006C30D5" w:rsidP="006C30D5">
            <w:pPr>
              <w:rPr>
                <w:rFonts w:ascii="Arial" w:hAnsi="Arial" w:cs="Arial"/>
                <w:sz w:val="18"/>
                <w:szCs w:val="18"/>
              </w:rPr>
            </w:pPr>
          </w:p>
        </w:tc>
      </w:tr>
      <w:tr w:rsidR="006C30D5" w:rsidRPr="006C30D5" w:rsidTr="007B0DD7">
        <w:trPr>
          <w:cantSplit/>
        </w:trPr>
        <w:tc>
          <w:tcPr>
            <w:tcW w:w="1366" w:type="dxa"/>
            <w:shd w:val="clear" w:color="auto" w:fill="auto"/>
          </w:tcPr>
          <w:p w:rsidR="006C30D5" w:rsidRPr="006C30D5" w:rsidRDefault="006C30D5" w:rsidP="006C30D5">
            <w:pPr>
              <w:tabs>
                <w:tab w:val="left" w:pos="360"/>
              </w:tabs>
              <w:rPr>
                <w:rFonts w:ascii="Arial" w:hAnsi="Arial" w:cs="Arial"/>
                <w:sz w:val="18"/>
                <w:szCs w:val="18"/>
              </w:rPr>
            </w:pPr>
            <w:r w:rsidRPr="006C30D5">
              <w:rPr>
                <w:rFonts w:ascii="Arial" w:hAnsi="Arial" w:cs="Arial"/>
                <w:sz w:val="18"/>
                <w:szCs w:val="18"/>
              </w:rPr>
              <w:lastRenderedPageBreak/>
              <w:t>Frere, 2007</w:t>
            </w:r>
          </w:p>
          <w:p w:rsidR="006C30D5" w:rsidRPr="006C30D5" w:rsidRDefault="006C30D5" w:rsidP="006C30D5">
            <w:pPr>
              <w:tabs>
                <w:tab w:val="left" w:pos="360"/>
              </w:tabs>
              <w:rPr>
                <w:rFonts w:ascii="Arial" w:hAnsi="Arial" w:cs="Arial"/>
                <w:sz w:val="18"/>
                <w:szCs w:val="18"/>
              </w:rPr>
            </w:pPr>
            <w:r w:rsidRPr="006C30D5">
              <w:rPr>
                <w:rFonts w:ascii="Arial" w:hAnsi="Arial" w:cs="Arial"/>
                <w:sz w:val="18"/>
                <w:szCs w:val="18"/>
              </w:rPr>
              <w:t>17938809</w:t>
            </w:r>
          </w:p>
          <w:p w:rsidR="006C30D5" w:rsidRPr="006C30D5" w:rsidRDefault="006C30D5" w:rsidP="006C30D5">
            <w:pPr>
              <w:tabs>
                <w:tab w:val="left" w:pos="360"/>
              </w:tabs>
              <w:rPr>
                <w:rFonts w:ascii="Arial" w:hAnsi="Arial" w:cs="Arial"/>
                <w:sz w:val="18"/>
                <w:szCs w:val="18"/>
              </w:rPr>
            </w:pPr>
            <w:r w:rsidRPr="006C30D5">
              <w:rPr>
                <w:rFonts w:ascii="Arial" w:hAnsi="Arial" w:cs="Arial"/>
                <w:sz w:val="18"/>
                <w:szCs w:val="18"/>
              </w:rPr>
              <w:t>France</w:t>
            </w:r>
          </w:p>
          <w:p w:rsidR="006C30D5" w:rsidRPr="006C30D5" w:rsidRDefault="006C30D5" w:rsidP="006C30D5">
            <w:pPr>
              <w:tabs>
                <w:tab w:val="left" w:pos="360"/>
              </w:tabs>
              <w:rPr>
                <w:rFonts w:ascii="Arial" w:hAnsi="Arial" w:cs="Arial"/>
                <w:sz w:val="18"/>
                <w:szCs w:val="18"/>
              </w:rPr>
            </w:pPr>
            <w:r w:rsidRPr="006C30D5">
              <w:rPr>
                <w:rFonts w:ascii="Arial" w:hAnsi="Arial" w:cs="Arial"/>
                <w:sz w:val="18"/>
                <w:szCs w:val="18"/>
              </w:rPr>
              <w:t>NR</w:t>
            </w:r>
          </w:p>
        </w:tc>
        <w:tc>
          <w:tcPr>
            <w:tcW w:w="1337"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 xml:space="preserve">195 </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158 (81)</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63.4±11.1</w:t>
            </w:r>
          </w:p>
        </w:tc>
        <w:tc>
          <w:tcPr>
            <w:tcW w:w="2197"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776"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107 (54.9)</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96 (49.2)</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111(56.9)</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68 (34.9)</w:t>
            </w:r>
          </w:p>
        </w:tc>
        <w:tc>
          <w:tcPr>
            <w:tcW w:w="135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100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100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98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26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Patients had undergone successful coronary stenting</w:t>
            </w:r>
          </w:p>
        </w:tc>
        <w:tc>
          <w:tcPr>
            <w:tcW w:w="1642"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All patients received a 600 mg loading dose of clopidogrel and a 250 mg loading dose of aspirin administered at least 12 h before stenting.</w:t>
            </w:r>
          </w:p>
          <w:p w:rsidR="006C30D5" w:rsidRPr="006C30D5" w:rsidRDefault="006C30D5" w:rsidP="006C30D5">
            <w:pPr>
              <w:rPr>
                <w:rFonts w:ascii="Arial" w:hAnsi="Arial" w:cs="Arial"/>
                <w:sz w:val="18"/>
                <w:szCs w:val="18"/>
              </w:rPr>
            </w:pPr>
            <w:r w:rsidRPr="006C30D5">
              <w:rPr>
                <w:rFonts w:ascii="Arial" w:hAnsi="Arial" w:cs="Arial"/>
                <w:sz w:val="18"/>
                <w:szCs w:val="18"/>
              </w:rPr>
              <w:t>After PCI, patients received clopidogrel and aspirin 75 mg daily</w:t>
            </w:r>
          </w:p>
          <w:p w:rsidR="006C30D5" w:rsidRPr="006C30D5" w:rsidRDefault="006C30D5" w:rsidP="006C30D5">
            <w:pPr>
              <w:rPr>
                <w:rFonts w:ascii="Arial" w:hAnsi="Arial" w:cs="Arial"/>
                <w:sz w:val="18"/>
                <w:szCs w:val="18"/>
              </w:rPr>
            </w:pPr>
            <w:r w:rsidRPr="006C30D5">
              <w:rPr>
                <w:rFonts w:ascii="Arial" w:hAnsi="Arial" w:cs="Arial"/>
                <w:sz w:val="18"/>
                <w:szCs w:val="18"/>
              </w:rPr>
              <w:t>during one-month follow-up.</w:t>
            </w:r>
          </w:p>
        </w:tc>
        <w:tc>
          <w:tcPr>
            <w:tcW w:w="1822"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Anticoagulation was performed with low-molecular-weight heparin (enoxaparin), or unfractionated heparin if age over 75 years or in case of renal insufficiency (creatinin clearance &lt; 60 ml/min).</w:t>
            </w:r>
          </w:p>
        </w:tc>
      </w:tr>
      <w:tr w:rsidR="006C30D5" w:rsidRPr="006C30D5" w:rsidTr="007B0DD7">
        <w:trPr>
          <w:cantSplit/>
        </w:trPr>
        <w:tc>
          <w:tcPr>
            <w:tcW w:w="1366"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lastRenderedPageBreak/>
              <w:t>Kalantzi, 2012</w:t>
            </w:r>
          </w:p>
          <w:p w:rsidR="006C30D5" w:rsidRPr="006C30D5" w:rsidRDefault="006C30D5" w:rsidP="006C30D5">
            <w:pPr>
              <w:rPr>
                <w:rFonts w:ascii="Arial" w:hAnsi="Arial" w:cs="Arial"/>
                <w:sz w:val="18"/>
                <w:szCs w:val="18"/>
              </w:rPr>
            </w:pPr>
            <w:r w:rsidRPr="006C30D5">
              <w:rPr>
                <w:rFonts w:ascii="Arial" w:hAnsi="Arial" w:cs="Arial"/>
                <w:sz w:val="18"/>
                <w:szCs w:val="18"/>
              </w:rPr>
              <w:t>21806493</w:t>
            </w:r>
          </w:p>
          <w:p w:rsidR="006C30D5" w:rsidRPr="006C30D5" w:rsidRDefault="006C30D5" w:rsidP="006C30D5">
            <w:pPr>
              <w:rPr>
                <w:rFonts w:ascii="Arial" w:hAnsi="Arial" w:cs="Arial"/>
                <w:sz w:val="18"/>
                <w:szCs w:val="18"/>
              </w:rPr>
            </w:pPr>
            <w:r w:rsidRPr="006C30D5">
              <w:rPr>
                <w:rFonts w:ascii="Arial" w:hAnsi="Arial" w:cs="Arial"/>
                <w:sz w:val="18"/>
                <w:szCs w:val="18"/>
              </w:rPr>
              <w:t>Greece</w:t>
            </w: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337"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40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70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57.6±10.8</w:t>
            </w:r>
          </w:p>
        </w:tc>
        <w:tc>
          <w:tcPr>
            <w:tcW w:w="2197"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776"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hyper 40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57.5</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HTN 60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0</w:t>
            </w:r>
          </w:p>
        </w:tc>
        <w:tc>
          <w:tcPr>
            <w:tcW w:w="135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98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26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patients with ACS with or without ST elevation</w:t>
            </w:r>
          </w:p>
        </w:tc>
        <w:tc>
          <w:tcPr>
            <w:tcW w:w="1642"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LD 325 mg aspirin+MD 100mg/day</w:t>
            </w:r>
          </w:p>
          <w:p w:rsidR="006C30D5" w:rsidRPr="006C30D5" w:rsidRDefault="006C30D5" w:rsidP="006C30D5">
            <w:pPr>
              <w:rPr>
                <w:rFonts w:ascii="Arial" w:hAnsi="Arial" w:cs="Arial"/>
                <w:sz w:val="18"/>
                <w:szCs w:val="18"/>
              </w:rPr>
            </w:pPr>
            <w:r w:rsidRPr="006C30D5">
              <w:rPr>
                <w:rFonts w:ascii="Arial" w:hAnsi="Arial" w:cs="Arial"/>
                <w:sz w:val="18"/>
                <w:szCs w:val="18"/>
              </w:rPr>
              <w:t>heparin 1mg/kg every 12 h</w:t>
            </w:r>
          </w:p>
          <w:p w:rsidR="006C30D5" w:rsidRPr="006C30D5" w:rsidRDefault="006C30D5" w:rsidP="006C30D5">
            <w:pPr>
              <w:rPr>
                <w:rFonts w:ascii="Arial" w:hAnsi="Arial" w:cs="Arial"/>
                <w:sz w:val="18"/>
                <w:szCs w:val="18"/>
              </w:rPr>
            </w:pPr>
            <w:r w:rsidRPr="006C30D5">
              <w:rPr>
                <w:rFonts w:ascii="Arial" w:hAnsi="Arial" w:cs="Arial"/>
                <w:sz w:val="18"/>
                <w:szCs w:val="18"/>
              </w:rPr>
              <w:t>LD 600mg clopidogrel+MD 75 mg/day</w:t>
            </w:r>
          </w:p>
        </w:tc>
        <w:tc>
          <w:tcPr>
            <w:tcW w:w="1822"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atorvastatin 40mg/day</w:t>
            </w:r>
          </w:p>
        </w:tc>
      </w:tr>
      <w:tr w:rsidR="006C30D5" w:rsidRPr="006C30D5" w:rsidTr="007B0DD7">
        <w:trPr>
          <w:cantSplit/>
        </w:trPr>
        <w:tc>
          <w:tcPr>
            <w:tcW w:w="1366" w:type="dxa"/>
            <w:shd w:val="clear" w:color="auto" w:fill="auto"/>
          </w:tcPr>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lastRenderedPageBreak/>
              <w:t>Siller-Matula, 2012</w:t>
            </w:r>
          </w:p>
          <w:p w:rsidR="006C30D5" w:rsidRPr="006C30D5" w:rsidRDefault="006C30D5" w:rsidP="006C30D5">
            <w:pPr>
              <w:rPr>
                <w:rFonts w:ascii="Arial" w:hAnsi="Arial" w:cs="Arial"/>
                <w:sz w:val="18"/>
                <w:szCs w:val="18"/>
              </w:rPr>
            </w:pPr>
            <w:r w:rsidRPr="006C30D5">
              <w:rPr>
                <w:rFonts w:ascii="Arial" w:hAnsi="Arial" w:cs="Arial"/>
                <w:sz w:val="18"/>
                <w:szCs w:val="18"/>
              </w:rPr>
              <w:t>22260716</w:t>
            </w:r>
          </w:p>
          <w:p w:rsidR="006C30D5" w:rsidRPr="006C30D5" w:rsidRDefault="006C30D5" w:rsidP="006C30D5">
            <w:pPr>
              <w:rPr>
                <w:rFonts w:ascii="Arial" w:hAnsi="Arial" w:cs="Arial"/>
                <w:sz w:val="18"/>
                <w:szCs w:val="18"/>
              </w:rPr>
            </w:pPr>
            <w:r w:rsidRPr="006C30D5">
              <w:rPr>
                <w:rFonts w:ascii="Arial" w:hAnsi="Arial" w:cs="Arial"/>
                <w:sz w:val="18"/>
                <w:szCs w:val="18"/>
              </w:rPr>
              <w:t>Austria</w:t>
            </w:r>
          </w:p>
          <w:p w:rsidR="006C30D5" w:rsidRPr="006C30D5" w:rsidRDefault="006C30D5" w:rsidP="006C30D5">
            <w:pPr>
              <w:rPr>
                <w:rFonts w:ascii="Arial" w:hAnsi="Arial" w:cs="Arial"/>
                <w:sz w:val="18"/>
                <w:szCs w:val="18"/>
              </w:rPr>
            </w:pPr>
            <w:r w:rsidRPr="006C30D5">
              <w:rPr>
                <w:rFonts w:ascii="Arial" w:hAnsi="Arial" w:cs="Arial"/>
                <w:sz w:val="18"/>
                <w:szCs w:val="18"/>
              </w:rPr>
              <w:t>PEGASUS-PCI</w:t>
            </w:r>
          </w:p>
        </w:tc>
        <w:tc>
          <w:tcPr>
            <w:tcW w:w="1337"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416</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76</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64±12</w:t>
            </w:r>
          </w:p>
        </w:tc>
        <w:tc>
          <w:tcPr>
            <w:tcW w:w="2197" w:type="dxa"/>
            <w:shd w:val="clear" w:color="auto" w:fill="auto"/>
          </w:tcPr>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NR</w:t>
            </w:r>
          </w:p>
          <w:p w:rsidR="006C30D5" w:rsidRPr="006C30D5" w:rsidRDefault="006C30D5" w:rsidP="006C30D5">
            <w:pPr>
              <w:rPr>
                <w:rFonts w:ascii="Arial" w:hAnsi="Arial" w:cs="Arial"/>
                <w:sz w:val="18"/>
                <w:szCs w:val="18"/>
                <w:lang w:val="es-ES_tradnl"/>
              </w:rPr>
            </w:pP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NR</w:t>
            </w:r>
          </w:p>
          <w:p w:rsidR="006C30D5" w:rsidRPr="006C30D5" w:rsidRDefault="006C30D5" w:rsidP="006C30D5">
            <w:pPr>
              <w:rPr>
                <w:rFonts w:ascii="Arial" w:hAnsi="Arial" w:cs="Arial"/>
                <w:sz w:val="18"/>
                <w:szCs w:val="18"/>
                <w:lang w:val="es-ES_tradnl"/>
              </w:rPr>
            </w:pP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NR</w:t>
            </w:r>
          </w:p>
          <w:p w:rsidR="006C30D5" w:rsidRPr="006C30D5" w:rsidRDefault="006C30D5" w:rsidP="006C30D5">
            <w:pPr>
              <w:rPr>
                <w:rFonts w:ascii="Arial" w:hAnsi="Arial" w:cs="Arial"/>
                <w:sz w:val="18"/>
                <w:szCs w:val="18"/>
                <w:lang w:val="es-ES_tradnl"/>
              </w:rPr>
            </w:pP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PCI 47</w:t>
            </w:r>
          </w:p>
          <w:p w:rsidR="006C30D5" w:rsidRPr="006C30D5" w:rsidRDefault="006C30D5" w:rsidP="006C30D5">
            <w:pPr>
              <w:rPr>
                <w:rFonts w:ascii="Arial" w:hAnsi="Arial" w:cs="Arial"/>
                <w:sz w:val="18"/>
                <w:szCs w:val="18"/>
                <w:lang w:val="es-ES_tradnl"/>
              </w:rPr>
            </w:pP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NR</w:t>
            </w:r>
          </w:p>
          <w:p w:rsidR="006C30D5" w:rsidRPr="006C30D5" w:rsidRDefault="006C30D5" w:rsidP="006C30D5">
            <w:pPr>
              <w:rPr>
                <w:rFonts w:ascii="Arial" w:hAnsi="Arial" w:cs="Arial"/>
                <w:sz w:val="18"/>
                <w:szCs w:val="18"/>
                <w:lang w:val="es-ES_tradnl"/>
              </w:rPr>
            </w:pP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NR</w:t>
            </w:r>
          </w:p>
          <w:p w:rsidR="006C30D5" w:rsidRPr="006C30D5" w:rsidRDefault="006C30D5" w:rsidP="006C30D5">
            <w:pPr>
              <w:rPr>
                <w:rFonts w:ascii="Arial" w:hAnsi="Arial" w:cs="Arial"/>
                <w:sz w:val="18"/>
                <w:szCs w:val="18"/>
                <w:lang w:val="es-ES_tradnl"/>
              </w:rPr>
            </w:pP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13</w:t>
            </w:r>
          </w:p>
          <w:p w:rsidR="006C30D5" w:rsidRPr="006C30D5" w:rsidRDefault="006C30D5" w:rsidP="006C30D5">
            <w:pPr>
              <w:rPr>
                <w:rFonts w:ascii="Arial" w:hAnsi="Arial" w:cs="Arial"/>
                <w:sz w:val="18"/>
                <w:szCs w:val="18"/>
                <w:lang w:val="es-ES_tradnl"/>
              </w:rPr>
            </w:pP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31</w:t>
            </w:r>
          </w:p>
          <w:p w:rsidR="006C30D5" w:rsidRPr="006C30D5" w:rsidRDefault="006C30D5" w:rsidP="006C30D5">
            <w:pPr>
              <w:rPr>
                <w:rFonts w:ascii="Arial" w:hAnsi="Arial" w:cs="Arial"/>
                <w:sz w:val="18"/>
                <w:szCs w:val="18"/>
                <w:lang w:val="es-ES_tradnl"/>
              </w:rPr>
            </w:pP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18/NR</w:t>
            </w:r>
          </w:p>
        </w:tc>
        <w:tc>
          <w:tcPr>
            <w:tcW w:w="1776"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hyper 76</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55</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htn 84</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32</w:t>
            </w:r>
          </w:p>
        </w:tc>
        <w:tc>
          <w:tcPr>
            <w:tcW w:w="135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100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100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76</w:t>
            </w:r>
          </w:p>
        </w:tc>
        <w:tc>
          <w:tcPr>
            <w:tcW w:w="198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100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DES 99</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26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CAD patients undergoing PCI</w:t>
            </w:r>
          </w:p>
        </w:tc>
        <w:tc>
          <w:tcPr>
            <w:tcW w:w="1642" w:type="dxa"/>
            <w:shd w:val="clear" w:color="auto" w:fill="auto"/>
          </w:tcPr>
          <w:p w:rsidR="006C30D5" w:rsidRPr="006C30D5" w:rsidRDefault="006C30D5" w:rsidP="006C30D5">
            <w:pPr>
              <w:autoSpaceDE w:val="0"/>
              <w:autoSpaceDN w:val="0"/>
              <w:adjustRightInd w:val="0"/>
              <w:rPr>
                <w:rFonts w:ascii="Arial" w:hAnsi="Arial" w:cs="Arial"/>
                <w:color w:val="231F20"/>
                <w:sz w:val="18"/>
                <w:szCs w:val="18"/>
              </w:rPr>
            </w:pPr>
            <w:r w:rsidRPr="006C30D5">
              <w:rPr>
                <w:rFonts w:ascii="Arial" w:hAnsi="Arial" w:cs="Arial"/>
                <w:color w:val="231F20"/>
                <w:sz w:val="18"/>
                <w:szCs w:val="18"/>
              </w:rPr>
              <w:t>clopidogrel LD 600mg, MD 75mg</w:t>
            </w:r>
          </w:p>
        </w:tc>
        <w:tc>
          <w:tcPr>
            <w:tcW w:w="1822"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tc>
      </w:tr>
      <w:tr w:rsidR="006C30D5" w:rsidRPr="006C30D5" w:rsidTr="007B0DD7">
        <w:trPr>
          <w:cantSplit/>
        </w:trPr>
        <w:tc>
          <w:tcPr>
            <w:tcW w:w="1366"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lastRenderedPageBreak/>
              <w:t>Tselepis, 2011</w:t>
            </w:r>
          </w:p>
          <w:p w:rsidR="006C30D5" w:rsidRPr="006C30D5" w:rsidRDefault="006C30D5" w:rsidP="006C30D5">
            <w:pPr>
              <w:rPr>
                <w:rFonts w:ascii="Arial" w:hAnsi="Arial" w:cs="Arial"/>
                <w:sz w:val="18"/>
                <w:szCs w:val="18"/>
              </w:rPr>
            </w:pPr>
            <w:r w:rsidRPr="006C30D5">
              <w:rPr>
                <w:rFonts w:ascii="Arial" w:hAnsi="Arial" w:cs="Arial"/>
                <w:sz w:val="18"/>
                <w:szCs w:val="18"/>
              </w:rPr>
              <w:t>22008470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Greece</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337"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74</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70</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63.3±8.6</w:t>
            </w:r>
          </w:p>
        </w:tc>
        <w:tc>
          <w:tcPr>
            <w:tcW w:w="2197"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776"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35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98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26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patients with ACS</w:t>
            </w:r>
          </w:p>
        </w:tc>
        <w:tc>
          <w:tcPr>
            <w:tcW w:w="1642" w:type="dxa"/>
            <w:shd w:val="clear" w:color="auto" w:fill="auto"/>
          </w:tcPr>
          <w:p w:rsidR="006C30D5" w:rsidRPr="006C30D5" w:rsidRDefault="006C30D5" w:rsidP="006C30D5">
            <w:pPr>
              <w:autoSpaceDE w:val="0"/>
              <w:autoSpaceDN w:val="0"/>
              <w:adjustRightInd w:val="0"/>
              <w:rPr>
                <w:rFonts w:ascii="Arial" w:hAnsi="Arial" w:cs="Arial"/>
                <w:color w:val="231F20"/>
                <w:sz w:val="18"/>
                <w:szCs w:val="18"/>
              </w:rPr>
            </w:pPr>
            <w:r w:rsidRPr="006C30D5">
              <w:rPr>
                <w:rFonts w:ascii="Arial" w:hAnsi="Arial" w:cs="Arial"/>
                <w:color w:val="231F20"/>
                <w:sz w:val="18"/>
                <w:szCs w:val="18"/>
              </w:rPr>
              <w:t xml:space="preserve">aspirin LD 325 mg, MD 100mg per day; clopidogrel LD 600mg, MD 75mg per day. </w:t>
            </w:r>
          </w:p>
        </w:tc>
        <w:tc>
          <w:tcPr>
            <w:tcW w:w="1822"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 xml:space="preserve">low-molecular-weight heparin (enoxaparin) was givin subcutaneously (s.c) at a dose of 1mg kg every 12 h until hospital discharge. </w:t>
            </w:r>
          </w:p>
        </w:tc>
      </w:tr>
      <w:tr w:rsidR="006C30D5" w:rsidRPr="006C30D5" w:rsidTr="007B0DD7">
        <w:trPr>
          <w:cantSplit/>
        </w:trPr>
        <w:tc>
          <w:tcPr>
            <w:tcW w:w="1366" w:type="dxa"/>
            <w:shd w:val="clear" w:color="auto" w:fill="auto"/>
          </w:tcPr>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Gaglia, 2012</w:t>
            </w: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21919956</w:t>
            </w: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USA</w:t>
            </w:r>
          </w:p>
          <w:p w:rsidR="006C30D5" w:rsidRPr="006C30D5" w:rsidRDefault="006C30D5" w:rsidP="006C30D5">
            <w:pPr>
              <w:rPr>
                <w:rFonts w:ascii="Arial" w:hAnsi="Arial" w:cs="Arial"/>
                <w:sz w:val="18"/>
                <w:szCs w:val="18"/>
                <w:lang w:val="es-ES_tradnl"/>
              </w:rPr>
            </w:pPr>
            <w:r w:rsidRPr="006C30D5">
              <w:rPr>
                <w:rFonts w:ascii="Arial" w:hAnsi="Arial" w:cs="Arial"/>
                <w:sz w:val="18"/>
                <w:szCs w:val="18"/>
                <w:lang w:val="es-ES_tradnl"/>
              </w:rPr>
              <w:t>NR</w:t>
            </w:r>
          </w:p>
        </w:tc>
        <w:tc>
          <w:tcPr>
            <w:tcW w:w="1337"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200</w:t>
            </w:r>
          </w:p>
          <w:p w:rsidR="006C30D5" w:rsidRPr="006C30D5" w:rsidRDefault="006C30D5" w:rsidP="006C30D5">
            <w:pPr>
              <w:rPr>
                <w:rFonts w:ascii="Arial" w:hAnsi="Arial" w:cs="Arial"/>
                <w:sz w:val="18"/>
                <w:szCs w:val="18"/>
              </w:rPr>
            </w:pPr>
            <w:r w:rsidRPr="006C30D5">
              <w:rPr>
                <w:rFonts w:ascii="Arial" w:hAnsi="Arial" w:cs="Arial"/>
                <w:sz w:val="18"/>
                <w:szCs w:val="18"/>
              </w:rPr>
              <w:t>69.5</w:t>
            </w:r>
          </w:p>
          <w:p w:rsidR="006C30D5" w:rsidRPr="006C30D5" w:rsidRDefault="006C30D5" w:rsidP="006C30D5">
            <w:pPr>
              <w:rPr>
                <w:rFonts w:ascii="Arial" w:hAnsi="Arial" w:cs="Arial"/>
                <w:sz w:val="18"/>
                <w:szCs w:val="18"/>
              </w:rPr>
            </w:pPr>
            <w:r w:rsidRPr="006C30D5">
              <w:rPr>
                <w:rFonts w:ascii="Arial" w:hAnsi="Arial" w:cs="Arial"/>
                <w:sz w:val="18"/>
                <w:szCs w:val="18"/>
              </w:rPr>
              <w:t>72.5</w:t>
            </w:r>
          </w:p>
          <w:p w:rsidR="006C30D5" w:rsidRPr="006C30D5" w:rsidRDefault="006C30D5" w:rsidP="006C30D5">
            <w:pPr>
              <w:rPr>
                <w:rFonts w:ascii="Arial" w:hAnsi="Arial" w:cs="Arial"/>
                <w:sz w:val="18"/>
                <w:szCs w:val="18"/>
              </w:rPr>
            </w:pPr>
            <w:r w:rsidRPr="006C30D5">
              <w:rPr>
                <w:rFonts w:ascii="Arial" w:hAnsi="Arial" w:cs="Arial"/>
                <w:sz w:val="18"/>
                <w:szCs w:val="18"/>
              </w:rPr>
              <w:t>63.5</w:t>
            </w:r>
          </w:p>
        </w:tc>
        <w:tc>
          <w:tcPr>
            <w:tcW w:w="2197"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r w:rsidRPr="006C30D5">
              <w:rPr>
                <w:rFonts w:ascii="Arial" w:hAnsi="Arial" w:cs="Arial"/>
                <w:sz w:val="18"/>
                <w:szCs w:val="18"/>
              </w:rPr>
              <w:t>17.5</w:t>
            </w: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r w:rsidRPr="006C30D5">
              <w:rPr>
                <w:rFonts w:ascii="Arial" w:hAnsi="Arial" w:cs="Arial"/>
                <w:sz w:val="18"/>
                <w:szCs w:val="18"/>
              </w:rPr>
              <w:t>PCI=39.9/CABG-23%</w:t>
            </w: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r w:rsidRPr="006C30D5">
              <w:rPr>
                <w:rFonts w:ascii="Arial" w:hAnsi="Arial" w:cs="Arial"/>
                <w:sz w:val="18"/>
                <w:szCs w:val="18"/>
              </w:rPr>
              <w:t>14.6</w:t>
            </w: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776"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r w:rsidRPr="006C30D5">
              <w:rPr>
                <w:rFonts w:ascii="Arial" w:hAnsi="Arial" w:cs="Arial"/>
                <w:sz w:val="18"/>
                <w:szCs w:val="18"/>
              </w:rPr>
              <w:t>29.5</w:t>
            </w:r>
          </w:p>
          <w:p w:rsidR="006C30D5" w:rsidRPr="006C30D5" w:rsidRDefault="006C30D5" w:rsidP="006C30D5">
            <w:pPr>
              <w:rPr>
                <w:rFonts w:ascii="Arial" w:hAnsi="Arial" w:cs="Arial"/>
                <w:sz w:val="18"/>
                <w:szCs w:val="18"/>
              </w:rPr>
            </w:pPr>
            <w:r w:rsidRPr="006C30D5">
              <w:rPr>
                <w:rFonts w:ascii="Arial" w:hAnsi="Arial" w:cs="Arial"/>
                <w:sz w:val="18"/>
                <w:szCs w:val="18"/>
              </w:rPr>
              <w:t>87.4</w:t>
            </w:r>
          </w:p>
          <w:p w:rsidR="006C30D5" w:rsidRPr="006C30D5" w:rsidRDefault="006C30D5" w:rsidP="006C30D5">
            <w:pPr>
              <w:rPr>
                <w:rFonts w:ascii="Arial" w:hAnsi="Arial" w:cs="Arial"/>
                <w:sz w:val="18"/>
                <w:szCs w:val="18"/>
              </w:rPr>
            </w:pPr>
            <w:r w:rsidRPr="006C30D5">
              <w:rPr>
                <w:rFonts w:ascii="Arial" w:hAnsi="Arial" w:cs="Arial"/>
                <w:sz w:val="18"/>
                <w:szCs w:val="18"/>
              </w:rPr>
              <w:t>34.8</w:t>
            </w:r>
          </w:p>
        </w:tc>
        <w:tc>
          <w:tcPr>
            <w:tcW w:w="135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98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26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CAD and ACS patients undergoing PCI &amp; stenting</w:t>
            </w:r>
          </w:p>
        </w:tc>
        <w:tc>
          <w:tcPr>
            <w:tcW w:w="1642"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 xml:space="preserve">LD: 600 mg loading clopidogrel or 75-mg for 5 days </w:t>
            </w:r>
          </w:p>
          <w:p w:rsidR="006C30D5" w:rsidRPr="006C30D5" w:rsidRDefault="006C30D5" w:rsidP="006C30D5">
            <w:pPr>
              <w:rPr>
                <w:rFonts w:ascii="Arial" w:hAnsi="Arial" w:cs="Arial"/>
                <w:sz w:val="18"/>
                <w:szCs w:val="18"/>
              </w:rPr>
            </w:pPr>
            <w:r w:rsidRPr="006C30D5">
              <w:rPr>
                <w:rFonts w:ascii="Arial" w:hAnsi="Arial" w:cs="Arial"/>
                <w:sz w:val="18"/>
                <w:szCs w:val="18"/>
              </w:rPr>
              <w:t>MD: Aspirin + clopidogrel 75 mg for 1 month in patients with BMS and 12 months in patients receiving DES</w:t>
            </w:r>
          </w:p>
        </w:tc>
        <w:tc>
          <w:tcPr>
            <w:tcW w:w="1822"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tc>
      </w:tr>
      <w:tr w:rsidR="006C30D5" w:rsidRPr="006C30D5" w:rsidTr="007B0DD7">
        <w:trPr>
          <w:cantSplit/>
        </w:trPr>
        <w:tc>
          <w:tcPr>
            <w:tcW w:w="1366"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lastRenderedPageBreak/>
              <w:t>Cuisset, 2011</w:t>
            </w:r>
          </w:p>
          <w:p w:rsidR="006C30D5" w:rsidRPr="006C30D5" w:rsidRDefault="006C30D5" w:rsidP="006C30D5">
            <w:pPr>
              <w:rPr>
                <w:rFonts w:ascii="Arial" w:hAnsi="Arial" w:cs="Arial"/>
                <w:sz w:val="18"/>
                <w:szCs w:val="18"/>
              </w:rPr>
            </w:pPr>
            <w:r w:rsidRPr="006C30D5">
              <w:rPr>
                <w:rFonts w:ascii="Arial" w:hAnsi="Arial" w:cs="Arial"/>
                <w:sz w:val="18"/>
                <w:szCs w:val="18"/>
              </w:rPr>
              <w:t>21872198</w:t>
            </w:r>
          </w:p>
          <w:p w:rsidR="006C30D5" w:rsidRPr="006C30D5" w:rsidRDefault="006C30D5" w:rsidP="006C30D5">
            <w:pPr>
              <w:rPr>
                <w:rFonts w:ascii="Arial" w:hAnsi="Arial" w:cs="Arial"/>
                <w:sz w:val="18"/>
                <w:szCs w:val="18"/>
              </w:rPr>
            </w:pPr>
            <w:r w:rsidRPr="006C30D5">
              <w:rPr>
                <w:rFonts w:ascii="Arial" w:hAnsi="Arial" w:cs="Arial"/>
                <w:sz w:val="18"/>
                <w:szCs w:val="18"/>
              </w:rPr>
              <w:t>France</w:t>
            </w: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337"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689</w:t>
            </w: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r w:rsidRPr="006C30D5">
              <w:rPr>
                <w:rFonts w:ascii="Arial" w:hAnsi="Arial" w:cs="Arial"/>
                <w:sz w:val="18"/>
                <w:szCs w:val="18"/>
              </w:rPr>
              <w:t>80.6</w:t>
            </w:r>
          </w:p>
          <w:p w:rsidR="006C30D5" w:rsidRPr="006C30D5" w:rsidRDefault="006C30D5" w:rsidP="006C30D5">
            <w:pPr>
              <w:rPr>
                <w:rFonts w:ascii="Arial" w:hAnsi="Arial" w:cs="Arial"/>
                <w:sz w:val="18"/>
                <w:szCs w:val="18"/>
              </w:rPr>
            </w:pPr>
            <w:r w:rsidRPr="006C30D5">
              <w:rPr>
                <w:rFonts w:ascii="Arial" w:hAnsi="Arial" w:cs="Arial"/>
                <w:sz w:val="18"/>
                <w:szCs w:val="18"/>
              </w:rPr>
              <w:t>64.9</w:t>
            </w:r>
          </w:p>
        </w:tc>
        <w:tc>
          <w:tcPr>
            <w:tcW w:w="2197"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r w:rsidRPr="006C30D5">
              <w:rPr>
                <w:rFonts w:ascii="Arial" w:hAnsi="Arial" w:cs="Arial"/>
                <w:sz w:val="18"/>
                <w:szCs w:val="18"/>
              </w:rPr>
              <w:t>NR</w:t>
            </w:r>
          </w:p>
        </w:tc>
        <w:tc>
          <w:tcPr>
            <w:tcW w:w="1776"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55.9</w:t>
            </w:r>
          </w:p>
          <w:p w:rsidR="006C30D5" w:rsidRPr="006C30D5" w:rsidRDefault="006C30D5" w:rsidP="006C30D5">
            <w:pPr>
              <w:rPr>
                <w:rFonts w:ascii="Arial" w:hAnsi="Arial" w:cs="Arial"/>
                <w:sz w:val="18"/>
                <w:szCs w:val="18"/>
              </w:rPr>
            </w:pPr>
            <w:r w:rsidRPr="006C30D5">
              <w:rPr>
                <w:rFonts w:ascii="Arial" w:hAnsi="Arial" w:cs="Arial"/>
                <w:sz w:val="18"/>
                <w:szCs w:val="18"/>
              </w:rPr>
              <w:t>37.2</w:t>
            </w:r>
          </w:p>
          <w:p w:rsidR="006C30D5" w:rsidRPr="006C30D5" w:rsidRDefault="006C30D5" w:rsidP="006C30D5">
            <w:pPr>
              <w:rPr>
                <w:rFonts w:ascii="Arial" w:hAnsi="Arial" w:cs="Arial"/>
                <w:sz w:val="18"/>
                <w:szCs w:val="18"/>
              </w:rPr>
            </w:pPr>
            <w:r w:rsidRPr="006C30D5">
              <w:rPr>
                <w:rFonts w:ascii="Arial" w:hAnsi="Arial" w:cs="Arial"/>
                <w:sz w:val="18"/>
                <w:szCs w:val="18"/>
              </w:rPr>
              <w:t>57.9</w:t>
            </w:r>
          </w:p>
          <w:p w:rsidR="006C30D5" w:rsidRPr="006C30D5" w:rsidRDefault="006C30D5" w:rsidP="006C30D5">
            <w:pPr>
              <w:rPr>
                <w:rFonts w:ascii="Arial" w:hAnsi="Arial" w:cs="Arial"/>
                <w:sz w:val="18"/>
                <w:szCs w:val="18"/>
              </w:rPr>
            </w:pPr>
            <w:r w:rsidRPr="006C30D5">
              <w:rPr>
                <w:rFonts w:ascii="Arial" w:hAnsi="Arial" w:cs="Arial"/>
                <w:sz w:val="18"/>
                <w:szCs w:val="18"/>
              </w:rPr>
              <w:t>28.4</w:t>
            </w:r>
          </w:p>
        </w:tc>
        <w:tc>
          <w:tcPr>
            <w:tcW w:w="135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r w:rsidRPr="006C30D5">
              <w:rPr>
                <w:rFonts w:ascii="Arial" w:hAnsi="Arial" w:cs="Arial"/>
                <w:sz w:val="18"/>
                <w:szCs w:val="18"/>
              </w:rPr>
              <w:t>87.2</w:t>
            </w:r>
          </w:p>
        </w:tc>
        <w:tc>
          <w:tcPr>
            <w:tcW w:w="198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NR</w:t>
            </w:r>
          </w:p>
          <w:p w:rsidR="006C30D5" w:rsidRPr="006C30D5" w:rsidRDefault="006C30D5" w:rsidP="006C30D5">
            <w:pPr>
              <w:rPr>
                <w:rFonts w:ascii="Arial" w:hAnsi="Arial" w:cs="Arial"/>
                <w:sz w:val="18"/>
                <w:szCs w:val="18"/>
              </w:rPr>
            </w:pPr>
            <w:r w:rsidRPr="006C30D5">
              <w:rPr>
                <w:rFonts w:ascii="Arial" w:hAnsi="Arial" w:cs="Arial"/>
                <w:sz w:val="18"/>
                <w:szCs w:val="18"/>
              </w:rPr>
              <w:t>DES: 46.5</w:t>
            </w:r>
          </w:p>
          <w:p w:rsidR="006C30D5" w:rsidRPr="006C30D5" w:rsidRDefault="006C30D5" w:rsidP="006C30D5">
            <w:pPr>
              <w:rPr>
                <w:rFonts w:ascii="Arial" w:hAnsi="Arial" w:cs="Arial"/>
                <w:sz w:val="18"/>
                <w:szCs w:val="18"/>
              </w:rPr>
            </w:pPr>
            <w:r w:rsidRPr="006C30D5">
              <w:rPr>
                <w:rFonts w:ascii="Arial" w:hAnsi="Arial" w:cs="Arial"/>
                <w:sz w:val="18"/>
                <w:szCs w:val="18"/>
              </w:rPr>
              <w:t>3 vessel: 20.8</w:t>
            </w:r>
          </w:p>
        </w:tc>
        <w:tc>
          <w:tcPr>
            <w:tcW w:w="1260"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PCI-STENT for ACS</w:t>
            </w:r>
          </w:p>
        </w:tc>
        <w:tc>
          <w:tcPr>
            <w:tcW w:w="1642"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LD: 250 mg aspirin and 600 mg clopidogrel</w:t>
            </w:r>
          </w:p>
          <w:p w:rsidR="006C30D5" w:rsidRPr="006C30D5" w:rsidRDefault="006C30D5" w:rsidP="006C30D5">
            <w:pPr>
              <w:rPr>
                <w:rFonts w:ascii="Arial" w:hAnsi="Arial" w:cs="Arial"/>
                <w:sz w:val="18"/>
                <w:szCs w:val="18"/>
              </w:rPr>
            </w:pPr>
            <w:r w:rsidRPr="006C30D5">
              <w:rPr>
                <w:rFonts w:ascii="Arial" w:hAnsi="Arial" w:cs="Arial"/>
                <w:sz w:val="18"/>
                <w:szCs w:val="18"/>
              </w:rPr>
              <w:t>MD: aspirin 75 mg and clopidogrel 150</w:t>
            </w:r>
          </w:p>
          <w:p w:rsidR="006C30D5" w:rsidRPr="006C30D5" w:rsidRDefault="006C30D5" w:rsidP="006C30D5">
            <w:pPr>
              <w:rPr>
                <w:rFonts w:ascii="Arial" w:hAnsi="Arial" w:cs="Arial"/>
                <w:sz w:val="18"/>
                <w:szCs w:val="18"/>
              </w:rPr>
            </w:pPr>
            <w:r w:rsidRPr="006C30D5">
              <w:rPr>
                <w:rFonts w:ascii="Arial" w:hAnsi="Arial" w:cs="Arial"/>
                <w:sz w:val="18"/>
                <w:szCs w:val="18"/>
              </w:rPr>
              <w:t>mg/day</w:t>
            </w:r>
          </w:p>
        </w:tc>
        <w:tc>
          <w:tcPr>
            <w:tcW w:w="1822" w:type="dxa"/>
            <w:shd w:val="clear" w:color="auto" w:fill="auto"/>
          </w:tcPr>
          <w:p w:rsidR="006C30D5" w:rsidRPr="006C30D5" w:rsidRDefault="006C30D5" w:rsidP="006C30D5">
            <w:pPr>
              <w:rPr>
                <w:rFonts w:ascii="Arial" w:hAnsi="Arial" w:cs="Arial"/>
                <w:sz w:val="18"/>
                <w:szCs w:val="18"/>
              </w:rPr>
            </w:pPr>
            <w:r w:rsidRPr="006C30D5">
              <w:rPr>
                <w:rFonts w:ascii="Arial" w:hAnsi="Arial" w:cs="Arial"/>
                <w:sz w:val="18"/>
                <w:szCs w:val="18"/>
              </w:rPr>
              <w:t>unfractionnated heparin or 2.5 mg/day fondaparinux subcutaneously plus additional unfractionated heparin during PCI; glycoprotein IIb/IIIa antagonist</w:t>
            </w:r>
          </w:p>
        </w:tc>
      </w:tr>
    </w:tbl>
    <w:p w:rsidR="00E60974" w:rsidRPr="006C30D5" w:rsidRDefault="006C30D5" w:rsidP="006C30D5">
      <w:pPr>
        <w:spacing w:after="240"/>
      </w:pPr>
      <w:r w:rsidRPr="006C30D5">
        <w:rPr>
          <w:rFonts w:ascii="Times New Roman" w:hAnsi="Times New Roman"/>
          <w:bCs/>
          <w:sz w:val="18"/>
          <w:szCs w:val="24"/>
        </w:rPr>
        <w:t>*Mean (standard deviation), unless otherwise stated.</w:t>
      </w:r>
      <w:r w:rsidRPr="006C30D5">
        <w:rPr>
          <w:rFonts w:ascii="Times New Roman" w:hAnsi="Times New Roman"/>
          <w:bCs/>
          <w:sz w:val="18"/>
          <w:szCs w:val="24"/>
        </w:rPr>
        <w:br/>
      </w:r>
      <w:r w:rsidRPr="006C30D5">
        <w:rPr>
          <w:rFonts w:ascii="Times New Roman" w:hAnsi="Times New Roman"/>
          <w:b/>
          <w:bCs/>
          <w:sz w:val="18"/>
          <w:szCs w:val="24"/>
        </w:rPr>
        <w:t>Abbreviations:</w:t>
      </w:r>
      <w:r w:rsidRPr="006C30D5">
        <w:rPr>
          <w:rFonts w:ascii="Times New Roman" w:hAnsi="Times New Roman"/>
          <w:bCs/>
          <w:sz w:val="18"/>
          <w:szCs w:val="24"/>
        </w:rPr>
        <w:t xml:space="preserve"> ACS = acute coronary syndrome; AMI = acute myocardial infarction; BMS=Bare metal stents; BP = blood pressure; CABG = coronary artery bypass grafting; PTCA=percutaneous transluminal coronary angioplasty; CVA=cerebrovascular accident; CVD=cerebrovascular disease; CAD = coronary artery disease; DES=Drug eluting stent; BMS=bare metal stent; HTN = hypertension, IHD: Ischemic heart disease; MI = myocardial infarction; NSTEMI = non-ST-elevation MI; LVEF=left ventricle ejection fraction; PAD = peripheral artery disease; PCI = percutaneous coronary intervention; STEMI = ST-elevation MI; TIA = transient ischemic attack; PPI=proton pump inhibitor; UFH= Unfractionated Heparin; BP=blood pressure; hyper=hypercholesterolemia; LD=loading dose; MD= maintain dose; ASA=aspirin; GP IIb/IIIa inhibitors =Glycoprotein IIb/IIIa inhibitors</w:t>
      </w:r>
      <w:bookmarkStart w:id="0" w:name="_GoBack"/>
      <w:bookmarkEnd w:id="0"/>
    </w:p>
    <w:sectPr w:rsidR="00E60974" w:rsidRPr="006C30D5" w:rsidSect="00DA609E">
      <w:footerReference w:type="default" r:id="rId8"/>
      <w:pgSz w:w="15840" w:h="12240" w:orient="landscape"/>
      <w:pgMar w:top="1440" w:right="1440" w:bottom="1440" w:left="1440" w:header="720" w:footer="720" w:gutter="0"/>
      <w:pgNumType w:start="38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CD5" w:rsidRDefault="00C97CD5" w:rsidP="00FC3BBE">
      <w:r>
        <w:separator/>
      </w:r>
    </w:p>
  </w:endnote>
  <w:endnote w:type="continuationSeparator" w:id="0">
    <w:p w:rsidR="00C97CD5" w:rsidRDefault="00C97CD5" w:rsidP="00FC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174890"/>
      <w:docPartObj>
        <w:docPartGallery w:val="Page Numbers (Bottom of Page)"/>
        <w:docPartUnique/>
      </w:docPartObj>
    </w:sdtPr>
    <w:sdtEndPr>
      <w:rPr>
        <w:rFonts w:ascii="Times New Roman" w:hAnsi="Times New Roman"/>
        <w:noProof/>
        <w:sz w:val="24"/>
        <w:szCs w:val="24"/>
      </w:rPr>
    </w:sdtEndPr>
    <w:sdtContent>
      <w:p w:rsidR="006C58EB" w:rsidRPr="005A44EA" w:rsidRDefault="00C071BD" w:rsidP="005A44EA">
        <w:pPr>
          <w:pStyle w:val="Footer"/>
          <w:jc w:val="center"/>
          <w:rPr>
            <w:rFonts w:ascii="Times New Roman" w:hAnsi="Times New Roman"/>
            <w:sz w:val="24"/>
            <w:szCs w:val="24"/>
          </w:rPr>
        </w:pPr>
        <w:r>
          <w:rPr>
            <w:rFonts w:ascii="Times New Roman" w:hAnsi="Times New Roman"/>
            <w:sz w:val="24"/>
            <w:szCs w:val="24"/>
          </w:rPr>
          <w:t>E</w:t>
        </w:r>
        <w:r w:rsidR="006C58EB" w:rsidRPr="009F40D1">
          <w:rPr>
            <w:rFonts w:ascii="Times New Roman" w:hAnsi="Times New Roman"/>
            <w:sz w:val="24"/>
            <w:szCs w:val="24"/>
          </w:rPr>
          <w:t>-</w:t>
        </w:r>
        <w:r w:rsidR="006C58EB" w:rsidRPr="009F40D1">
          <w:rPr>
            <w:rFonts w:ascii="Times New Roman" w:hAnsi="Times New Roman"/>
            <w:sz w:val="24"/>
            <w:szCs w:val="24"/>
          </w:rPr>
          <w:fldChar w:fldCharType="begin"/>
        </w:r>
        <w:r w:rsidR="006C58EB" w:rsidRPr="009F40D1">
          <w:rPr>
            <w:rFonts w:ascii="Times New Roman" w:hAnsi="Times New Roman"/>
            <w:sz w:val="24"/>
            <w:szCs w:val="24"/>
          </w:rPr>
          <w:instrText xml:space="preserve"> PAGE   \* MERGEFORMAT </w:instrText>
        </w:r>
        <w:r w:rsidR="006C58EB" w:rsidRPr="009F40D1">
          <w:rPr>
            <w:rFonts w:ascii="Times New Roman" w:hAnsi="Times New Roman"/>
            <w:sz w:val="24"/>
            <w:szCs w:val="24"/>
          </w:rPr>
          <w:fldChar w:fldCharType="separate"/>
        </w:r>
        <w:r w:rsidR="006C30D5">
          <w:rPr>
            <w:rFonts w:ascii="Times New Roman" w:hAnsi="Times New Roman"/>
            <w:noProof/>
            <w:sz w:val="24"/>
            <w:szCs w:val="24"/>
          </w:rPr>
          <w:t>397</w:t>
        </w:r>
        <w:r w:rsidR="006C58EB" w:rsidRPr="009F40D1">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CD5" w:rsidRDefault="00C97CD5" w:rsidP="00FC3BBE">
      <w:r>
        <w:separator/>
      </w:r>
    </w:p>
  </w:footnote>
  <w:footnote w:type="continuationSeparator" w:id="0">
    <w:p w:rsidR="00C97CD5" w:rsidRDefault="00C97CD5" w:rsidP="00FC3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076CD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B4909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217C142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2406807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BA0968C"/>
    <w:lvl w:ilvl="0">
      <w:start w:val="1"/>
      <w:numFmt w:val="decimal"/>
      <w:pStyle w:val="ListNumber2"/>
      <w:lvlText w:val="%1."/>
      <w:lvlJc w:val="left"/>
      <w:pPr>
        <w:tabs>
          <w:tab w:val="num" w:pos="720"/>
        </w:tabs>
        <w:ind w:left="720" w:hanging="360"/>
      </w:pPr>
    </w:lvl>
  </w:abstractNum>
  <w:abstractNum w:abstractNumId="5">
    <w:nsid w:val="FFFFFF80"/>
    <w:multiLevelType w:val="singleLevel"/>
    <w:tmpl w:val="60FC32CE"/>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F08F728"/>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C526CBAE"/>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5C74636C"/>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5CF8FC6C"/>
    <w:lvl w:ilvl="0">
      <w:start w:val="1"/>
      <w:numFmt w:val="decimal"/>
      <w:pStyle w:val="ListNumber"/>
      <w:lvlText w:val="%1."/>
      <w:lvlJc w:val="left"/>
      <w:pPr>
        <w:tabs>
          <w:tab w:val="num" w:pos="360"/>
        </w:tabs>
        <w:ind w:left="360" w:hanging="360"/>
      </w:pPr>
    </w:lvl>
  </w:abstractNum>
  <w:abstractNum w:abstractNumId="10">
    <w:nsid w:val="FFFFFF89"/>
    <w:multiLevelType w:val="singleLevel"/>
    <w:tmpl w:val="F1C6B7D0"/>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423509A"/>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BF006F"/>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CC04A2"/>
    <w:multiLevelType w:val="multilevel"/>
    <w:tmpl w:val="E2E6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9A71F8"/>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1A25A7"/>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950FB5"/>
    <w:multiLevelType w:val="hybridMultilevel"/>
    <w:tmpl w:val="C1BCE816"/>
    <w:lvl w:ilvl="0" w:tplc="0F3AA76C">
      <w:start w:val="1"/>
      <w:numFmt w:val="bullet"/>
      <w:pStyle w:val="Bullet-1"/>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7">
    <w:nsid w:val="0E33754D"/>
    <w:multiLevelType w:val="hybridMultilevel"/>
    <w:tmpl w:val="97F61E34"/>
    <w:lvl w:ilvl="0" w:tplc="6B9CC9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3252EBC"/>
    <w:multiLevelType w:val="hybridMultilevel"/>
    <w:tmpl w:val="51F0C254"/>
    <w:lvl w:ilvl="0" w:tplc="2D44EC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36F431F"/>
    <w:multiLevelType w:val="hybridMultilevel"/>
    <w:tmpl w:val="4C826BC2"/>
    <w:lvl w:ilvl="0" w:tplc="28B649D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14762436"/>
    <w:multiLevelType w:val="hybridMultilevel"/>
    <w:tmpl w:val="B64AC5D0"/>
    <w:lvl w:ilvl="0" w:tplc="5A3AF808">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DB55D57"/>
    <w:multiLevelType w:val="hybridMultilevel"/>
    <w:tmpl w:val="5F4C3C5C"/>
    <w:lvl w:ilvl="0" w:tplc="0F3AA76C">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3CA4E7C">
      <w:start w:val="1"/>
      <w:numFmt w:val="bullet"/>
      <w:pStyle w:val="Bullet-2"/>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2">
    <w:nsid w:val="1E5F498F"/>
    <w:multiLevelType w:val="hybridMultilevel"/>
    <w:tmpl w:val="4C0E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B40EA2"/>
    <w:multiLevelType w:val="hybridMultilevel"/>
    <w:tmpl w:val="1C32FF3A"/>
    <w:lvl w:ilvl="0" w:tplc="15EC7A6C">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F1B10B7"/>
    <w:multiLevelType w:val="hybridMultilevel"/>
    <w:tmpl w:val="209074C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1421E83"/>
    <w:multiLevelType w:val="hybridMultilevel"/>
    <w:tmpl w:val="87F89D22"/>
    <w:lvl w:ilvl="0" w:tplc="EC0642C0">
      <w:start w:val="1"/>
      <w:numFmt w:val="decimal"/>
      <w:pStyle w:val="Studies2"/>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254F7312"/>
    <w:multiLevelType w:val="multilevel"/>
    <w:tmpl w:val="C2A028A8"/>
    <w:lvl w:ilvl="0">
      <w:start w:val="1"/>
      <w:numFmt w:val="lowerLetter"/>
      <w:pStyle w:val="kqstem-sub1"/>
      <w:lvlText w:val="%1."/>
      <w:lvlJc w:val="left"/>
      <w:pPr>
        <w:tabs>
          <w:tab w:val="num" w:pos="0"/>
        </w:tabs>
        <w:ind w:hanging="360"/>
      </w:pPr>
      <w:rPr>
        <w:rFonts w:cs="Times New Roman"/>
      </w:rPr>
    </w:lvl>
    <w:lvl w:ilvl="1">
      <w:start w:val="1"/>
      <w:numFmt w:val="bullet"/>
      <w:lvlText w:val="o"/>
      <w:lvlJc w:val="left"/>
      <w:pPr>
        <w:tabs>
          <w:tab w:val="num" w:pos="720"/>
        </w:tabs>
        <w:ind w:left="720" w:hanging="360"/>
      </w:pPr>
      <w:rPr>
        <w:rFonts w:ascii="Courier New" w:hAnsi="Courier New"/>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Letter"/>
      <w:lvlText w:val="%6."/>
      <w:lvlJc w:val="left"/>
      <w:pPr>
        <w:tabs>
          <w:tab w:val="num" w:pos="3600"/>
        </w:tabs>
        <w:ind w:left="3600" w:hanging="360"/>
      </w:pPr>
      <w:rPr>
        <w:rFonts w:cs="Times New Roman"/>
      </w:rPr>
    </w:lvl>
    <w:lvl w:ilvl="6">
      <w:start w:val="1"/>
      <w:numFmt w:val="lowerLetter"/>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Letter"/>
      <w:lvlText w:val="%9."/>
      <w:lvlJc w:val="left"/>
      <w:pPr>
        <w:tabs>
          <w:tab w:val="num" w:pos="5760"/>
        </w:tabs>
        <w:ind w:left="5760" w:hanging="360"/>
      </w:pPr>
      <w:rPr>
        <w:rFonts w:cs="Times New Roman"/>
      </w:rPr>
    </w:lvl>
  </w:abstractNum>
  <w:abstractNum w:abstractNumId="27">
    <w:nsid w:val="262B009F"/>
    <w:multiLevelType w:val="hybridMultilevel"/>
    <w:tmpl w:val="5DFE49C2"/>
    <w:lvl w:ilvl="0" w:tplc="8A9ABECE">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6D31A81"/>
    <w:multiLevelType w:val="hybridMultilevel"/>
    <w:tmpl w:val="D87C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0E6C1F"/>
    <w:multiLevelType w:val="hybridMultilevel"/>
    <w:tmpl w:val="A50AFB20"/>
    <w:lvl w:ilvl="0" w:tplc="0F3AA76C">
      <w:start w:val="1"/>
      <w:numFmt w:val="bullet"/>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969A012E">
      <w:start w:val="1"/>
      <w:numFmt w:val="bullet"/>
      <w:pStyle w:val="Bullet-3"/>
      <w:lvlText w:val="o"/>
      <w:lvlJc w:val="left"/>
      <w:pPr>
        <w:ind w:left="1080" w:hanging="360"/>
      </w:pPr>
      <w:rPr>
        <w:rFonts w:ascii="Courier New" w:hAnsi="Courier New" w:cs="Courier New"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0">
    <w:nsid w:val="29B24D91"/>
    <w:multiLevelType w:val="hybridMultilevel"/>
    <w:tmpl w:val="F8A20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CE46329"/>
    <w:multiLevelType w:val="hybridMultilevel"/>
    <w:tmpl w:val="EE04924E"/>
    <w:lvl w:ilvl="0" w:tplc="8B4C4812">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32">
    <w:nsid w:val="312B6C50"/>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2C3172"/>
    <w:multiLevelType w:val="hybridMultilevel"/>
    <w:tmpl w:val="5F48BC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344046EE"/>
    <w:multiLevelType w:val="hybridMultilevel"/>
    <w:tmpl w:val="828A80EA"/>
    <w:lvl w:ilvl="0" w:tplc="06845D20">
      <w:start w:val="1"/>
      <w:numFmt w:val="bullet"/>
      <w:pStyle w:val="textbullets2"/>
      <w:lvlText w:val=""/>
      <w:lvlJc w:val="left"/>
      <w:pPr>
        <w:tabs>
          <w:tab w:val="num" w:pos="1080"/>
        </w:tabs>
        <w:ind w:left="1080" w:hanging="360"/>
      </w:pPr>
      <w:rPr>
        <w:rFonts w:ascii="Symbol" w:hAnsi="Symbol" w:hint="default"/>
      </w:rPr>
    </w:lvl>
    <w:lvl w:ilvl="1" w:tplc="8F702954">
      <w:start w:val="1"/>
      <w:numFmt w:val="bullet"/>
      <w:pStyle w:val="text-bullets3"/>
      <w:lvlText w:val=""/>
      <w:lvlJc w:val="left"/>
      <w:pPr>
        <w:tabs>
          <w:tab w:val="num" w:pos="1890"/>
        </w:tabs>
        <w:ind w:left="1890" w:hanging="360"/>
      </w:pPr>
      <w:rPr>
        <w:rFonts w:ascii="Symbol" w:hAnsi="Symbol" w:hint="default"/>
      </w:rPr>
    </w:lvl>
    <w:lvl w:ilvl="2" w:tplc="0409001B">
      <w:start w:val="1"/>
      <w:numFmt w:val="decimal"/>
      <w:lvlText w:val="%3."/>
      <w:lvlJc w:val="left"/>
      <w:pPr>
        <w:tabs>
          <w:tab w:val="num" w:pos="2610"/>
        </w:tabs>
        <w:ind w:left="2610" w:hanging="360"/>
      </w:pPr>
      <w:rPr>
        <w:rFonts w:cs="Times New Roman"/>
      </w:rPr>
    </w:lvl>
    <w:lvl w:ilvl="3" w:tplc="0409000F">
      <w:start w:val="1"/>
      <w:numFmt w:val="decimal"/>
      <w:lvlText w:val="%4."/>
      <w:lvlJc w:val="left"/>
      <w:pPr>
        <w:tabs>
          <w:tab w:val="num" w:pos="3330"/>
        </w:tabs>
        <w:ind w:left="3330" w:hanging="360"/>
      </w:pPr>
      <w:rPr>
        <w:rFonts w:cs="Times New Roman"/>
      </w:rPr>
    </w:lvl>
    <w:lvl w:ilvl="4" w:tplc="04090019">
      <w:start w:val="1"/>
      <w:numFmt w:val="decimal"/>
      <w:lvlText w:val="%5."/>
      <w:lvlJc w:val="left"/>
      <w:pPr>
        <w:tabs>
          <w:tab w:val="num" w:pos="4050"/>
        </w:tabs>
        <w:ind w:left="4050" w:hanging="360"/>
      </w:pPr>
      <w:rPr>
        <w:rFonts w:cs="Times New Roman"/>
      </w:rPr>
    </w:lvl>
    <w:lvl w:ilvl="5" w:tplc="0409001B">
      <w:start w:val="1"/>
      <w:numFmt w:val="decimal"/>
      <w:lvlText w:val="%6."/>
      <w:lvlJc w:val="left"/>
      <w:pPr>
        <w:tabs>
          <w:tab w:val="num" w:pos="4770"/>
        </w:tabs>
        <w:ind w:left="4770" w:hanging="360"/>
      </w:pPr>
      <w:rPr>
        <w:rFonts w:cs="Times New Roman"/>
      </w:rPr>
    </w:lvl>
    <w:lvl w:ilvl="6" w:tplc="0409000F">
      <w:start w:val="1"/>
      <w:numFmt w:val="decimal"/>
      <w:lvlText w:val="%7."/>
      <w:lvlJc w:val="left"/>
      <w:pPr>
        <w:tabs>
          <w:tab w:val="num" w:pos="5490"/>
        </w:tabs>
        <w:ind w:left="5490" w:hanging="360"/>
      </w:pPr>
      <w:rPr>
        <w:rFonts w:cs="Times New Roman"/>
      </w:rPr>
    </w:lvl>
    <w:lvl w:ilvl="7" w:tplc="04090019">
      <w:start w:val="1"/>
      <w:numFmt w:val="decimal"/>
      <w:lvlText w:val="%8."/>
      <w:lvlJc w:val="left"/>
      <w:pPr>
        <w:tabs>
          <w:tab w:val="num" w:pos="6210"/>
        </w:tabs>
        <w:ind w:left="6210" w:hanging="360"/>
      </w:pPr>
      <w:rPr>
        <w:rFonts w:cs="Times New Roman"/>
      </w:rPr>
    </w:lvl>
    <w:lvl w:ilvl="8" w:tplc="0409001B">
      <w:start w:val="1"/>
      <w:numFmt w:val="decimal"/>
      <w:lvlText w:val="%9."/>
      <w:lvlJc w:val="left"/>
      <w:pPr>
        <w:tabs>
          <w:tab w:val="num" w:pos="6930"/>
        </w:tabs>
        <w:ind w:left="6930" w:hanging="360"/>
      </w:pPr>
      <w:rPr>
        <w:rFonts w:cs="Times New Roman"/>
      </w:rPr>
    </w:lvl>
  </w:abstractNum>
  <w:abstractNum w:abstractNumId="35">
    <w:nsid w:val="34596EA5"/>
    <w:multiLevelType w:val="hybridMultilevel"/>
    <w:tmpl w:val="5F5CAF60"/>
    <w:lvl w:ilvl="0" w:tplc="98581010">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346246F0"/>
    <w:multiLevelType w:val="hybridMultilevel"/>
    <w:tmpl w:val="B64AC5D0"/>
    <w:lvl w:ilvl="0" w:tplc="5A3AF808">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3A2F5B40"/>
    <w:multiLevelType w:val="hybridMultilevel"/>
    <w:tmpl w:val="BF9E90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3BFC6777"/>
    <w:multiLevelType w:val="hybridMultilevel"/>
    <w:tmpl w:val="3EC8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CB06D59"/>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CC22CB4"/>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F0A1BBF"/>
    <w:multiLevelType w:val="hybridMultilevel"/>
    <w:tmpl w:val="67BE58EE"/>
    <w:lvl w:ilvl="0" w:tplc="B91AB8DC">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nsid w:val="40AF36BC"/>
    <w:multiLevelType w:val="hybridMultilevel"/>
    <w:tmpl w:val="374E1AD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3">
    <w:nsid w:val="432536C4"/>
    <w:multiLevelType w:val="hybridMultilevel"/>
    <w:tmpl w:val="EAEAC696"/>
    <w:lvl w:ilvl="0" w:tplc="7D86EBA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nsid w:val="44757F92"/>
    <w:multiLevelType w:val="hybridMultilevel"/>
    <w:tmpl w:val="AE740F46"/>
    <w:lvl w:ilvl="0" w:tplc="A3DCB4A4">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475601B6"/>
    <w:multiLevelType w:val="hybridMultilevel"/>
    <w:tmpl w:val="90A0D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478577CD"/>
    <w:multiLevelType w:val="hybridMultilevel"/>
    <w:tmpl w:val="72B87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9BA3909"/>
    <w:multiLevelType w:val="hybridMultilevel"/>
    <w:tmpl w:val="10D0690E"/>
    <w:lvl w:ilvl="0" w:tplc="84F632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9">
    <w:nsid w:val="4FAF3733"/>
    <w:multiLevelType w:val="hybridMultilevel"/>
    <w:tmpl w:val="DD22F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34A1438"/>
    <w:multiLevelType w:val="hybridMultilevel"/>
    <w:tmpl w:val="B0FEB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4686217"/>
    <w:multiLevelType w:val="hybridMultilevel"/>
    <w:tmpl w:val="8AFEA2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69B4D3F"/>
    <w:multiLevelType w:val="hybridMultilevel"/>
    <w:tmpl w:val="0CA8F51E"/>
    <w:lvl w:ilvl="0" w:tplc="24DEE45E">
      <w:start w:val="3"/>
      <w:numFmt w:val="bullet"/>
      <w:lvlText w:val=""/>
      <w:lvlJc w:val="left"/>
      <w:pPr>
        <w:tabs>
          <w:tab w:val="num" w:pos="2052"/>
        </w:tabs>
        <w:ind w:left="2052" w:hanging="432"/>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56B3474F"/>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C2D7012"/>
    <w:multiLevelType w:val="hybridMultilevel"/>
    <w:tmpl w:val="A9B8969E"/>
    <w:lvl w:ilvl="0" w:tplc="7C4CE368">
      <w:start w:val="1"/>
      <w:numFmt w:val="lowerRoman"/>
      <w:lvlText w:val="%1."/>
      <w:lvlJc w:val="left"/>
      <w:pPr>
        <w:ind w:left="1530" w:hanging="720"/>
      </w:pPr>
      <w:rPr>
        <w:rFonts w:ascii="Times New Roman" w:hAnsi="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6">
    <w:nsid w:val="5E244FC0"/>
    <w:multiLevelType w:val="hybridMultilevel"/>
    <w:tmpl w:val="4C0E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0C075C5"/>
    <w:multiLevelType w:val="hybridMultilevel"/>
    <w:tmpl w:val="9D2648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3656C0A"/>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3852C9C"/>
    <w:multiLevelType w:val="hybridMultilevel"/>
    <w:tmpl w:val="374E1AD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0">
    <w:nsid w:val="64FB2B22"/>
    <w:multiLevelType w:val="hybridMultilevel"/>
    <w:tmpl w:val="E918F346"/>
    <w:lvl w:ilvl="0" w:tplc="1BCE2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51D4F5D"/>
    <w:multiLevelType w:val="hybridMultilevel"/>
    <w:tmpl w:val="0116E6D2"/>
    <w:lvl w:ilvl="0" w:tplc="348C58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66F354D8"/>
    <w:multiLevelType w:val="hybridMultilevel"/>
    <w:tmpl w:val="8A8A41F6"/>
    <w:lvl w:ilvl="0" w:tplc="A0C67DC2">
      <w:start w:val="1"/>
      <w:numFmt w:val="bullet"/>
      <w:pStyle w:val="CERexecsumbulle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nsid w:val="6A337A11"/>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DD13005"/>
    <w:multiLevelType w:val="hybridMultilevel"/>
    <w:tmpl w:val="0DDC2514"/>
    <w:lvl w:ilvl="0" w:tplc="CDA27E04">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76963874"/>
    <w:multiLevelType w:val="hybridMultilevel"/>
    <w:tmpl w:val="A5344D8E"/>
    <w:lvl w:ilvl="0" w:tplc="FA5E9C1E">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772C368D"/>
    <w:multiLevelType w:val="hybridMultilevel"/>
    <w:tmpl w:val="79F4115C"/>
    <w:lvl w:ilvl="0" w:tplc="A73AE2E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7DB625E"/>
    <w:multiLevelType w:val="hybridMultilevel"/>
    <w:tmpl w:val="68BA1CE0"/>
    <w:lvl w:ilvl="0" w:tplc="7A440F5A">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8">
    <w:nsid w:val="7C483079"/>
    <w:multiLevelType w:val="hybridMultilevel"/>
    <w:tmpl w:val="67BE58EE"/>
    <w:lvl w:ilvl="0" w:tplc="B91AB8DC">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9">
    <w:nsid w:val="7CEC4D79"/>
    <w:multiLevelType w:val="hybridMultilevel"/>
    <w:tmpl w:val="25A8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E09045E"/>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50"/>
  </w:num>
  <w:num w:numId="3">
    <w:abstractNumId w:val="48"/>
  </w:num>
  <w:num w:numId="4">
    <w:abstractNumId w:val="25"/>
  </w:num>
  <w:num w:numId="5">
    <w:abstractNumId w:val="62"/>
  </w:num>
  <w:num w:numId="6">
    <w:abstractNumId w:val="41"/>
  </w:num>
  <w:num w:numId="7">
    <w:abstractNumId w:val="31"/>
  </w:num>
  <w:num w:numId="8">
    <w:abstractNumId w:val="35"/>
  </w:num>
  <w:num w:numId="9">
    <w:abstractNumId w:val="64"/>
  </w:num>
  <w:num w:numId="10">
    <w:abstractNumId w:val="20"/>
  </w:num>
  <w:num w:numId="11">
    <w:abstractNumId w:val="68"/>
  </w:num>
  <w:num w:numId="12">
    <w:abstractNumId w:val="24"/>
  </w:num>
  <w:num w:numId="13">
    <w:abstractNumId w:val="16"/>
  </w:num>
  <w:num w:numId="14">
    <w:abstractNumId w:val="21"/>
  </w:num>
  <w:num w:numId="15">
    <w:abstractNumId w:val="29"/>
  </w:num>
  <w:num w:numId="16">
    <w:abstractNumId w:val="22"/>
  </w:num>
  <w:num w:numId="17">
    <w:abstractNumId w:val="59"/>
  </w:num>
  <w:num w:numId="18">
    <w:abstractNumId w:val="38"/>
  </w:num>
  <w:num w:numId="19">
    <w:abstractNumId w:val="42"/>
  </w:num>
  <w:num w:numId="20">
    <w:abstractNumId w:val="53"/>
  </w:num>
  <w:num w:numId="21">
    <w:abstractNumId w:val="49"/>
  </w:num>
  <w:num w:numId="22">
    <w:abstractNumId w:val="28"/>
  </w:num>
  <w:num w:numId="23">
    <w:abstractNumId w:val="69"/>
  </w:num>
  <w:num w:numId="2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8"/>
  </w:num>
  <w:num w:numId="27">
    <w:abstractNumId w:val="7"/>
  </w:num>
  <w:num w:numId="28">
    <w:abstractNumId w:val="6"/>
  </w:num>
  <w:num w:numId="29">
    <w:abstractNumId w:val="5"/>
  </w:num>
  <w:num w:numId="30">
    <w:abstractNumId w:val="9"/>
  </w:num>
  <w:num w:numId="31">
    <w:abstractNumId w:val="4"/>
  </w:num>
  <w:num w:numId="32">
    <w:abstractNumId w:val="3"/>
  </w:num>
  <w:num w:numId="33">
    <w:abstractNumId w:val="2"/>
  </w:num>
  <w:num w:numId="34">
    <w:abstractNumId w:val="1"/>
  </w:num>
  <w:num w:numId="35">
    <w:abstractNumId w:val="30"/>
  </w:num>
  <w:num w:numId="36">
    <w:abstractNumId w:val="67"/>
  </w:num>
  <w:num w:numId="37">
    <w:abstractNumId w:val="60"/>
  </w:num>
  <w:num w:numId="38">
    <w:abstractNumId w:val="0"/>
  </w:num>
  <w:num w:numId="39">
    <w:abstractNumId w:val="13"/>
  </w:num>
  <w:num w:numId="40">
    <w:abstractNumId w:val="37"/>
  </w:num>
  <w:num w:numId="41">
    <w:abstractNumId w:val="46"/>
  </w:num>
  <w:num w:numId="42">
    <w:abstractNumId w:val="52"/>
  </w:num>
  <w:num w:numId="43">
    <w:abstractNumId w:val="33"/>
  </w:num>
  <w:num w:numId="44">
    <w:abstractNumId w:val="47"/>
  </w:num>
  <w:num w:numId="45">
    <w:abstractNumId w:val="61"/>
  </w:num>
  <w:num w:numId="46">
    <w:abstractNumId w:val="43"/>
  </w:num>
  <w:num w:numId="47">
    <w:abstractNumId w:val="18"/>
  </w:num>
  <w:num w:numId="48">
    <w:abstractNumId w:val="19"/>
  </w:num>
  <w:num w:numId="49">
    <w:abstractNumId w:val="44"/>
  </w:num>
  <w:num w:numId="50">
    <w:abstractNumId w:val="17"/>
  </w:num>
  <w:num w:numId="51">
    <w:abstractNumId w:val="57"/>
  </w:num>
  <w:num w:numId="52">
    <w:abstractNumId w:val="51"/>
  </w:num>
  <w:num w:numId="53">
    <w:abstractNumId w:val="32"/>
  </w:num>
  <w:num w:numId="54">
    <w:abstractNumId w:val="15"/>
  </w:num>
  <w:num w:numId="55">
    <w:abstractNumId w:val="54"/>
  </w:num>
  <w:num w:numId="56">
    <w:abstractNumId w:val="14"/>
  </w:num>
  <w:num w:numId="57">
    <w:abstractNumId w:val="45"/>
  </w:num>
  <w:num w:numId="58">
    <w:abstractNumId w:val="39"/>
  </w:num>
  <w:num w:numId="59">
    <w:abstractNumId w:val="12"/>
  </w:num>
  <w:num w:numId="60">
    <w:abstractNumId w:val="58"/>
  </w:num>
  <w:num w:numId="61">
    <w:abstractNumId w:val="11"/>
  </w:num>
  <w:num w:numId="62">
    <w:abstractNumId w:val="70"/>
  </w:num>
  <w:num w:numId="63">
    <w:abstractNumId w:val="65"/>
  </w:num>
  <w:num w:numId="64">
    <w:abstractNumId w:val="27"/>
  </w:num>
  <w:num w:numId="65">
    <w:abstractNumId w:val="23"/>
  </w:num>
  <w:num w:numId="66">
    <w:abstractNumId w:val="66"/>
  </w:num>
  <w:num w:numId="67">
    <w:abstractNumId w:val="55"/>
  </w:num>
  <w:num w:numId="68">
    <w:abstractNumId w:val="36"/>
  </w:num>
  <w:num w:numId="69">
    <w:abstractNumId w:val="56"/>
  </w:num>
  <w:num w:numId="70">
    <w:abstractNumId w:val="63"/>
  </w:num>
  <w:num w:numId="71">
    <w:abstractNumId w:val="4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docVars>
    <w:docVar w:name="REFMGR.InstantFormat" w:val="&lt;ENInstantFormat&gt;&lt;Enabled&gt;0&lt;/Enabled&gt;&lt;ScanUnformatted&gt;1&lt;/ScanUnformatted&gt;&lt;ScanChanges&gt;1&lt;/ScanChanges&gt;&lt;/ENInstantFormat&gt;"/>
    <w:docVar w:name="REFMGR.Libraries" w:val="&lt;ENLibraries&gt;&lt;Libraries&gt;&lt;item&gt;clopidogrel references_v12&lt;/item&gt;&lt;/Libraries&gt;&lt;/ENLibraries&gt;"/>
  </w:docVars>
  <w:rsids>
    <w:rsidRoot w:val="00FC3BBE"/>
    <w:rsid w:val="00001079"/>
    <w:rsid w:val="00005BDB"/>
    <w:rsid w:val="00005E9A"/>
    <w:rsid w:val="000137F2"/>
    <w:rsid w:val="00017AE2"/>
    <w:rsid w:val="00023225"/>
    <w:rsid w:val="000307E5"/>
    <w:rsid w:val="00031383"/>
    <w:rsid w:val="00032D45"/>
    <w:rsid w:val="00037637"/>
    <w:rsid w:val="000403F4"/>
    <w:rsid w:val="00041A15"/>
    <w:rsid w:val="00041B19"/>
    <w:rsid w:val="00044689"/>
    <w:rsid w:val="00044CA8"/>
    <w:rsid w:val="0004545F"/>
    <w:rsid w:val="00051334"/>
    <w:rsid w:val="00053A65"/>
    <w:rsid w:val="000617CA"/>
    <w:rsid w:val="0006549D"/>
    <w:rsid w:val="0007258A"/>
    <w:rsid w:val="00073A3B"/>
    <w:rsid w:val="00075D22"/>
    <w:rsid w:val="00080485"/>
    <w:rsid w:val="0008094B"/>
    <w:rsid w:val="00085A8C"/>
    <w:rsid w:val="0008682E"/>
    <w:rsid w:val="000873DB"/>
    <w:rsid w:val="00091F19"/>
    <w:rsid w:val="000922C1"/>
    <w:rsid w:val="00093DBF"/>
    <w:rsid w:val="00094BE7"/>
    <w:rsid w:val="00096259"/>
    <w:rsid w:val="000973FF"/>
    <w:rsid w:val="00097596"/>
    <w:rsid w:val="00097853"/>
    <w:rsid w:val="000A18EB"/>
    <w:rsid w:val="000A2185"/>
    <w:rsid w:val="000A28FE"/>
    <w:rsid w:val="000B1285"/>
    <w:rsid w:val="000B4299"/>
    <w:rsid w:val="000B4B24"/>
    <w:rsid w:val="000B65C7"/>
    <w:rsid w:val="000C0EB4"/>
    <w:rsid w:val="000C31A1"/>
    <w:rsid w:val="000D0D5E"/>
    <w:rsid w:val="000D2327"/>
    <w:rsid w:val="000D2CA3"/>
    <w:rsid w:val="000D2D58"/>
    <w:rsid w:val="000D4A1F"/>
    <w:rsid w:val="000D6D43"/>
    <w:rsid w:val="000E0B00"/>
    <w:rsid w:val="000F0012"/>
    <w:rsid w:val="000F0A01"/>
    <w:rsid w:val="0010087D"/>
    <w:rsid w:val="00105812"/>
    <w:rsid w:val="00107B25"/>
    <w:rsid w:val="00111A9C"/>
    <w:rsid w:val="00113D05"/>
    <w:rsid w:val="001155E4"/>
    <w:rsid w:val="00115E3E"/>
    <w:rsid w:val="00117E99"/>
    <w:rsid w:val="00123023"/>
    <w:rsid w:val="00126355"/>
    <w:rsid w:val="00132A06"/>
    <w:rsid w:val="0013451B"/>
    <w:rsid w:val="00136998"/>
    <w:rsid w:val="00136B85"/>
    <w:rsid w:val="001427C9"/>
    <w:rsid w:val="0014737D"/>
    <w:rsid w:val="00147E21"/>
    <w:rsid w:val="00150370"/>
    <w:rsid w:val="00153768"/>
    <w:rsid w:val="001575F8"/>
    <w:rsid w:val="001613B3"/>
    <w:rsid w:val="00162EC1"/>
    <w:rsid w:val="00163F23"/>
    <w:rsid w:val="00165BCC"/>
    <w:rsid w:val="00171137"/>
    <w:rsid w:val="001714EF"/>
    <w:rsid w:val="00175F39"/>
    <w:rsid w:val="00177198"/>
    <w:rsid w:val="00183437"/>
    <w:rsid w:val="0019649A"/>
    <w:rsid w:val="00197E2E"/>
    <w:rsid w:val="001A0EEF"/>
    <w:rsid w:val="001A38B8"/>
    <w:rsid w:val="001A3B79"/>
    <w:rsid w:val="001B1B63"/>
    <w:rsid w:val="001B510B"/>
    <w:rsid w:val="001C01A3"/>
    <w:rsid w:val="001C0842"/>
    <w:rsid w:val="001C13AE"/>
    <w:rsid w:val="001C3443"/>
    <w:rsid w:val="001C6062"/>
    <w:rsid w:val="001E18D9"/>
    <w:rsid w:val="001E29BA"/>
    <w:rsid w:val="001F05C5"/>
    <w:rsid w:val="001F14C1"/>
    <w:rsid w:val="001F15A0"/>
    <w:rsid w:val="00202846"/>
    <w:rsid w:val="00202C59"/>
    <w:rsid w:val="00204D0E"/>
    <w:rsid w:val="002059B9"/>
    <w:rsid w:val="00206E7A"/>
    <w:rsid w:val="00210CE1"/>
    <w:rsid w:val="00220090"/>
    <w:rsid w:val="002200DD"/>
    <w:rsid w:val="002263F4"/>
    <w:rsid w:val="00235620"/>
    <w:rsid w:val="00241DFF"/>
    <w:rsid w:val="002435C4"/>
    <w:rsid w:val="0024452D"/>
    <w:rsid w:val="00244D7E"/>
    <w:rsid w:val="0024616C"/>
    <w:rsid w:val="00253995"/>
    <w:rsid w:val="00253E48"/>
    <w:rsid w:val="00264719"/>
    <w:rsid w:val="0026755A"/>
    <w:rsid w:val="00272965"/>
    <w:rsid w:val="00272B2E"/>
    <w:rsid w:val="00272C6B"/>
    <w:rsid w:val="00277B3C"/>
    <w:rsid w:val="002823F9"/>
    <w:rsid w:val="00284F4A"/>
    <w:rsid w:val="002850BC"/>
    <w:rsid w:val="0028579C"/>
    <w:rsid w:val="00285B53"/>
    <w:rsid w:val="00286C39"/>
    <w:rsid w:val="00287437"/>
    <w:rsid w:val="0029180A"/>
    <w:rsid w:val="00294F1C"/>
    <w:rsid w:val="002975A2"/>
    <w:rsid w:val="002B0EAF"/>
    <w:rsid w:val="002B1842"/>
    <w:rsid w:val="002B5C07"/>
    <w:rsid w:val="002C0FFB"/>
    <w:rsid w:val="002D00CC"/>
    <w:rsid w:val="002D2CD6"/>
    <w:rsid w:val="002D5047"/>
    <w:rsid w:val="002D60BA"/>
    <w:rsid w:val="002D74ED"/>
    <w:rsid w:val="002E3700"/>
    <w:rsid w:val="002E5261"/>
    <w:rsid w:val="002E5C94"/>
    <w:rsid w:val="002E60F2"/>
    <w:rsid w:val="002E6293"/>
    <w:rsid w:val="002E7D43"/>
    <w:rsid w:val="002F4CEE"/>
    <w:rsid w:val="002F6EBD"/>
    <w:rsid w:val="003003B9"/>
    <w:rsid w:val="0030052D"/>
    <w:rsid w:val="003018BA"/>
    <w:rsid w:val="003024E5"/>
    <w:rsid w:val="00314CE6"/>
    <w:rsid w:val="0031551F"/>
    <w:rsid w:val="00316DA4"/>
    <w:rsid w:val="00320EC2"/>
    <w:rsid w:val="00331E9C"/>
    <w:rsid w:val="00334C3E"/>
    <w:rsid w:val="003355F0"/>
    <w:rsid w:val="003425D9"/>
    <w:rsid w:val="00343857"/>
    <w:rsid w:val="00345CE7"/>
    <w:rsid w:val="00351099"/>
    <w:rsid w:val="003529AE"/>
    <w:rsid w:val="00353283"/>
    <w:rsid w:val="00356C2B"/>
    <w:rsid w:val="003574A5"/>
    <w:rsid w:val="00363B0A"/>
    <w:rsid w:val="00371A5D"/>
    <w:rsid w:val="0037554A"/>
    <w:rsid w:val="003756EC"/>
    <w:rsid w:val="0037655A"/>
    <w:rsid w:val="00377AFF"/>
    <w:rsid w:val="00377FE2"/>
    <w:rsid w:val="00381B0D"/>
    <w:rsid w:val="00381FBE"/>
    <w:rsid w:val="003847DC"/>
    <w:rsid w:val="00384AF2"/>
    <w:rsid w:val="00384E4A"/>
    <w:rsid w:val="00386004"/>
    <w:rsid w:val="003956B9"/>
    <w:rsid w:val="00397506"/>
    <w:rsid w:val="003A2804"/>
    <w:rsid w:val="003A3100"/>
    <w:rsid w:val="003A62A2"/>
    <w:rsid w:val="003B0FA3"/>
    <w:rsid w:val="003B376D"/>
    <w:rsid w:val="003C10A5"/>
    <w:rsid w:val="003C26A0"/>
    <w:rsid w:val="003C5331"/>
    <w:rsid w:val="003C5AED"/>
    <w:rsid w:val="003C74A1"/>
    <w:rsid w:val="003D5C89"/>
    <w:rsid w:val="003D7F97"/>
    <w:rsid w:val="003F2664"/>
    <w:rsid w:val="00400DE7"/>
    <w:rsid w:val="00400EE2"/>
    <w:rsid w:val="00401CA9"/>
    <w:rsid w:val="0040743F"/>
    <w:rsid w:val="004074AA"/>
    <w:rsid w:val="00410796"/>
    <w:rsid w:val="004158C3"/>
    <w:rsid w:val="004162CD"/>
    <w:rsid w:val="00422C8A"/>
    <w:rsid w:val="00426F19"/>
    <w:rsid w:val="004278C4"/>
    <w:rsid w:val="00431551"/>
    <w:rsid w:val="00431D36"/>
    <w:rsid w:val="00434FA9"/>
    <w:rsid w:val="00440DE3"/>
    <w:rsid w:val="00441F12"/>
    <w:rsid w:val="004470EE"/>
    <w:rsid w:val="00447309"/>
    <w:rsid w:val="00450643"/>
    <w:rsid w:val="00453BEE"/>
    <w:rsid w:val="004617A7"/>
    <w:rsid w:val="0046235F"/>
    <w:rsid w:val="00470CC8"/>
    <w:rsid w:val="00480C94"/>
    <w:rsid w:val="00484A30"/>
    <w:rsid w:val="00485A3E"/>
    <w:rsid w:val="00486E55"/>
    <w:rsid w:val="00490BB9"/>
    <w:rsid w:val="00490C0D"/>
    <w:rsid w:val="00490D6A"/>
    <w:rsid w:val="00491C8D"/>
    <w:rsid w:val="00493789"/>
    <w:rsid w:val="00495356"/>
    <w:rsid w:val="00495B5A"/>
    <w:rsid w:val="00497F01"/>
    <w:rsid w:val="004A0212"/>
    <w:rsid w:val="004A290D"/>
    <w:rsid w:val="004A6C20"/>
    <w:rsid w:val="004B17D9"/>
    <w:rsid w:val="004B263C"/>
    <w:rsid w:val="004C4D84"/>
    <w:rsid w:val="004D2EDF"/>
    <w:rsid w:val="004D34B9"/>
    <w:rsid w:val="004D3772"/>
    <w:rsid w:val="004D563B"/>
    <w:rsid w:val="004D6332"/>
    <w:rsid w:val="004D6841"/>
    <w:rsid w:val="004D76E3"/>
    <w:rsid w:val="004D7A81"/>
    <w:rsid w:val="004E0051"/>
    <w:rsid w:val="004E16D3"/>
    <w:rsid w:val="004E1D35"/>
    <w:rsid w:val="004F193D"/>
    <w:rsid w:val="004F29CA"/>
    <w:rsid w:val="004F4B17"/>
    <w:rsid w:val="004F6918"/>
    <w:rsid w:val="004F6B66"/>
    <w:rsid w:val="005000E8"/>
    <w:rsid w:val="00501E90"/>
    <w:rsid w:val="00503CAE"/>
    <w:rsid w:val="00506114"/>
    <w:rsid w:val="00510CCB"/>
    <w:rsid w:val="00511A96"/>
    <w:rsid w:val="005172AE"/>
    <w:rsid w:val="00517A11"/>
    <w:rsid w:val="00517C25"/>
    <w:rsid w:val="005232A0"/>
    <w:rsid w:val="0052370C"/>
    <w:rsid w:val="00523946"/>
    <w:rsid w:val="005249D8"/>
    <w:rsid w:val="00524FEE"/>
    <w:rsid w:val="005300DC"/>
    <w:rsid w:val="00532289"/>
    <w:rsid w:val="00533E8E"/>
    <w:rsid w:val="0053478F"/>
    <w:rsid w:val="00534B29"/>
    <w:rsid w:val="005352D8"/>
    <w:rsid w:val="005417EE"/>
    <w:rsid w:val="00541AA0"/>
    <w:rsid w:val="00543B4A"/>
    <w:rsid w:val="005478A5"/>
    <w:rsid w:val="005509EC"/>
    <w:rsid w:val="00551606"/>
    <w:rsid w:val="005518C5"/>
    <w:rsid w:val="00551FBB"/>
    <w:rsid w:val="00562177"/>
    <w:rsid w:val="00563F16"/>
    <w:rsid w:val="00573861"/>
    <w:rsid w:val="00574664"/>
    <w:rsid w:val="005759DD"/>
    <w:rsid w:val="00585917"/>
    <w:rsid w:val="005917BC"/>
    <w:rsid w:val="00592BA9"/>
    <w:rsid w:val="00593425"/>
    <w:rsid w:val="0059485C"/>
    <w:rsid w:val="00594928"/>
    <w:rsid w:val="00594BA8"/>
    <w:rsid w:val="005950DF"/>
    <w:rsid w:val="005955C2"/>
    <w:rsid w:val="00597628"/>
    <w:rsid w:val="005A0848"/>
    <w:rsid w:val="005A1790"/>
    <w:rsid w:val="005A44EA"/>
    <w:rsid w:val="005A4F8F"/>
    <w:rsid w:val="005B1E24"/>
    <w:rsid w:val="005B21AF"/>
    <w:rsid w:val="005B5389"/>
    <w:rsid w:val="005C1C57"/>
    <w:rsid w:val="005D7BF5"/>
    <w:rsid w:val="005E0973"/>
    <w:rsid w:val="005E1103"/>
    <w:rsid w:val="005E1FB2"/>
    <w:rsid w:val="005E30C4"/>
    <w:rsid w:val="005F14EB"/>
    <w:rsid w:val="005F1A08"/>
    <w:rsid w:val="005F6521"/>
    <w:rsid w:val="005F74F8"/>
    <w:rsid w:val="00602AAB"/>
    <w:rsid w:val="006042B3"/>
    <w:rsid w:val="0061088B"/>
    <w:rsid w:val="0061089E"/>
    <w:rsid w:val="0061206A"/>
    <w:rsid w:val="00612E09"/>
    <w:rsid w:val="0061469D"/>
    <w:rsid w:val="006150C4"/>
    <w:rsid w:val="006247ED"/>
    <w:rsid w:val="00625907"/>
    <w:rsid w:val="00626E13"/>
    <w:rsid w:val="00630269"/>
    <w:rsid w:val="00636865"/>
    <w:rsid w:val="006414C8"/>
    <w:rsid w:val="00642D57"/>
    <w:rsid w:val="00645892"/>
    <w:rsid w:val="006465E8"/>
    <w:rsid w:val="0064770B"/>
    <w:rsid w:val="0065547F"/>
    <w:rsid w:val="00657F48"/>
    <w:rsid w:val="006724AD"/>
    <w:rsid w:val="00672E7A"/>
    <w:rsid w:val="00677036"/>
    <w:rsid w:val="00677E74"/>
    <w:rsid w:val="0068119E"/>
    <w:rsid w:val="006811CF"/>
    <w:rsid w:val="00687365"/>
    <w:rsid w:val="0068743A"/>
    <w:rsid w:val="006901DC"/>
    <w:rsid w:val="006910F8"/>
    <w:rsid w:val="00691228"/>
    <w:rsid w:val="00692E0F"/>
    <w:rsid w:val="0069691C"/>
    <w:rsid w:val="00697B62"/>
    <w:rsid w:val="006A390D"/>
    <w:rsid w:val="006B03E4"/>
    <w:rsid w:val="006B1290"/>
    <w:rsid w:val="006B769F"/>
    <w:rsid w:val="006C30D5"/>
    <w:rsid w:val="006C4808"/>
    <w:rsid w:val="006C58EB"/>
    <w:rsid w:val="006D3EB2"/>
    <w:rsid w:val="006D5284"/>
    <w:rsid w:val="006E0DED"/>
    <w:rsid w:val="006E1039"/>
    <w:rsid w:val="006E4FA5"/>
    <w:rsid w:val="006E5BF0"/>
    <w:rsid w:val="006E7490"/>
    <w:rsid w:val="006F0CF0"/>
    <w:rsid w:val="00700568"/>
    <w:rsid w:val="00701911"/>
    <w:rsid w:val="00702E05"/>
    <w:rsid w:val="007043AF"/>
    <w:rsid w:val="007059BF"/>
    <w:rsid w:val="0070769C"/>
    <w:rsid w:val="00710914"/>
    <w:rsid w:val="00714387"/>
    <w:rsid w:val="00727E19"/>
    <w:rsid w:val="00737271"/>
    <w:rsid w:val="00737422"/>
    <w:rsid w:val="00740C17"/>
    <w:rsid w:val="0074125C"/>
    <w:rsid w:val="00741F19"/>
    <w:rsid w:val="00745C2E"/>
    <w:rsid w:val="007477B8"/>
    <w:rsid w:val="007505FE"/>
    <w:rsid w:val="007527AE"/>
    <w:rsid w:val="007560FA"/>
    <w:rsid w:val="007649D3"/>
    <w:rsid w:val="00764E82"/>
    <w:rsid w:val="00771286"/>
    <w:rsid w:val="00772F68"/>
    <w:rsid w:val="0077661D"/>
    <w:rsid w:val="00784152"/>
    <w:rsid w:val="00786FF1"/>
    <w:rsid w:val="00791A75"/>
    <w:rsid w:val="00795514"/>
    <w:rsid w:val="00795D55"/>
    <w:rsid w:val="007B534B"/>
    <w:rsid w:val="007C466B"/>
    <w:rsid w:val="007D0113"/>
    <w:rsid w:val="007D1B63"/>
    <w:rsid w:val="007D6A64"/>
    <w:rsid w:val="007D7801"/>
    <w:rsid w:val="007E171F"/>
    <w:rsid w:val="007E5007"/>
    <w:rsid w:val="007E6877"/>
    <w:rsid w:val="007F7143"/>
    <w:rsid w:val="00800C70"/>
    <w:rsid w:val="00806479"/>
    <w:rsid w:val="00811911"/>
    <w:rsid w:val="00812AD3"/>
    <w:rsid w:val="00812CF6"/>
    <w:rsid w:val="00824199"/>
    <w:rsid w:val="0082449C"/>
    <w:rsid w:val="00825559"/>
    <w:rsid w:val="008259DE"/>
    <w:rsid w:val="00826592"/>
    <w:rsid w:val="0083214A"/>
    <w:rsid w:val="0083770E"/>
    <w:rsid w:val="00840606"/>
    <w:rsid w:val="00842A85"/>
    <w:rsid w:val="008455D5"/>
    <w:rsid w:val="008552DE"/>
    <w:rsid w:val="00856867"/>
    <w:rsid w:val="008633F5"/>
    <w:rsid w:val="00873A89"/>
    <w:rsid w:val="00874D48"/>
    <w:rsid w:val="0088239E"/>
    <w:rsid w:val="00884EF9"/>
    <w:rsid w:val="008865A8"/>
    <w:rsid w:val="008871CC"/>
    <w:rsid w:val="0089161D"/>
    <w:rsid w:val="00892C14"/>
    <w:rsid w:val="00894497"/>
    <w:rsid w:val="008A0CA7"/>
    <w:rsid w:val="008A2BCD"/>
    <w:rsid w:val="008A3593"/>
    <w:rsid w:val="008B47A1"/>
    <w:rsid w:val="008D0B6D"/>
    <w:rsid w:val="008D69BF"/>
    <w:rsid w:val="008E0A70"/>
    <w:rsid w:val="008E0F74"/>
    <w:rsid w:val="008E3C1C"/>
    <w:rsid w:val="008E457C"/>
    <w:rsid w:val="008E6F3D"/>
    <w:rsid w:val="008E71B7"/>
    <w:rsid w:val="008F1D43"/>
    <w:rsid w:val="008F24D5"/>
    <w:rsid w:val="008F4FDE"/>
    <w:rsid w:val="008F5FB9"/>
    <w:rsid w:val="008F70E6"/>
    <w:rsid w:val="008F72E9"/>
    <w:rsid w:val="00905E99"/>
    <w:rsid w:val="00907964"/>
    <w:rsid w:val="00920FDE"/>
    <w:rsid w:val="00924F33"/>
    <w:rsid w:val="00926281"/>
    <w:rsid w:val="009346BE"/>
    <w:rsid w:val="0093619C"/>
    <w:rsid w:val="009400B5"/>
    <w:rsid w:val="00947411"/>
    <w:rsid w:val="00951D73"/>
    <w:rsid w:val="00954977"/>
    <w:rsid w:val="009550E1"/>
    <w:rsid w:val="00956053"/>
    <w:rsid w:val="009613F3"/>
    <w:rsid w:val="009627F2"/>
    <w:rsid w:val="00964E50"/>
    <w:rsid w:val="009664BB"/>
    <w:rsid w:val="0097117D"/>
    <w:rsid w:val="0097287E"/>
    <w:rsid w:val="00973660"/>
    <w:rsid w:val="00974623"/>
    <w:rsid w:val="009766E8"/>
    <w:rsid w:val="00976750"/>
    <w:rsid w:val="00982B4B"/>
    <w:rsid w:val="009939DC"/>
    <w:rsid w:val="00995F44"/>
    <w:rsid w:val="00997E07"/>
    <w:rsid w:val="009A0A4F"/>
    <w:rsid w:val="009A534C"/>
    <w:rsid w:val="009B0E25"/>
    <w:rsid w:val="009B1016"/>
    <w:rsid w:val="009B51B2"/>
    <w:rsid w:val="009B67B6"/>
    <w:rsid w:val="009C0185"/>
    <w:rsid w:val="009C4E9D"/>
    <w:rsid w:val="009C7740"/>
    <w:rsid w:val="009C7BF6"/>
    <w:rsid w:val="009D007E"/>
    <w:rsid w:val="009D05A2"/>
    <w:rsid w:val="009D10C4"/>
    <w:rsid w:val="009D12B6"/>
    <w:rsid w:val="009D1B5F"/>
    <w:rsid w:val="009D27B1"/>
    <w:rsid w:val="009D71B8"/>
    <w:rsid w:val="009D7F79"/>
    <w:rsid w:val="009E4034"/>
    <w:rsid w:val="009E42C9"/>
    <w:rsid w:val="009E7A4B"/>
    <w:rsid w:val="009F0E70"/>
    <w:rsid w:val="009F1532"/>
    <w:rsid w:val="009F2DB5"/>
    <w:rsid w:val="009F40D1"/>
    <w:rsid w:val="009F5DAF"/>
    <w:rsid w:val="009F6309"/>
    <w:rsid w:val="00A00AC1"/>
    <w:rsid w:val="00A12D08"/>
    <w:rsid w:val="00A142C6"/>
    <w:rsid w:val="00A17BC5"/>
    <w:rsid w:val="00A232C1"/>
    <w:rsid w:val="00A260F2"/>
    <w:rsid w:val="00A36754"/>
    <w:rsid w:val="00A44E9D"/>
    <w:rsid w:val="00A46BF6"/>
    <w:rsid w:val="00A46DC3"/>
    <w:rsid w:val="00A54876"/>
    <w:rsid w:val="00A57382"/>
    <w:rsid w:val="00A6359E"/>
    <w:rsid w:val="00A657A4"/>
    <w:rsid w:val="00A658A5"/>
    <w:rsid w:val="00A65F27"/>
    <w:rsid w:val="00A80EF5"/>
    <w:rsid w:val="00A931A4"/>
    <w:rsid w:val="00A949C5"/>
    <w:rsid w:val="00A94E70"/>
    <w:rsid w:val="00A95894"/>
    <w:rsid w:val="00A96A30"/>
    <w:rsid w:val="00AA0B2F"/>
    <w:rsid w:val="00AA199E"/>
    <w:rsid w:val="00AA21A1"/>
    <w:rsid w:val="00AA32B9"/>
    <w:rsid w:val="00AA704D"/>
    <w:rsid w:val="00AB7441"/>
    <w:rsid w:val="00AC4658"/>
    <w:rsid w:val="00AC52AE"/>
    <w:rsid w:val="00AC63F0"/>
    <w:rsid w:val="00AD0E0C"/>
    <w:rsid w:val="00AD4C44"/>
    <w:rsid w:val="00AD4FC6"/>
    <w:rsid w:val="00AD592F"/>
    <w:rsid w:val="00AD78EE"/>
    <w:rsid w:val="00AE23B0"/>
    <w:rsid w:val="00AE24F6"/>
    <w:rsid w:val="00AF1ECD"/>
    <w:rsid w:val="00AF2A15"/>
    <w:rsid w:val="00B07A59"/>
    <w:rsid w:val="00B22ADE"/>
    <w:rsid w:val="00B30881"/>
    <w:rsid w:val="00B3764F"/>
    <w:rsid w:val="00B40E0F"/>
    <w:rsid w:val="00B436BF"/>
    <w:rsid w:val="00B4372A"/>
    <w:rsid w:val="00B53941"/>
    <w:rsid w:val="00B5459F"/>
    <w:rsid w:val="00B550E8"/>
    <w:rsid w:val="00B5579E"/>
    <w:rsid w:val="00B61C7C"/>
    <w:rsid w:val="00B6318C"/>
    <w:rsid w:val="00B631AD"/>
    <w:rsid w:val="00B6584F"/>
    <w:rsid w:val="00B7157A"/>
    <w:rsid w:val="00B74E28"/>
    <w:rsid w:val="00B8027B"/>
    <w:rsid w:val="00B81388"/>
    <w:rsid w:val="00B8201C"/>
    <w:rsid w:val="00B82B28"/>
    <w:rsid w:val="00B83736"/>
    <w:rsid w:val="00B8374C"/>
    <w:rsid w:val="00B8563D"/>
    <w:rsid w:val="00B87089"/>
    <w:rsid w:val="00B87D5B"/>
    <w:rsid w:val="00B9372C"/>
    <w:rsid w:val="00B95847"/>
    <w:rsid w:val="00B9702B"/>
    <w:rsid w:val="00BA0A85"/>
    <w:rsid w:val="00BA2814"/>
    <w:rsid w:val="00BA33AB"/>
    <w:rsid w:val="00BB1E42"/>
    <w:rsid w:val="00BB2883"/>
    <w:rsid w:val="00BB5D00"/>
    <w:rsid w:val="00BB6AA8"/>
    <w:rsid w:val="00BC0288"/>
    <w:rsid w:val="00BC1183"/>
    <w:rsid w:val="00BC3580"/>
    <w:rsid w:val="00BC6951"/>
    <w:rsid w:val="00BD138A"/>
    <w:rsid w:val="00BD6EA9"/>
    <w:rsid w:val="00BE00D5"/>
    <w:rsid w:val="00BE2214"/>
    <w:rsid w:val="00BE37E6"/>
    <w:rsid w:val="00BE6A33"/>
    <w:rsid w:val="00BE756B"/>
    <w:rsid w:val="00BF572B"/>
    <w:rsid w:val="00C0029D"/>
    <w:rsid w:val="00C02334"/>
    <w:rsid w:val="00C0341B"/>
    <w:rsid w:val="00C0398F"/>
    <w:rsid w:val="00C055F2"/>
    <w:rsid w:val="00C071BD"/>
    <w:rsid w:val="00C07CFF"/>
    <w:rsid w:val="00C1154D"/>
    <w:rsid w:val="00C16D63"/>
    <w:rsid w:val="00C17029"/>
    <w:rsid w:val="00C207B1"/>
    <w:rsid w:val="00C21D6B"/>
    <w:rsid w:val="00C22FD0"/>
    <w:rsid w:val="00C236B4"/>
    <w:rsid w:val="00C238CC"/>
    <w:rsid w:val="00C26ED4"/>
    <w:rsid w:val="00C32B27"/>
    <w:rsid w:val="00C40095"/>
    <w:rsid w:val="00C41CAF"/>
    <w:rsid w:val="00C41F50"/>
    <w:rsid w:val="00C41F8F"/>
    <w:rsid w:val="00C443B1"/>
    <w:rsid w:val="00C444B4"/>
    <w:rsid w:val="00C4649F"/>
    <w:rsid w:val="00C46E19"/>
    <w:rsid w:val="00C501BA"/>
    <w:rsid w:val="00C50ED2"/>
    <w:rsid w:val="00C55EE5"/>
    <w:rsid w:val="00C6506B"/>
    <w:rsid w:val="00C702F6"/>
    <w:rsid w:val="00C72ED0"/>
    <w:rsid w:val="00C732DB"/>
    <w:rsid w:val="00C736CD"/>
    <w:rsid w:val="00C75B3D"/>
    <w:rsid w:val="00C8038A"/>
    <w:rsid w:val="00C8071B"/>
    <w:rsid w:val="00C8760E"/>
    <w:rsid w:val="00C91518"/>
    <w:rsid w:val="00C9361F"/>
    <w:rsid w:val="00C956F0"/>
    <w:rsid w:val="00C97CD5"/>
    <w:rsid w:val="00CA231B"/>
    <w:rsid w:val="00CB43E9"/>
    <w:rsid w:val="00CB759B"/>
    <w:rsid w:val="00CC1953"/>
    <w:rsid w:val="00CC34DB"/>
    <w:rsid w:val="00CC46D9"/>
    <w:rsid w:val="00CC7F71"/>
    <w:rsid w:val="00CD00B8"/>
    <w:rsid w:val="00CD1944"/>
    <w:rsid w:val="00CD2BD0"/>
    <w:rsid w:val="00CD683C"/>
    <w:rsid w:val="00CE35B2"/>
    <w:rsid w:val="00CE3843"/>
    <w:rsid w:val="00CE412E"/>
    <w:rsid w:val="00CE4B89"/>
    <w:rsid w:val="00CE70BC"/>
    <w:rsid w:val="00CF2946"/>
    <w:rsid w:val="00CF4A22"/>
    <w:rsid w:val="00CF529B"/>
    <w:rsid w:val="00CF7913"/>
    <w:rsid w:val="00D041FF"/>
    <w:rsid w:val="00D074A1"/>
    <w:rsid w:val="00D102C1"/>
    <w:rsid w:val="00D10D66"/>
    <w:rsid w:val="00D1289B"/>
    <w:rsid w:val="00D12E8A"/>
    <w:rsid w:val="00D1437D"/>
    <w:rsid w:val="00D23E25"/>
    <w:rsid w:val="00D3465B"/>
    <w:rsid w:val="00D43AA1"/>
    <w:rsid w:val="00D43B3C"/>
    <w:rsid w:val="00D45132"/>
    <w:rsid w:val="00D60417"/>
    <w:rsid w:val="00D65E88"/>
    <w:rsid w:val="00D70228"/>
    <w:rsid w:val="00D7513B"/>
    <w:rsid w:val="00D80D89"/>
    <w:rsid w:val="00D82D85"/>
    <w:rsid w:val="00D8521D"/>
    <w:rsid w:val="00D864D4"/>
    <w:rsid w:val="00D90099"/>
    <w:rsid w:val="00D91D0F"/>
    <w:rsid w:val="00DA01CD"/>
    <w:rsid w:val="00DA3901"/>
    <w:rsid w:val="00DA609E"/>
    <w:rsid w:val="00DA6E47"/>
    <w:rsid w:val="00DB413B"/>
    <w:rsid w:val="00DB6FE5"/>
    <w:rsid w:val="00DC11EB"/>
    <w:rsid w:val="00DC1A02"/>
    <w:rsid w:val="00DC235D"/>
    <w:rsid w:val="00DC2437"/>
    <w:rsid w:val="00DC2649"/>
    <w:rsid w:val="00DC3015"/>
    <w:rsid w:val="00DC4A9B"/>
    <w:rsid w:val="00DC563A"/>
    <w:rsid w:val="00DC7EE7"/>
    <w:rsid w:val="00DD1DD9"/>
    <w:rsid w:val="00DD2645"/>
    <w:rsid w:val="00DE0217"/>
    <w:rsid w:val="00DE3B4C"/>
    <w:rsid w:val="00DE5ABC"/>
    <w:rsid w:val="00DE7788"/>
    <w:rsid w:val="00DF1973"/>
    <w:rsid w:val="00DF5859"/>
    <w:rsid w:val="00E00BD2"/>
    <w:rsid w:val="00E0254D"/>
    <w:rsid w:val="00E10940"/>
    <w:rsid w:val="00E13989"/>
    <w:rsid w:val="00E14E16"/>
    <w:rsid w:val="00E221D6"/>
    <w:rsid w:val="00E23377"/>
    <w:rsid w:val="00E307DC"/>
    <w:rsid w:val="00E31180"/>
    <w:rsid w:val="00E318C9"/>
    <w:rsid w:val="00E34D89"/>
    <w:rsid w:val="00E36B8E"/>
    <w:rsid w:val="00E37953"/>
    <w:rsid w:val="00E42008"/>
    <w:rsid w:val="00E42E9C"/>
    <w:rsid w:val="00E448AD"/>
    <w:rsid w:val="00E477BE"/>
    <w:rsid w:val="00E518C7"/>
    <w:rsid w:val="00E5308A"/>
    <w:rsid w:val="00E55161"/>
    <w:rsid w:val="00E558AC"/>
    <w:rsid w:val="00E60974"/>
    <w:rsid w:val="00E6170B"/>
    <w:rsid w:val="00E64EC9"/>
    <w:rsid w:val="00E73A9A"/>
    <w:rsid w:val="00E74FD6"/>
    <w:rsid w:val="00E76672"/>
    <w:rsid w:val="00E76FF4"/>
    <w:rsid w:val="00E8070D"/>
    <w:rsid w:val="00E84395"/>
    <w:rsid w:val="00E86264"/>
    <w:rsid w:val="00E87872"/>
    <w:rsid w:val="00E87B58"/>
    <w:rsid w:val="00E907FA"/>
    <w:rsid w:val="00E91B7F"/>
    <w:rsid w:val="00E93FB7"/>
    <w:rsid w:val="00E951CF"/>
    <w:rsid w:val="00E96623"/>
    <w:rsid w:val="00E97A7E"/>
    <w:rsid w:val="00EA0E85"/>
    <w:rsid w:val="00EA0FC6"/>
    <w:rsid w:val="00EA3B41"/>
    <w:rsid w:val="00EA5DCA"/>
    <w:rsid w:val="00EB00E6"/>
    <w:rsid w:val="00EB28D5"/>
    <w:rsid w:val="00EC344F"/>
    <w:rsid w:val="00EC3954"/>
    <w:rsid w:val="00EC5A4C"/>
    <w:rsid w:val="00EC772E"/>
    <w:rsid w:val="00ED229B"/>
    <w:rsid w:val="00ED2540"/>
    <w:rsid w:val="00ED497A"/>
    <w:rsid w:val="00ED7453"/>
    <w:rsid w:val="00EE5003"/>
    <w:rsid w:val="00EF1F80"/>
    <w:rsid w:val="00EF4B7F"/>
    <w:rsid w:val="00EF5587"/>
    <w:rsid w:val="00F018C5"/>
    <w:rsid w:val="00F01916"/>
    <w:rsid w:val="00F0289B"/>
    <w:rsid w:val="00F067F4"/>
    <w:rsid w:val="00F074DA"/>
    <w:rsid w:val="00F1199D"/>
    <w:rsid w:val="00F158C8"/>
    <w:rsid w:val="00F17796"/>
    <w:rsid w:val="00F30730"/>
    <w:rsid w:val="00F314E7"/>
    <w:rsid w:val="00F31DE0"/>
    <w:rsid w:val="00F402F9"/>
    <w:rsid w:val="00F42862"/>
    <w:rsid w:val="00F42EEF"/>
    <w:rsid w:val="00F43C01"/>
    <w:rsid w:val="00F531BA"/>
    <w:rsid w:val="00F53873"/>
    <w:rsid w:val="00F556AB"/>
    <w:rsid w:val="00F55DBF"/>
    <w:rsid w:val="00F562A8"/>
    <w:rsid w:val="00F6112F"/>
    <w:rsid w:val="00F6226A"/>
    <w:rsid w:val="00F6246D"/>
    <w:rsid w:val="00F7027A"/>
    <w:rsid w:val="00F70797"/>
    <w:rsid w:val="00F715DC"/>
    <w:rsid w:val="00F72092"/>
    <w:rsid w:val="00F72D31"/>
    <w:rsid w:val="00F75B11"/>
    <w:rsid w:val="00F75E98"/>
    <w:rsid w:val="00F803E4"/>
    <w:rsid w:val="00F841E7"/>
    <w:rsid w:val="00F866FE"/>
    <w:rsid w:val="00F96518"/>
    <w:rsid w:val="00FA6B1B"/>
    <w:rsid w:val="00FB75CB"/>
    <w:rsid w:val="00FC310A"/>
    <w:rsid w:val="00FC3409"/>
    <w:rsid w:val="00FC3BBE"/>
    <w:rsid w:val="00FC4373"/>
    <w:rsid w:val="00FD2D8D"/>
    <w:rsid w:val="00FD63B8"/>
    <w:rsid w:val="00FE1CEE"/>
    <w:rsid w:val="00FE5086"/>
    <w:rsid w:val="00FE562B"/>
    <w:rsid w:val="00FF3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5FB6356C-B093-4FBF-8934-381D0A7B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8CC"/>
    <w:pPr>
      <w:spacing w:after="0" w:line="240" w:lineRule="auto"/>
    </w:pPr>
    <w:rPr>
      <w:rFonts w:ascii="Times" w:eastAsia="Calibri" w:hAnsi="Times" w:cs="Times New Roman"/>
      <w:sz w:val="24"/>
      <w:szCs w:val="20"/>
    </w:rPr>
  </w:style>
  <w:style w:type="paragraph" w:styleId="Heading1">
    <w:name w:val="heading 1"/>
    <w:basedOn w:val="Normal"/>
    <w:next w:val="Normal"/>
    <w:link w:val="Heading1Char"/>
    <w:uiPriority w:val="9"/>
    <w:qFormat/>
    <w:rsid w:val="00FC3BB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FC3BBE"/>
    <w:pPr>
      <w:keepNext/>
      <w:keepLines/>
      <w:spacing w:before="200"/>
      <w:outlineLvl w:val="1"/>
    </w:pPr>
    <w:rPr>
      <w:rFonts w:ascii="Cambria" w:eastAsia="MS ????" w:hAnsi="Cambria"/>
      <w:b/>
      <w:bCs/>
      <w:color w:val="4F81BD"/>
      <w:sz w:val="26"/>
      <w:szCs w:val="26"/>
    </w:rPr>
  </w:style>
  <w:style w:type="paragraph" w:styleId="Heading3">
    <w:name w:val="heading 3"/>
    <w:basedOn w:val="Normal"/>
    <w:next w:val="Normal"/>
    <w:link w:val="Heading3Char"/>
    <w:uiPriority w:val="9"/>
    <w:qFormat/>
    <w:rsid w:val="00FC3BBE"/>
    <w:pPr>
      <w:keepNext/>
      <w:keepLines/>
      <w:spacing w:before="200"/>
      <w:outlineLvl w:val="2"/>
    </w:pPr>
    <w:rPr>
      <w:rFonts w:ascii="Cambria" w:eastAsia="MS ????" w:hAnsi="Cambria"/>
      <w:b/>
      <w:bCs/>
      <w:color w:val="4F81BD"/>
    </w:rPr>
  </w:style>
  <w:style w:type="paragraph" w:styleId="Heading4">
    <w:name w:val="heading 4"/>
    <w:basedOn w:val="Normal"/>
    <w:next w:val="Normal"/>
    <w:link w:val="Heading4Char"/>
    <w:qFormat/>
    <w:rsid w:val="00FC3BBE"/>
    <w:pPr>
      <w:keepNext/>
      <w:tabs>
        <w:tab w:val="right" w:pos="9180"/>
      </w:tabs>
      <w:outlineLvl w:val="3"/>
    </w:pPr>
    <w:rPr>
      <w:rFonts w:eastAsia="Times New Roman"/>
      <w:sz w:val="28"/>
      <w:szCs w:val="28"/>
    </w:rPr>
  </w:style>
  <w:style w:type="paragraph" w:styleId="Heading5">
    <w:name w:val="heading 5"/>
    <w:basedOn w:val="Normal"/>
    <w:next w:val="Normal"/>
    <w:link w:val="Heading5Char"/>
    <w:qFormat/>
    <w:rsid w:val="00FC3BBE"/>
    <w:pPr>
      <w:tabs>
        <w:tab w:val="left" w:pos="360"/>
      </w:tabs>
      <w:spacing w:before="240"/>
      <w:outlineLvl w:val="4"/>
    </w:pPr>
    <w:rPr>
      <w:rFonts w:ascii="Times New Roman" w:hAnsi="Times New Roman"/>
      <w:i/>
      <w:szCs w:val="24"/>
    </w:rPr>
  </w:style>
  <w:style w:type="paragraph" w:styleId="Heading6">
    <w:name w:val="heading 6"/>
    <w:basedOn w:val="Normal"/>
    <w:next w:val="Normal"/>
    <w:link w:val="Heading6Char"/>
    <w:uiPriority w:val="9"/>
    <w:qFormat/>
    <w:rsid w:val="00FC3BBE"/>
    <w:pPr>
      <w:keepNext/>
      <w:keepLines/>
      <w:spacing w:before="200"/>
      <w:outlineLvl w:val="5"/>
    </w:pPr>
    <w:rPr>
      <w:rFonts w:ascii="Cambria" w:eastAsia="MS ????" w:hAnsi="Cambria"/>
      <w:i/>
      <w:iCs/>
      <w:color w:val="243F60"/>
    </w:rPr>
  </w:style>
  <w:style w:type="paragraph" w:styleId="Heading7">
    <w:name w:val="heading 7"/>
    <w:basedOn w:val="Normal"/>
    <w:next w:val="Normal"/>
    <w:link w:val="Heading7Char"/>
    <w:uiPriority w:val="9"/>
    <w:semiHidden/>
    <w:unhideWhenUsed/>
    <w:qFormat/>
    <w:rsid w:val="00BC118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qFormat/>
    <w:rsid w:val="00FC3BBE"/>
    <w:pPr>
      <w:tabs>
        <w:tab w:val="left" w:pos="360"/>
      </w:tabs>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semiHidden/>
    <w:unhideWhenUsed/>
    <w:qFormat/>
    <w:rsid w:val="00BC118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BBE"/>
    <w:rPr>
      <w:rFonts w:ascii="Cambria" w:eastAsia="Calibri" w:hAnsi="Cambria" w:cs="Times New Roman"/>
      <w:b/>
      <w:bCs/>
      <w:kern w:val="32"/>
      <w:sz w:val="32"/>
      <w:szCs w:val="32"/>
    </w:rPr>
  </w:style>
  <w:style w:type="character" w:customStyle="1" w:styleId="Heading2Char">
    <w:name w:val="Heading 2 Char"/>
    <w:basedOn w:val="DefaultParagraphFont"/>
    <w:link w:val="Heading2"/>
    <w:uiPriority w:val="99"/>
    <w:rsid w:val="00FC3BBE"/>
    <w:rPr>
      <w:rFonts w:ascii="Cambria" w:eastAsia="MS ????" w:hAnsi="Cambria" w:cs="Times New Roman"/>
      <w:b/>
      <w:bCs/>
      <w:color w:val="4F81BD"/>
      <w:sz w:val="26"/>
      <w:szCs w:val="26"/>
    </w:rPr>
  </w:style>
  <w:style w:type="character" w:customStyle="1" w:styleId="Heading3Char">
    <w:name w:val="Heading 3 Char"/>
    <w:basedOn w:val="DefaultParagraphFont"/>
    <w:link w:val="Heading3"/>
    <w:uiPriority w:val="9"/>
    <w:rsid w:val="00FC3BBE"/>
    <w:rPr>
      <w:rFonts w:ascii="Cambria" w:eastAsia="MS ????" w:hAnsi="Cambria" w:cs="Times New Roman"/>
      <w:b/>
      <w:bCs/>
      <w:color w:val="4F81BD"/>
      <w:sz w:val="24"/>
      <w:szCs w:val="20"/>
    </w:rPr>
  </w:style>
  <w:style w:type="character" w:customStyle="1" w:styleId="Heading4Char">
    <w:name w:val="Heading 4 Char"/>
    <w:basedOn w:val="DefaultParagraphFont"/>
    <w:link w:val="Heading4"/>
    <w:rsid w:val="00FC3BBE"/>
    <w:rPr>
      <w:rFonts w:ascii="Times" w:eastAsia="Times New Roman" w:hAnsi="Times" w:cs="Times New Roman"/>
      <w:sz w:val="28"/>
      <w:szCs w:val="28"/>
    </w:rPr>
  </w:style>
  <w:style w:type="character" w:customStyle="1" w:styleId="Heading5Char">
    <w:name w:val="Heading 5 Char"/>
    <w:basedOn w:val="DefaultParagraphFont"/>
    <w:link w:val="Heading5"/>
    <w:rsid w:val="00FC3BBE"/>
    <w:rPr>
      <w:rFonts w:ascii="Times New Roman" w:eastAsia="Calibri" w:hAnsi="Times New Roman" w:cs="Times New Roman"/>
      <w:i/>
      <w:sz w:val="24"/>
      <w:szCs w:val="24"/>
    </w:rPr>
  </w:style>
  <w:style w:type="character" w:customStyle="1" w:styleId="Heading6Char">
    <w:name w:val="Heading 6 Char"/>
    <w:basedOn w:val="DefaultParagraphFont"/>
    <w:link w:val="Heading6"/>
    <w:uiPriority w:val="9"/>
    <w:rsid w:val="00FC3BBE"/>
    <w:rPr>
      <w:rFonts w:ascii="Cambria" w:eastAsia="MS ????" w:hAnsi="Cambria" w:cs="Times New Roman"/>
      <w:i/>
      <w:iCs/>
      <w:color w:val="243F60"/>
      <w:sz w:val="24"/>
      <w:szCs w:val="20"/>
    </w:rPr>
  </w:style>
  <w:style w:type="character" w:customStyle="1" w:styleId="Heading7Char">
    <w:name w:val="Heading 7 Char"/>
    <w:basedOn w:val="DefaultParagraphFont"/>
    <w:link w:val="Heading7"/>
    <w:uiPriority w:val="9"/>
    <w:semiHidden/>
    <w:rsid w:val="00BC1183"/>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9"/>
    <w:rsid w:val="00FC3BBE"/>
    <w:rPr>
      <w:rFonts w:ascii="Times New Roman" w:eastAsia="Calibri" w:hAnsi="Times New Roman" w:cs="Times New Roman"/>
      <w:i/>
      <w:iCs/>
      <w:sz w:val="24"/>
      <w:szCs w:val="24"/>
    </w:rPr>
  </w:style>
  <w:style w:type="character" w:customStyle="1" w:styleId="Heading9Char">
    <w:name w:val="Heading 9 Char"/>
    <w:basedOn w:val="DefaultParagraphFont"/>
    <w:link w:val="Heading9"/>
    <w:uiPriority w:val="9"/>
    <w:semiHidden/>
    <w:rsid w:val="00BC1183"/>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FC3BBE"/>
    <w:rPr>
      <w:rFonts w:ascii="Tahoma" w:hAnsi="Tahoma" w:cs="Tahoma"/>
      <w:sz w:val="16"/>
      <w:szCs w:val="16"/>
    </w:rPr>
  </w:style>
  <w:style w:type="character" w:customStyle="1" w:styleId="BalloonTextChar">
    <w:name w:val="Balloon Text Char"/>
    <w:basedOn w:val="DefaultParagraphFont"/>
    <w:link w:val="BalloonText"/>
    <w:uiPriority w:val="99"/>
    <w:semiHidden/>
    <w:rsid w:val="00FC3BBE"/>
    <w:rPr>
      <w:rFonts w:ascii="Tahoma" w:eastAsia="Calibri" w:hAnsi="Tahoma" w:cs="Tahoma"/>
      <w:sz w:val="16"/>
      <w:szCs w:val="16"/>
    </w:rPr>
  </w:style>
  <w:style w:type="paragraph" w:customStyle="1" w:styleId="ParagraphIndent">
    <w:name w:val="ParagraphIndent"/>
    <w:qFormat/>
    <w:rsid w:val="00FC3BBE"/>
    <w:pPr>
      <w:spacing w:after="0" w:line="240" w:lineRule="auto"/>
      <w:ind w:firstLine="360"/>
    </w:pPr>
    <w:rPr>
      <w:rFonts w:ascii="Times New Roman" w:eastAsia="Times New Roman" w:hAnsi="Times New Roman" w:cs="Times New Roman"/>
      <w:color w:val="000000"/>
      <w:sz w:val="24"/>
      <w:szCs w:val="24"/>
    </w:rPr>
  </w:style>
  <w:style w:type="paragraph" w:customStyle="1" w:styleId="ParagraphNoIndent">
    <w:name w:val="ParagraphNoIndent"/>
    <w:qFormat/>
    <w:rsid w:val="00FC3BBE"/>
    <w:pPr>
      <w:spacing w:after="0" w:line="240" w:lineRule="auto"/>
    </w:pPr>
    <w:rPr>
      <w:rFonts w:ascii="Times New Roman" w:eastAsia="Calibri" w:hAnsi="Times New Roman" w:cs="Times New Roman"/>
      <w:bCs/>
      <w:sz w:val="24"/>
      <w:szCs w:val="24"/>
    </w:rPr>
  </w:style>
  <w:style w:type="paragraph" w:customStyle="1" w:styleId="ReportType">
    <w:name w:val="ReportType"/>
    <w:qFormat/>
    <w:rsid w:val="00FC3BBE"/>
    <w:pPr>
      <w:spacing w:after="0" w:line="240" w:lineRule="auto"/>
    </w:pPr>
    <w:rPr>
      <w:rFonts w:ascii="Times New Roman" w:eastAsia="Calibri" w:hAnsi="Times New Roman" w:cs="Times New Roman"/>
      <w:b/>
      <w:bCs/>
      <w:i/>
      <w:sz w:val="36"/>
      <w:szCs w:val="36"/>
    </w:rPr>
  </w:style>
  <w:style w:type="paragraph" w:customStyle="1" w:styleId="NumberLine">
    <w:name w:val="NumberLine"/>
    <w:qFormat/>
    <w:rsid w:val="00FC3BBE"/>
    <w:pPr>
      <w:spacing w:after="0" w:line="240" w:lineRule="auto"/>
    </w:pPr>
    <w:rPr>
      <w:rFonts w:ascii="Arial" w:eastAsia="Calibri" w:hAnsi="Arial" w:cs="Times New Roman"/>
      <w:b/>
      <w:bCs/>
      <w:sz w:val="28"/>
      <w:szCs w:val="28"/>
    </w:rPr>
  </w:style>
  <w:style w:type="paragraph" w:customStyle="1" w:styleId="ReportTitle">
    <w:name w:val="ReportTitle"/>
    <w:uiPriority w:val="99"/>
    <w:qFormat/>
    <w:rsid w:val="00FC3BBE"/>
    <w:pPr>
      <w:spacing w:after="0" w:line="240" w:lineRule="auto"/>
    </w:pPr>
    <w:rPr>
      <w:rFonts w:ascii="Arial" w:eastAsia="Calibri" w:hAnsi="Arial" w:cs="Times New Roman"/>
      <w:b/>
      <w:bCs/>
      <w:sz w:val="36"/>
      <w:szCs w:val="36"/>
    </w:rPr>
  </w:style>
  <w:style w:type="paragraph" w:customStyle="1" w:styleId="PageNumber">
    <w:name w:val="PageNumber"/>
    <w:autoRedefine/>
    <w:qFormat/>
    <w:rsid w:val="00FC3BBE"/>
    <w:pPr>
      <w:spacing w:after="0" w:line="240" w:lineRule="auto"/>
      <w:jc w:val="center"/>
    </w:pPr>
    <w:rPr>
      <w:rFonts w:ascii="Times New Roman" w:eastAsia="Times New Roman" w:hAnsi="Times New Roman" w:cs="Times New Roman"/>
      <w:sz w:val="24"/>
      <w:szCs w:val="24"/>
    </w:rPr>
  </w:style>
  <w:style w:type="paragraph" w:customStyle="1" w:styleId="FrontMatterHead">
    <w:name w:val="FrontMatterHead"/>
    <w:qFormat/>
    <w:rsid w:val="00FC3BBE"/>
    <w:pPr>
      <w:keepNext/>
      <w:spacing w:before="240" w:after="60" w:line="240" w:lineRule="auto"/>
    </w:pPr>
    <w:rPr>
      <w:rFonts w:ascii="Arial" w:eastAsia="Times New Roman" w:hAnsi="Arial" w:cs="Arial"/>
      <w:b/>
      <w:sz w:val="32"/>
      <w:szCs w:val="32"/>
    </w:rPr>
  </w:style>
  <w:style w:type="character" w:styleId="CommentReference">
    <w:name w:val="annotation reference"/>
    <w:basedOn w:val="DefaultParagraphFont"/>
    <w:uiPriority w:val="99"/>
    <w:rsid w:val="00FC3BBE"/>
    <w:rPr>
      <w:rFonts w:cs="Times New Roman"/>
      <w:sz w:val="16"/>
      <w:szCs w:val="16"/>
    </w:rPr>
  </w:style>
  <w:style w:type="paragraph" w:styleId="CommentText">
    <w:name w:val="annotation text"/>
    <w:basedOn w:val="Normal"/>
    <w:link w:val="CommentTextChar"/>
    <w:uiPriority w:val="99"/>
    <w:rsid w:val="00FC3BBE"/>
    <w:pPr>
      <w:spacing w:before="240" w:after="60"/>
    </w:pPr>
    <w:rPr>
      <w:rFonts w:ascii="Calibri" w:eastAsia="Times New Roman" w:hAnsi="Calibri"/>
      <w:sz w:val="20"/>
    </w:rPr>
  </w:style>
  <w:style w:type="character" w:customStyle="1" w:styleId="CommentTextChar">
    <w:name w:val="Comment Text Char"/>
    <w:basedOn w:val="DefaultParagraphFont"/>
    <w:link w:val="CommentText"/>
    <w:uiPriority w:val="99"/>
    <w:rsid w:val="00FC3BBE"/>
    <w:rPr>
      <w:rFonts w:ascii="Calibri" w:eastAsia="Times New Roman" w:hAnsi="Calibri" w:cs="Times New Roman"/>
      <w:sz w:val="20"/>
      <w:szCs w:val="20"/>
    </w:rPr>
  </w:style>
  <w:style w:type="paragraph" w:customStyle="1" w:styleId="PreparedForText">
    <w:name w:val="PreparedForText"/>
    <w:qFormat/>
    <w:rsid w:val="00FC3BBE"/>
    <w:pPr>
      <w:spacing w:after="0" w:line="240" w:lineRule="auto"/>
    </w:pPr>
    <w:rPr>
      <w:rFonts w:ascii="Times New Roman" w:eastAsia="Calibri" w:hAnsi="Times New Roman" w:cs="Times New Roman"/>
      <w:bCs/>
      <w:sz w:val="24"/>
      <w:szCs w:val="24"/>
    </w:rPr>
  </w:style>
  <w:style w:type="paragraph" w:customStyle="1" w:styleId="ParagraphNoIndentBold">
    <w:name w:val="ParagraphNoIndentBold"/>
    <w:qFormat/>
    <w:rsid w:val="00FC3BBE"/>
    <w:pPr>
      <w:spacing w:after="0" w:line="240" w:lineRule="auto"/>
    </w:pPr>
    <w:rPr>
      <w:rFonts w:ascii="Times New Roman" w:eastAsia="Calibri" w:hAnsi="Times New Roman" w:cs="Times New Roman"/>
      <w:b/>
      <w:bCs/>
      <w:sz w:val="24"/>
      <w:szCs w:val="24"/>
    </w:rPr>
  </w:style>
  <w:style w:type="paragraph" w:customStyle="1" w:styleId="ContractNumber">
    <w:name w:val="ContractNumber"/>
    <w:next w:val="ParagraphNoIndent"/>
    <w:qFormat/>
    <w:rsid w:val="00FC3BBE"/>
    <w:pPr>
      <w:spacing w:after="0" w:line="240" w:lineRule="auto"/>
    </w:pPr>
    <w:rPr>
      <w:rFonts w:ascii="Times New Roman" w:eastAsia="Calibri" w:hAnsi="Times New Roman" w:cs="Times New Roman"/>
      <w:b/>
      <w:bCs/>
      <w:sz w:val="24"/>
      <w:szCs w:val="24"/>
    </w:rPr>
  </w:style>
  <w:style w:type="paragraph" w:customStyle="1" w:styleId="PreparedByText">
    <w:name w:val="PreparedByText"/>
    <w:qFormat/>
    <w:rsid w:val="00FC3BBE"/>
    <w:pPr>
      <w:spacing w:after="0" w:line="240" w:lineRule="auto"/>
    </w:pPr>
    <w:rPr>
      <w:rFonts w:ascii="Times New Roman" w:eastAsia="Calibri" w:hAnsi="Times New Roman" w:cs="Times New Roman"/>
      <w:bCs/>
      <w:sz w:val="24"/>
      <w:szCs w:val="24"/>
    </w:rPr>
  </w:style>
  <w:style w:type="paragraph" w:customStyle="1" w:styleId="Investigators">
    <w:name w:val="Investigators"/>
    <w:qFormat/>
    <w:rsid w:val="00FC3BBE"/>
    <w:pPr>
      <w:spacing w:after="0" w:line="240" w:lineRule="auto"/>
    </w:pPr>
    <w:rPr>
      <w:rFonts w:ascii="Times New Roman" w:eastAsia="Calibri" w:hAnsi="Times New Roman" w:cs="Times New Roman"/>
      <w:bCs/>
      <w:sz w:val="24"/>
      <w:szCs w:val="24"/>
    </w:rPr>
  </w:style>
  <w:style w:type="paragraph" w:customStyle="1" w:styleId="PublicationNumberDate">
    <w:name w:val="PublicationNumberDate"/>
    <w:qFormat/>
    <w:rsid w:val="00FC3BBE"/>
    <w:pPr>
      <w:spacing w:after="0" w:line="240" w:lineRule="auto"/>
    </w:pPr>
    <w:rPr>
      <w:rFonts w:ascii="Times New Roman" w:eastAsia="Calibri" w:hAnsi="Times New Roman" w:cs="Times New Roman"/>
      <w:b/>
      <w:bCs/>
      <w:sz w:val="24"/>
      <w:szCs w:val="24"/>
    </w:rPr>
  </w:style>
  <w:style w:type="paragraph" w:styleId="Footer">
    <w:name w:val="footer"/>
    <w:basedOn w:val="Normal"/>
    <w:link w:val="FooterChar"/>
    <w:uiPriority w:val="99"/>
    <w:rsid w:val="00FC3BBE"/>
    <w:pPr>
      <w:tabs>
        <w:tab w:val="center" w:pos="4680"/>
        <w:tab w:val="right" w:pos="9360"/>
      </w:tabs>
      <w:spacing w:before="240" w:after="60"/>
    </w:pPr>
    <w:rPr>
      <w:rFonts w:ascii="Calibri" w:eastAsia="Times New Roman" w:hAnsi="Calibri"/>
      <w:sz w:val="22"/>
      <w:szCs w:val="22"/>
    </w:rPr>
  </w:style>
  <w:style w:type="character" w:customStyle="1" w:styleId="FooterChar">
    <w:name w:val="Footer Char"/>
    <w:basedOn w:val="DefaultParagraphFont"/>
    <w:link w:val="Footer"/>
    <w:uiPriority w:val="99"/>
    <w:rsid w:val="00FC3BBE"/>
    <w:rPr>
      <w:rFonts w:ascii="Calibri" w:eastAsia="Times New Roman" w:hAnsi="Calibri" w:cs="Times New Roman"/>
    </w:rPr>
  </w:style>
  <w:style w:type="paragraph" w:customStyle="1" w:styleId="ReportSubtitle">
    <w:name w:val="ReportSubtitle"/>
    <w:qFormat/>
    <w:rsid w:val="00FC3BBE"/>
    <w:pPr>
      <w:spacing w:after="0" w:line="240" w:lineRule="auto"/>
    </w:pPr>
    <w:rPr>
      <w:rFonts w:ascii="Arial" w:eastAsia="Calibri" w:hAnsi="Arial" w:cs="Times New Roman"/>
      <w:b/>
      <w:bCs/>
      <w:sz w:val="24"/>
      <w:szCs w:val="24"/>
    </w:rPr>
  </w:style>
  <w:style w:type="character" w:styleId="Hyperlink">
    <w:name w:val="Hyperlink"/>
    <w:basedOn w:val="DefaultParagraphFont"/>
    <w:uiPriority w:val="99"/>
    <w:rsid w:val="00FC3BBE"/>
    <w:rPr>
      <w:rFonts w:cs="Times New Roman"/>
      <w:color w:val="0000FF"/>
      <w:u w:val="single"/>
    </w:rPr>
  </w:style>
  <w:style w:type="paragraph" w:customStyle="1" w:styleId="TitlePageReportNumber">
    <w:name w:val="Title Page Report Number"/>
    <w:basedOn w:val="Normal"/>
    <w:rsid w:val="00FC3BBE"/>
    <w:rPr>
      <w:rFonts w:ascii="Arial" w:eastAsia="Times New Roman" w:hAnsi="Arial"/>
      <w:b/>
      <w:sz w:val="28"/>
    </w:rPr>
  </w:style>
  <w:style w:type="paragraph" w:styleId="CommentSubject">
    <w:name w:val="annotation subject"/>
    <w:basedOn w:val="CommentText"/>
    <w:next w:val="CommentText"/>
    <w:link w:val="CommentSubjectChar"/>
    <w:uiPriority w:val="99"/>
    <w:semiHidden/>
    <w:rsid w:val="00FC3BBE"/>
    <w:rPr>
      <w:b/>
      <w:bCs/>
    </w:rPr>
  </w:style>
  <w:style w:type="character" w:customStyle="1" w:styleId="CommentSubjectChar">
    <w:name w:val="Comment Subject Char"/>
    <w:basedOn w:val="CommentTextChar"/>
    <w:link w:val="CommentSubject"/>
    <w:uiPriority w:val="99"/>
    <w:semiHidden/>
    <w:rsid w:val="00FC3BBE"/>
    <w:rPr>
      <w:rFonts w:ascii="Calibri" w:eastAsia="Times New Roman" w:hAnsi="Calibri" w:cs="Times New Roman"/>
      <w:b/>
      <w:bCs/>
      <w:sz w:val="20"/>
      <w:szCs w:val="20"/>
    </w:rPr>
  </w:style>
  <w:style w:type="paragraph" w:customStyle="1" w:styleId="HeadingI">
    <w:name w:val="Heading I"/>
    <w:basedOn w:val="Normal"/>
    <w:uiPriority w:val="99"/>
    <w:rsid w:val="00FC3BBE"/>
    <w:pPr>
      <w:keepNext/>
      <w:keepLines/>
      <w:widowControl w:val="0"/>
      <w:tabs>
        <w:tab w:val="left" w:pos="450"/>
      </w:tabs>
      <w:spacing w:before="240"/>
      <w:ind w:left="450" w:hanging="450"/>
    </w:pPr>
    <w:rPr>
      <w:rFonts w:ascii="Arial" w:hAnsi="Arial"/>
      <w:b/>
      <w:sz w:val="28"/>
      <w:szCs w:val="28"/>
    </w:rPr>
  </w:style>
  <w:style w:type="paragraph" w:customStyle="1" w:styleId="Default">
    <w:name w:val="Default"/>
    <w:rsid w:val="00FC3B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andFigureHeading">
    <w:name w:val="Table and Figure Heading"/>
    <w:basedOn w:val="Normal"/>
    <w:uiPriority w:val="99"/>
    <w:rsid w:val="00FC3BBE"/>
    <w:rPr>
      <w:rFonts w:ascii="Arial" w:eastAsia="Times New Roman" w:hAnsi="Arial" w:cs="Arial"/>
      <w:b/>
      <w:sz w:val="20"/>
      <w:szCs w:val="36"/>
    </w:rPr>
  </w:style>
  <w:style w:type="paragraph" w:customStyle="1" w:styleId="CERexecsumbullet1">
    <w:name w:val="CER exec sum bullet 1"/>
    <w:basedOn w:val="Normal"/>
    <w:uiPriority w:val="99"/>
    <w:rsid w:val="00FC3BBE"/>
    <w:pPr>
      <w:spacing w:before="60"/>
      <w:ind w:left="765" w:hanging="360"/>
    </w:pPr>
    <w:rPr>
      <w:rFonts w:ascii="Arial" w:hAnsi="Arial" w:cs="Arial"/>
      <w:color w:val="000000"/>
      <w:sz w:val="20"/>
    </w:rPr>
  </w:style>
  <w:style w:type="paragraph" w:customStyle="1" w:styleId="kqstem-sub1">
    <w:name w:val="kqstem-sub1"/>
    <w:basedOn w:val="Normal"/>
    <w:uiPriority w:val="99"/>
    <w:rsid w:val="00FC3BBE"/>
    <w:pPr>
      <w:numPr>
        <w:numId w:val="1"/>
      </w:numPr>
      <w:shd w:val="clear" w:color="auto" w:fill="FFFFFF"/>
      <w:spacing w:before="120"/>
    </w:pPr>
    <w:rPr>
      <w:rFonts w:ascii="Arial" w:hAnsi="Arial" w:cs="Arial"/>
      <w:sz w:val="19"/>
      <w:szCs w:val="19"/>
    </w:rPr>
  </w:style>
  <w:style w:type="paragraph" w:styleId="ListParagraph">
    <w:name w:val="List Paragraph"/>
    <w:basedOn w:val="Normal"/>
    <w:uiPriority w:val="34"/>
    <w:qFormat/>
    <w:rsid w:val="00FC3BBE"/>
    <w:pPr>
      <w:tabs>
        <w:tab w:val="left" w:pos="360"/>
      </w:tabs>
      <w:ind w:left="720"/>
      <w:contextualSpacing/>
    </w:pPr>
    <w:rPr>
      <w:rFonts w:ascii="Times New Roman" w:hAnsi="Times New Roman"/>
      <w:szCs w:val="24"/>
    </w:rPr>
  </w:style>
  <w:style w:type="table" w:styleId="TableGrid">
    <w:name w:val="Table Grid"/>
    <w:basedOn w:val="TableNormal"/>
    <w:uiPriority w:val="59"/>
    <w:rsid w:val="00FC3BB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FC3BBE"/>
    <w:pPr>
      <w:ind w:left="187" w:hanging="187"/>
    </w:pPr>
    <w:rPr>
      <w:rFonts w:ascii="Arial" w:eastAsia="Calibri"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ind w:leftChars="0" w:left="0" w:firstLineChars="0" w:firstLine="0"/>
      </w:pPr>
      <w:rPr>
        <w:rFonts w:cs="Times New Roman"/>
        <w:b/>
      </w:rPr>
    </w:tblStylePr>
  </w:style>
  <w:style w:type="paragraph" w:customStyle="1" w:styleId="BodyText">
    <w:name w:val="BodyText"/>
    <w:basedOn w:val="Normal"/>
    <w:link w:val="BodyTextChar"/>
    <w:rsid w:val="00FC3BBE"/>
    <w:pPr>
      <w:spacing w:after="120"/>
    </w:pPr>
    <w:rPr>
      <w:rFonts w:ascii="Times New Roman" w:hAnsi="Times New Roman"/>
      <w:szCs w:val="24"/>
    </w:rPr>
  </w:style>
  <w:style w:type="character" w:customStyle="1" w:styleId="BodyTextChar">
    <w:name w:val="BodyText Char"/>
    <w:link w:val="BodyText"/>
    <w:rsid w:val="00FC3BBE"/>
    <w:rPr>
      <w:rFonts w:ascii="Times New Roman" w:eastAsia="Calibri" w:hAnsi="Times New Roman" w:cs="Times New Roman"/>
      <w:sz w:val="24"/>
      <w:szCs w:val="24"/>
    </w:rPr>
  </w:style>
  <w:style w:type="paragraph" w:customStyle="1" w:styleId="Bullet1">
    <w:name w:val="Bullet1"/>
    <w:qFormat/>
    <w:rsid w:val="00FC3BBE"/>
    <w:pPr>
      <w:numPr>
        <w:numId w:val="2"/>
      </w:numPr>
      <w:spacing w:after="0" w:line="240" w:lineRule="auto"/>
    </w:pPr>
    <w:rPr>
      <w:rFonts w:ascii="Times New Roman" w:eastAsia="Calibri" w:hAnsi="Times New Roman" w:cs="Times New Roman"/>
      <w:bCs/>
      <w:sz w:val="24"/>
      <w:szCs w:val="24"/>
    </w:rPr>
  </w:style>
  <w:style w:type="paragraph" w:customStyle="1" w:styleId="Bullet2">
    <w:name w:val="Bullet2"/>
    <w:qFormat/>
    <w:rsid w:val="00FC3BBE"/>
    <w:pPr>
      <w:spacing w:after="0" w:line="240" w:lineRule="auto"/>
      <w:ind w:left="1440" w:hanging="360"/>
    </w:pPr>
    <w:rPr>
      <w:rFonts w:ascii="Times New Roman" w:eastAsia="Calibri" w:hAnsi="Times New Roman" w:cs="Times New Roman"/>
      <w:bCs/>
      <w:sz w:val="24"/>
      <w:szCs w:val="24"/>
    </w:rPr>
  </w:style>
  <w:style w:type="paragraph" w:customStyle="1" w:styleId="ChapterHeading">
    <w:name w:val="ChapterHeading"/>
    <w:qFormat/>
    <w:rsid w:val="00FC3BBE"/>
    <w:pPr>
      <w:keepNext/>
      <w:spacing w:before="240" w:after="60" w:line="240" w:lineRule="auto"/>
      <w:jc w:val="center"/>
      <w:outlineLvl w:val="0"/>
    </w:pPr>
    <w:rPr>
      <w:rFonts w:ascii="Arial" w:eastAsia="Calibri" w:hAnsi="Arial" w:cs="Times New Roman"/>
      <w:b/>
      <w:bCs/>
      <w:sz w:val="36"/>
      <w:szCs w:val="24"/>
    </w:rPr>
  </w:style>
  <w:style w:type="paragraph" w:customStyle="1" w:styleId="Contents">
    <w:name w:val="Contents"/>
    <w:qFormat/>
    <w:rsid w:val="00FC3BBE"/>
    <w:pPr>
      <w:keepNext/>
      <w:spacing w:after="0" w:line="240" w:lineRule="auto"/>
      <w:jc w:val="center"/>
    </w:pPr>
    <w:rPr>
      <w:rFonts w:ascii="Arial" w:eastAsia="Times New Roman" w:hAnsi="Arial" w:cs="Arial"/>
      <w:b/>
      <w:sz w:val="36"/>
      <w:szCs w:val="32"/>
    </w:rPr>
  </w:style>
  <w:style w:type="paragraph" w:customStyle="1" w:styleId="ContentsSubhead">
    <w:name w:val="ContentsSubhead"/>
    <w:qFormat/>
    <w:rsid w:val="00FC3BBE"/>
    <w:pPr>
      <w:keepNext/>
      <w:spacing w:before="240" w:after="0" w:line="240" w:lineRule="auto"/>
    </w:pPr>
    <w:rPr>
      <w:rFonts w:ascii="Times New Roman" w:eastAsia="Calibri" w:hAnsi="Times New Roman" w:cs="Times New Roman"/>
      <w:b/>
      <w:bCs/>
      <w:sz w:val="24"/>
      <w:szCs w:val="28"/>
    </w:rPr>
  </w:style>
  <w:style w:type="paragraph" w:customStyle="1" w:styleId="FrontMatterSubhead">
    <w:name w:val="FrontMatterSubhead"/>
    <w:qFormat/>
    <w:rsid w:val="00FC3BBE"/>
    <w:pPr>
      <w:keepNext/>
      <w:spacing w:before="120" w:after="0" w:line="240" w:lineRule="auto"/>
    </w:pPr>
    <w:rPr>
      <w:rFonts w:ascii="Arial" w:eastAsia="Times New Roman" w:hAnsi="Arial" w:cs="Arial"/>
      <w:b/>
      <w:sz w:val="24"/>
      <w:szCs w:val="32"/>
    </w:rPr>
  </w:style>
  <w:style w:type="paragraph" w:styleId="Header">
    <w:name w:val="header"/>
    <w:basedOn w:val="Normal"/>
    <w:link w:val="HeaderChar"/>
    <w:uiPriority w:val="99"/>
    <w:rsid w:val="00FC3BBE"/>
    <w:pPr>
      <w:tabs>
        <w:tab w:val="center" w:pos="4680"/>
        <w:tab w:val="right" w:pos="9360"/>
      </w:tabs>
    </w:pPr>
    <w:rPr>
      <w:rFonts w:ascii="Calibri" w:eastAsia="Times New Roman" w:hAnsi="Calibri"/>
      <w:sz w:val="22"/>
      <w:szCs w:val="22"/>
    </w:rPr>
  </w:style>
  <w:style w:type="character" w:customStyle="1" w:styleId="HeaderChar">
    <w:name w:val="Header Char"/>
    <w:basedOn w:val="DefaultParagraphFont"/>
    <w:link w:val="Header"/>
    <w:uiPriority w:val="99"/>
    <w:rsid w:val="00FC3BBE"/>
    <w:rPr>
      <w:rFonts w:ascii="Calibri" w:eastAsia="Times New Roman" w:hAnsi="Calibri" w:cs="Times New Roman"/>
    </w:rPr>
  </w:style>
  <w:style w:type="paragraph" w:customStyle="1" w:styleId="KeyQuestion">
    <w:name w:val="KeyQuestion"/>
    <w:rsid w:val="00EA0E85"/>
    <w:pPr>
      <w:keepNext/>
      <w:spacing w:before="120" w:after="120" w:line="240" w:lineRule="auto"/>
      <w:outlineLvl w:val="0"/>
    </w:pPr>
    <w:rPr>
      <w:rFonts w:ascii="Arial" w:eastAsia="Calibri" w:hAnsi="Arial" w:cs="Arial"/>
      <w:iCs/>
      <w:kern w:val="32"/>
      <w:sz w:val="28"/>
      <w:szCs w:val="28"/>
    </w:rPr>
  </w:style>
  <w:style w:type="paragraph" w:customStyle="1" w:styleId="Level1Heading">
    <w:name w:val="Level1Heading"/>
    <w:qFormat/>
    <w:rsid w:val="00FC3BBE"/>
    <w:pPr>
      <w:keepNext/>
      <w:spacing w:before="240" w:after="60" w:line="240" w:lineRule="auto"/>
      <w:outlineLvl w:val="1"/>
    </w:pPr>
    <w:rPr>
      <w:rFonts w:ascii="Arial" w:eastAsia="Calibri" w:hAnsi="Arial" w:cs="Times New Roman"/>
      <w:b/>
      <w:bCs/>
      <w:sz w:val="32"/>
      <w:szCs w:val="24"/>
    </w:rPr>
  </w:style>
  <w:style w:type="paragraph" w:customStyle="1" w:styleId="Level2Heading">
    <w:name w:val="Level2Heading"/>
    <w:qFormat/>
    <w:rsid w:val="00FC3BBE"/>
    <w:pPr>
      <w:keepNext/>
      <w:spacing w:before="240" w:after="60" w:line="240" w:lineRule="auto"/>
      <w:outlineLvl w:val="2"/>
    </w:pPr>
    <w:rPr>
      <w:rFonts w:ascii="Times New Roman" w:eastAsia="Calibri" w:hAnsi="Times New Roman" w:cs="Times New Roman"/>
      <w:b/>
      <w:bCs/>
      <w:sz w:val="32"/>
      <w:szCs w:val="24"/>
    </w:rPr>
  </w:style>
  <w:style w:type="paragraph" w:customStyle="1" w:styleId="Level3Heading">
    <w:name w:val="Level3Heading"/>
    <w:qFormat/>
    <w:rsid w:val="00FC3BBE"/>
    <w:pPr>
      <w:keepNext/>
      <w:spacing w:before="240" w:after="0" w:line="240" w:lineRule="auto"/>
      <w:outlineLvl w:val="3"/>
    </w:pPr>
    <w:rPr>
      <w:rFonts w:ascii="Arial" w:eastAsia="Calibri" w:hAnsi="Arial" w:cs="Times New Roman"/>
      <w:b/>
      <w:bCs/>
      <w:sz w:val="28"/>
      <w:szCs w:val="24"/>
    </w:rPr>
  </w:style>
  <w:style w:type="paragraph" w:customStyle="1" w:styleId="Level4Heading">
    <w:name w:val="Level4Heading"/>
    <w:qFormat/>
    <w:rsid w:val="00FC3BBE"/>
    <w:pPr>
      <w:keepNext/>
      <w:spacing w:before="240" w:after="0" w:line="240" w:lineRule="auto"/>
      <w:outlineLvl w:val="4"/>
    </w:pPr>
    <w:rPr>
      <w:rFonts w:ascii="Times New Roman" w:eastAsia="Calibri" w:hAnsi="Times New Roman" w:cs="Times New Roman"/>
      <w:b/>
      <w:bCs/>
      <w:sz w:val="28"/>
      <w:szCs w:val="24"/>
    </w:rPr>
  </w:style>
  <w:style w:type="paragraph" w:customStyle="1" w:styleId="Level5Heading">
    <w:name w:val="Level5Heading"/>
    <w:qFormat/>
    <w:rsid w:val="00FC3BBE"/>
    <w:pPr>
      <w:keepNext/>
      <w:spacing w:before="240" w:after="0" w:line="240" w:lineRule="auto"/>
      <w:outlineLvl w:val="5"/>
    </w:pPr>
    <w:rPr>
      <w:rFonts w:ascii="Arial" w:eastAsia="Calibri" w:hAnsi="Arial" w:cs="Times New Roman"/>
      <w:b/>
      <w:bCs/>
      <w:sz w:val="24"/>
      <w:szCs w:val="24"/>
    </w:rPr>
  </w:style>
  <w:style w:type="paragraph" w:customStyle="1" w:styleId="Level6Heading">
    <w:name w:val="Level6Heading"/>
    <w:qFormat/>
    <w:rsid w:val="00FC3BBE"/>
    <w:pPr>
      <w:keepNext/>
      <w:spacing w:before="240" w:after="0" w:line="240" w:lineRule="auto"/>
      <w:outlineLvl w:val="6"/>
    </w:pPr>
    <w:rPr>
      <w:rFonts w:ascii="Times New Roman" w:eastAsia="Calibri" w:hAnsi="Times New Roman" w:cs="Times New Roman"/>
      <w:b/>
      <w:bCs/>
      <w:sz w:val="24"/>
      <w:szCs w:val="24"/>
    </w:rPr>
  </w:style>
  <w:style w:type="paragraph" w:customStyle="1" w:styleId="Level7Heading">
    <w:name w:val="Level7Heading"/>
    <w:qFormat/>
    <w:rsid w:val="00FC3BBE"/>
    <w:pPr>
      <w:keepNext/>
      <w:spacing w:after="0" w:line="240" w:lineRule="auto"/>
    </w:pPr>
    <w:rPr>
      <w:rFonts w:ascii="Times New Roman" w:eastAsia="Times New Roman" w:hAnsi="Times New Roman" w:cs="Times New Roman"/>
      <w:b/>
      <w:color w:val="000000"/>
      <w:sz w:val="24"/>
      <w:szCs w:val="24"/>
    </w:rPr>
  </w:style>
  <w:style w:type="paragraph" w:customStyle="1" w:styleId="Level8Heading">
    <w:name w:val="Level8Heading"/>
    <w:qFormat/>
    <w:rsid w:val="00FC3BBE"/>
    <w:pPr>
      <w:keepNext/>
      <w:spacing w:after="0" w:line="240" w:lineRule="auto"/>
    </w:pPr>
    <w:rPr>
      <w:rFonts w:ascii="Times New Roman" w:eastAsia="Calibri" w:hAnsi="Times New Roman" w:cs="Times New Roman"/>
      <w:bCs/>
      <w:i/>
      <w:sz w:val="24"/>
      <w:szCs w:val="24"/>
    </w:rPr>
  </w:style>
  <w:style w:type="paragraph" w:styleId="NormalWeb">
    <w:name w:val="Normal (Web)"/>
    <w:basedOn w:val="Normal"/>
    <w:uiPriority w:val="99"/>
    <w:rsid w:val="00FC3BBE"/>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FC3BBE"/>
    <w:pPr>
      <w:numPr>
        <w:numId w:val="3"/>
      </w:numPr>
    </w:pPr>
  </w:style>
  <w:style w:type="paragraph" w:customStyle="1" w:styleId="Reference">
    <w:name w:val="Reference"/>
    <w:qFormat/>
    <w:rsid w:val="00FC3BBE"/>
    <w:pPr>
      <w:keepLines/>
      <w:spacing w:before="120" w:after="120" w:line="240" w:lineRule="auto"/>
      <w:ind w:left="720" w:hanging="720"/>
    </w:pPr>
    <w:rPr>
      <w:rFonts w:ascii="Times New Roman" w:eastAsia="Calibri" w:hAnsi="Times New Roman" w:cs="Times New Roman"/>
      <w:bCs/>
      <w:sz w:val="20"/>
      <w:szCs w:val="24"/>
    </w:rPr>
  </w:style>
  <w:style w:type="paragraph" w:customStyle="1" w:styleId="Studies1">
    <w:name w:val="Studies1"/>
    <w:qFormat/>
    <w:rsid w:val="00FC3BBE"/>
    <w:pPr>
      <w:keepLines/>
      <w:spacing w:before="120" w:after="120" w:line="240" w:lineRule="auto"/>
    </w:pPr>
    <w:rPr>
      <w:rFonts w:ascii="Times New Roman" w:eastAsia="Times New Roman" w:hAnsi="Times New Roman" w:cs="Arial"/>
      <w:color w:val="000000"/>
      <w:sz w:val="24"/>
      <w:szCs w:val="32"/>
    </w:rPr>
  </w:style>
  <w:style w:type="paragraph" w:customStyle="1" w:styleId="Studies2">
    <w:name w:val="Studies2"/>
    <w:qFormat/>
    <w:rsid w:val="00FC3BBE"/>
    <w:pPr>
      <w:keepLines/>
      <w:numPr>
        <w:numId w:val="4"/>
      </w:numPr>
      <w:spacing w:before="120" w:after="120" w:line="240" w:lineRule="auto"/>
    </w:pPr>
    <w:rPr>
      <w:rFonts w:ascii="Times New Roman" w:eastAsia="Times New Roman" w:hAnsi="Times New Roman" w:cs="Times New Roman"/>
      <w:color w:val="000000"/>
      <w:sz w:val="24"/>
      <w:szCs w:val="24"/>
    </w:rPr>
  </w:style>
  <w:style w:type="paragraph" w:customStyle="1" w:styleId="SuggestedCitation">
    <w:name w:val="SuggestedCitation"/>
    <w:qFormat/>
    <w:rsid w:val="00FC3BBE"/>
    <w:pPr>
      <w:spacing w:after="0" w:line="240" w:lineRule="auto"/>
    </w:pPr>
    <w:rPr>
      <w:rFonts w:ascii="Times New Roman" w:eastAsia="Calibri" w:hAnsi="Times New Roman" w:cs="Times New Roman"/>
      <w:bCs/>
      <w:sz w:val="24"/>
      <w:szCs w:val="24"/>
    </w:rPr>
  </w:style>
  <w:style w:type="paragraph" w:customStyle="1" w:styleId="TableBoldText">
    <w:name w:val="TableBoldText"/>
    <w:qFormat/>
    <w:rsid w:val="00FC3BBE"/>
    <w:pPr>
      <w:spacing w:after="0" w:line="240" w:lineRule="auto"/>
    </w:pPr>
    <w:rPr>
      <w:rFonts w:ascii="Arial" w:eastAsia="Times New Roman" w:hAnsi="Arial" w:cs="Arial"/>
      <w:b/>
      <w:sz w:val="18"/>
      <w:szCs w:val="18"/>
    </w:rPr>
  </w:style>
  <w:style w:type="paragraph" w:customStyle="1" w:styleId="TableCenteredText">
    <w:name w:val="TableCenteredText"/>
    <w:qFormat/>
    <w:rsid w:val="00FC3BBE"/>
    <w:pPr>
      <w:spacing w:after="0" w:line="240" w:lineRule="auto"/>
      <w:jc w:val="center"/>
    </w:pPr>
    <w:rPr>
      <w:rFonts w:ascii="Arial" w:eastAsia="Times New Roman" w:hAnsi="Arial" w:cs="Arial"/>
      <w:sz w:val="18"/>
      <w:szCs w:val="18"/>
    </w:rPr>
  </w:style>
  <w:style w:type="paragraph" w:customStyle="1" w:styleId="TableColumnHead">
    <w:name w:val="TableColumnHead"/>
    <w:qFormat/>
    <w:rsid w:val="00FC3BBE"/>
    <w:pPr>
      <w:spacing w:after="0" w:line="240" w:lineRule="auto"/>
      <w:jc w:val="center"/>
    </w:pPr>
    <w:rPr>
      <w:rFonts w:ascii="Arial" w:eastAsia="Times New Roman" w:hAnsi="Arial" w:cs="Arial"/>
      <w:b/>
      <w:bCs/>
      <w:sz w:val="18"/>
      <w:szCs w:val="18"/>
    </w:rPr>
  </w:style>
  <w:style w:type="paragraph" w:customStyle="1" w:styleId="TableLeftText">
    <w:name w:val="TableLeftText"/>
    <w:qFormat/>
    <w:rsid w:val="00FC3BBE"/>
    <w:pPr>
      <w:spacing w:after="0" w:line="240" w:lineRule="auto"/>
    </w:pPr>
    <w:rPr>
      <w:rFonts w:ascii="Arial" w:eastAsia="Times New Roman" w:hAnsi="Arial" w:cs="Arial"/>
      <w:sz w:val="18"/>
      <w:szCs w:val="18"/>
    </w:rPr>
  </w:style>
  <w:style w:type="paragraph" w:customStyle="1" w:styleId="TableNote">
    <w:name w:val="TableNote"/>
    <w:qFormat/>
    <w:rsid w:val="00FC3BBE"/>
    <w:pPr>
      <w:spacing w:after="240" w:line="240" w:lineRule="auto"/>
    </w:pPr>
    <w:rPr>
      <w:rFonts w:ascii="Times New Roman" w:eastAsia="Calibri" w:hAnsi="Times New Roman" w:cs="Times New Roman"/>
      <w:bCs/>
      <w:sz w:val="18"/>
      <w:szCs w:val="24"/>
    </w:rPr>
  </w:style>
  <w:style w:type="paragraph" w:customStyle="1" w:styleId="TableSubhead">
    <w:name w:val="TableSubhead"/>
    <w:qFormat/>
    <w:rsid w:val="00FC3BBE"/>
    <w:pPr>
      <w:spacing w:after="0" w:line="240" w:lineRule="auto"/>
    </w:pPr>
    <w:rPr>
      <w:rFonts w:ascii="Arial" w:eastAsia="Times New Roman" w:hAnsi="Arial" w:cs="Arial"/>
      <w:b/>
      <w:i/>
      <w:sz w:val="18"/>
      <w:szCs w:val="18"/>
    </w:rPr>
  </w:style>
  <w:style w:type="paragraph" w:customStyle="1" w:styleId="TableText">
    <w:name w:val="TableText"/>
    <w:qFormat/>
    <w:rsid w:val="00FC3BBE"/>
    <w:pPr>
      <w:spacing w:after="0" w:line="240" w:lineRule="auto"/>
    </w:pPr>
    <w:rPr>
      <w:rFonts w:ascii="Arial" w:eastAsia="Times New Roman" w:hAnsi="Arial" w:cs="Arial"/>
      <w:sz w:val="18"/>
      <w:szCs w:val="18"/>
    </w:rPr>
  </w:style>
  <w:style w:type="paragraph" w:customStyle="1" w:styleId="TableTitle">
    <w:name w:val="TableTitle"/>
    <w:qFormat/>
    <w:rsid w:val="00FC3BBE"/>
    <w:pPr>
      <w:keepNext/>
      <w:spacing w:before="240" w:after="0" w:line="240" w:lineRule="auto"/>
    </w:pPr>
    <w:rPr>
      <w:rFonts w:ascii="Arial" w:eastAsia="Times New Roman" w:hAnsi="Arial" w:cs="Times New Roman"/>
      <w:b/>
      <w:color w:val="000000"/>
      <w:sz w:val="20"/>
      <w:szCs w:val="24"/>
    </w:rPr>
  </w:style>
  <w:style w:type="paragraph" w:styleId="TOC1">
    <w:name w:val="toc 1"/>
    <w:basedOn w:val="Normal"/>
    <w:next w:val="Normal"/>
    <w:autoRedefine/>
    <w:uiPriority w:val="39"/>
    <w:rsid w:val="00FC3BBE"/>
    <w:pPr>
      <w:tabs>
        <w:tab w:val="right" w:leader="dot" w:pos="9350"/>
      </w:tabs>
    </w:pPr>
    <w:rPr>
      <w:rFonts w:ascii="Times New Roman" w:hAnsi="Times New Roman"/>
      <w:b/>
      <w:noProof/>
      <w:szCs w:val="24"/>
      <w:lang w:val="en-CA"/>
    </w:rPr>
  </w:style>
  <w:style w:type="paragraph" w:styleId="TOC2">
    <w:name w:val="toc 2"/>
    <w:basedOn w:val="Normal"/>
    <w:next w:val="Normal"/>
    <w:autoRedefine/>
    <w:uiPriority w:val="39"/>
    <w:rsid w:val="00FC3BBE"/>
    <w:pPr>
      <w:ind w:left="240"/>
    </w:pPr>
    <w:rPr>
      <w:rFonts w:ascii="Times New Roman" w:hAnsi="Times New Roman"/>
      <w:szCs w:val="24"/>
      <w:lang w:val="en-CA"/>
    </w:rPr>
  </w:style>
  <w:style w:type="paragraph" w:customStyle="1" w:styleId="text">
    <w:name w:val="text"/>
    <w:basedOn w:val="Normal"/>
    <w:uiPriority w:val="99"/>
    <w:rsid w:val="00FC3BBE"/>
    <w:pPr>
      <w:spacing w:before="120"/>
      <w:ind w:firstLine="720"/>
    </w:pPr>
    <w:rPr>
      <w:rFonts w:ascii="Arial" w:hAnsi="Arial"/>
    </w:rPr>
  </w:style>
  <w:style w:type="paragraph" w:customStyle="1" w:styleId="CERTitle">
    <w:name w:val="CER Title"/>
    <w:basedOn w:val="Normal"/>
    <w:uiPriority w:val="99"/>
    <w:rsid w:val="00FC3BBE"/>
    <w:pPr>
      <w:shd w:val="clear" w:color="auto" w:fill="FFFFFF"/>
      <w:spacing w:after="51"/>
      <w:ind w:left="720" w:hanging="720"/>
    </w:pPr>
    <w:rPr>
      <w:rFonts w:ascii="Arial" w:hAnsi="Arial"/>
      <w:b/>
      <w:bCs/>
      <w:sz w:val="22"/>
    </w:rPr>
  </w:style>
  <w:style w:type="paragraph" w:customStyle="1" w:styleId="instructions">
    <w:name w:val="instructions"/>
    <w:basedOn w:val="Normal"/>
    <w:rsid w:val="00FC3BBE"/>
    <w:pPr>
      <w:shd w:val="clear" w:color="auto" w:fill="FFFFFF"/>
      <w:spacing w:before="120" w:after="120"/>
      <w:ind w:firstLine="360"/>
      <w:contextualSpacing/>
    </w:pPr>
    <w:rPr>
      <w:rFonts w:ascii="Arial" w:hAnsi="Arial" w:cs="Arial"/>
      <w:sz w:val="20"/>
      <w:szCs w:val="22"/>
    </w:rPr>
  </w:style>
  <w:style w:type="paragraph" w:styleId="Revision">
    <w:name w:val="Revision"/>
    <w:hidden/>
    <w:uiPriority w:val="99"/>
    <w:rsid w:val="00FC3BBE"/>
    <w:pPr>
      <w:spacing w:after="0" w:line="240" w:lineRule="auto"/>
    </w:pPr>
    <w:rPr>
      <w:rFonts w:ascii="Times" w:eastAsia="Calibri" w:hAnsi="Times" w:cs="Times New Roman"/>
      <w:sz w:val="24"/>
      <w:szCs w:val="20"/>
    </w:rPr>
  </w:style>
  <w:style w:type="character" w:styleId="PageNumber0">
    <w:name w:val="page number"/>
    <w:basedOn w:val="DefaultParagraphFont"/>
    <w:uiPriority w:val="99"/>
    <w:rsid w:val="00FC3BBE"/>
    <w:rPr>
      <w:rFonts w:cs="Times New Roman"/>
    </w:rPr>
  </w:style>
  <w:style w:type="paragraph" w:styleId="TOC3">
    <w:name w:val="toc 3"/>
    <w:basedOn w:val="Normal"/>
    <w:next w:val="Normal"/>
    <w:autoRedefine/>
    <w:uiPriority w:val="39"/>
    <w:rsid w:val="00FC3BBE"/>
    <w:pPr>
      <w:spacing w:after="100"/>
      <w:ind w:left="480"/>
    </w:pPr>
  </w:style>
  <w:style w:type="paragraph" w:customStyle="1" w:styleId="TableFigureTitleEPC">
    <w:name w:val="Table/Figure Title EPC"/>
    <w:uiPriority w:val="99"/>
    <w:rsid w:val="00FC3BBE"/>
    <w:pPr>
      <w:keepNext/>
      <w:spacing w:after="0" w:line="240" w:lineRule="auto"/>
    </w:pPr>
    <w:rPr>
      <w:rFonts w:ascii="Arial" w:eastAsia="Calibri" w:hAnsi="Arial" w:cs="Arial"/>
      <w:b/>
      <w:sz w:val="18"/>
      <w:szCs w:val="20"/>
    </w:rPr>
  </w:style>
  <w:style w:type="character" w:customStyle="1" w:styleId="citationjournal">
    <w:name w:val="citation journal"/>
    <w:basedOn w:val="DefaultParagraphFont"/>
    <w:uiPriority w:val="99"/>
    <w:rsid w:val="00FC3BBE"/>
    <w:rPr>
      <w:rFonts w:cs="Times New Roman"/>
    </w:rPr>
  </w:style>
  <w:style w:type="character" w:styleId="FollowedHyperlink">
    <w:name w:val="FollowedHyperlink"/>
    <w:basedOn w:val="DefaultParagraphFont"/>
    <w:uiPriority w:val="99"/>
    <w:rsid w:val="00FC3BBE"/>
    <w:rPr>
      <w:rFonts w:cs="Times New Roman"/>
      <w:color w:val="800080"/>
      <w:u w:val="single"/>
    </w:rPr>
  </w:style>
  <w:style w:type="character" w:customStyle="1" w:styleId="CharChar2">
    <w:name w:val="Char Char2"/>
    <w:basedOn w:val="DefaultParagraphFont"/>
    <w:semiHidden/>
    <w:rsid w:val="00FC3BBE"/>
    <w:rPr>
      <w:rFonts w:cs="Times New Roman"/>
    </w:rPr>
  </w:style>
  <w:style w:type="paragraph" w:customStyle="1" w:styleId="ta">
    <w:name w:val="ta"/>
    <w:basedOn w:val="Normal"/>
    <w:uiPriority w:val="99"/>
    <w:rsid w:val="00FC3BBE"/>
    <w:rPr>
      <w:rFonts w:ascii="Times New Roman" w:hAnsi="Times New Roman"/>
      <w:szCs w:val="24"/>
    </w:rPr>
  </w:style>
  <w:style w:type="character" w:customStyle="1" w:styleId="Heading2Char1">
    <w:name w:val="Heading 2 Char1"/>
    <w:uiPriority w:val="99"/>
    <w:locked/>
    <w:rsid w:val="00FC3BBE"/>
    <w:rPr>
      <w:rFonts w:ascii="Arial" w:hAnsi="Arial"/>
      <w:b/>
      <w:sz w:val="20"/>
    </w:rPr>
  </w:style>
  <w:style w:type="paragraph" w:customStyle="1" w:styleId="TableFigureEPC">
    <w:name w:val="Table/Figure EPC"/>
    <w:basedOn w:val="Normal"/>
    <w:rsid w:val="00FC3BBE"/>
    <w:pPr>
      <w:jc w:val="center"/>
    </w:pPr>
    <w:rPr>
      <w:rFonts w:ascii="Arial" w:hAnsi="Arial" w:cs="Arial"/>
      <w:sz w:val="18"/>
      <w:szCs w:val="24"/>
    </w:rPr>
  </w:style>
  <w:style w:type="character" w:customStyle="1" w:styleId="indent">
    <w:name w:val="indent"/>
    <w:basedOn w:val="DefaultParagraphFont"/>
    <w:uiPriority w:val="99"/>
    <w:rsid w:val="00FC3BBE"/>
    <w:rPr>
      <w:rFonts w:cs="Times New Roman"/>
    </w:rPr>
  </w:style>
  <w:style w:type="paragraph" w:customStyle="1" w:styleId="Task">
    <w:name w:val="Task"/>
    <w:basedOn w:val="Normal"/>
    <w:link w:val="TaskChar"/>
    <w:uiPriority w:val="99"/>
    <w:rsid w:val="00FC3BBE"/>
    <w:pPr>
      <w:widowControl w:val="0"/>
      <w:tabs>
        <w:tab w:val="left" w:pos="-1260"/>
      </w:tabs>
      <w:ind w:left="360"/>
    </w:pPr>
    <w:rPr>
      <w:rFonts w:ascii="Times New Roman" w:hAnsi="Times New Roman"/>
      <w:sz w:val="20"/>
    </w:rPr>
  </w:style>
  <w:style w:type="character" w:customStyle="1" w:styleId="TaskChar">
    <w:name w:val="Task Char"/>
    <w:link w:val="Task"/>
    <w:uiPriority w:val="99"/>
    <w:locked/>
    <w:rsid w:val="00FC3BBE"/>
    <w:rPr>
      <w:rFonts w:ascii="Times New Roman" w:eastAsia="Calibri" w:hAnsi="Times New Roman" w:cs="Times New Roman"/>
      <w:sz w:val="20"/>
      <w:szCs w:val="20"/>
    </w:rPr>
  </w:style>
  <w:style w:type="paragraph" w:styleId="EndnoteText">
    <w:name w:val="endnote text"/>
    <w:basedOn w:val="Normal"/>
    <w:link w:val="EndnoteTextChar"/>
    <w:uiPriority w:val="99"/>
    <w:rsid w:val="00FC3BBE"/>
    <w:rPr>
      <w:rFonts w:ascii="Times New Roman" w:eastAsia="SimSun" w:hAnsi="Times New Roman"/>
      <w:sz w:val="20"/>
      <w:lang w:eastAsia="zh-CN"/>
    </w:rPr>
  </w:style>
  <w:style w:type="character" w:customStyle="1" w:styleId="EndnoteTextChar">
    <w:name w:val="Endnote Text Char"/>
    <w:basedOn w:val="DefaultParagraphFont"/>
    <w:link w:val="EndnoteText"/>
    <w:uiPriority w:val="99"/>
    <w:rsid w:val="00FC3BBE"/>
    <w:rPr>
      <w:rFonts w:ascii="Times New Roman" w:eastAsia="SimSun" w:hAnsi="Times New Roman" w:cs="Times New Roman"/>
      <w:sz w:val="20"/>
      <w:szCs w:val="20"/>
      <w:lang w:eastAsia="zh-CN"/>
    </w:rPr>
  </w:style>
  <w:style w:type="character" w:styleId="EndnoteReference">
    <w:name w:val="endnote reference"/>
    <w:basedOn w:val="DefaultParagraphFont"/>
    <w:uiPriority w:val="99"/>
    <w:rsid w:val="00FC3BBE"/>
    <w:rPr>
      <w:rFonts w:cs="Times New Roman"/>
      <w:vertAlign w:val="superscript"/>
    </w:rPr>
  </w:style>
  <w:style w:type="paragraph" w:styleId="FootnoteText">
    <w:name w:val="footnote text"/>
    <w:basedOn w:val="Normal"/>
    <w:link w:val="FootnoteTextChar"/>
    <w:uiPriority w:val="99"/>
    <w:rsid w:val="00FC3BBE"/>
    <w:pPr>
      <w:tabs>
        <w:tab w:val="left" w:pos="360"/>
      </w:tabs>
    </w:pPr>
    <w:rPr>
      <w:rFonts w:ascii="Times New Roman" w:hAnsi="Times New Roman"/>
      <w:sz w:val="20"/>
    </w:rPr>
  </w:style>
  <w:style w:type="character" w:customStyle="1" w:styleId="FootnoteTextChar">
    <w:name w:val="Footnote Text Char"/>
    <w:basedOn w:val="DefaultParagraphFont"/>
    <w:link w:val="FootnoteText"/>
    <w:uiPriority w:val="99"/>
    <w:rsid w:val="00FC3BBE"/>
    <w:rPr>
      <w:rFonts w:ascii="Times New Roman" w:eastAsia="Calibri" w:hAnsi="Times New Roman" w:cs="Times New Roman"/>
      <w:sz w:val="20"/>
      <w:szCs w:val="20"/>
    </w:rPr>
  </w:style>
  <w:style w:type="character" w:styleId="FootnoteReference">
    <w:name w:val="footnote reference"/>
    <w:basedOn w:val="DefaultParagraphFont"/>
    <w:uiPriority w:val="99"/>
    <w:rsid w:val="00FC3BBE"/>
    <w:rPr>
      <w:rFonts w:cs="Times New Roman"/>
      <w:vertAlign w:val="superscript"/>
    </w:rPr>
  </w:style>
  <w:style w:type="table" w:styleId="TableList3">
    <w:name w:val="Table List 3"/>
    <w:basedOn w:val="TableNormal"/>
    <w:uiPriority w:val="99"/>
    <w:rsid w:val="00FC3BBE"/>
    <w:pPr>
      <w:tabs>
        <w:tab w:val="left" w:pos="360"/>
      </w:tabs>
      <w:spacing w:after="0" w:line="240" w:lineRule="auto"/>
    </w:pPr>
    <w:rPr>
      <w:rFonts w:ascii="Times New Roman" w:eastAsia="MS Mincho"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CER">
    <w:name w:val="CER"/>
    <w:basedOn w:val="Normal"/>
    <w:uiPriority w:val="99"/>
    <w:rsid w:val="00FC3BBE"/>
    <w:pPr>
      <w:tabs>
        <w:tab w:val="left" w:pos="360"/>
        <w:tab w:val="right" w:pos="8640"/>
      </w:tabs>
      <w:autoSpaceDE w:val="0"/>
      <w:autoSpaceDN w:val="0"/>
      <w:adjustRightInd w:val="0"/>
    </w:pPr>
    <w:rPr>
      <w:rFonts w:ascii="Times New Roman" w:hAnsi="Times New Roman"/>
      <w:b/>
      <w:bCs/>
      <w:i/>
      <w:iCs/>
      <w:color w:val="000080"/>
      <w:sz w:val="28"/>
      <w:szCs w:val="32"/>
    </w:rPr>
  </w:style>
  <w:style w:type="paragraph" w:customStyle="1" w:styleId="Boxtext">
    <w:name w:val="Box text"/>
    <w:basedOn w:val="Normal"/>
    <w:uiPriority w:val="99"/>
    <w:rsid w:val="00FC3BBE"/>
    <w:pPr>
      <w:tabs>
        <w:tab w:val="left" w:pos="360"/>
      </w:tabs>
    </w:pPr>
    <w:rPr>
      <w:rFonts w:ascii="Arial" w:hAnsi="Arial" w:cs="Arial"/>
      <w:color w:val="000080"/>
      <w:sz w:val="20"/>
    </w:rPr>
  </w:style>
  <w:style w:type="paragraph" w:customStyle="1" w:styleId="CERexecsumheader1">
    <w:name w:val="CER exec sum header 1"/>
    <w:basedOn w:val="Normal"/>
    <w:uiPriority w:val="99"/>
    <w:rsid w:val="00FC3BBE"/>
    <w:pPr>
      <w:keepNext/>
      <w:keepLines/>
      <w:tabs>
        <w:tab w:val="left" w:pos="360"/>
      </w:tabs>
      <w:spacing w:before="120"/>
    </w:pPr>
    <w:rPr>
      <w:rFonts w:ascii="Arial" w:hAnsi="Arial" w:cs="Arial"/>
      <w:b/>
      <w:color w:val="000000"/>
      <w:sz w:val="22"/>
    </w:rPr>
  </w:style>
  <w:style w:type="paragraph" w:customStyle="1" w:styleId="CERexecsumbullet2">
    <w:name w:val="CER exec sum bullet 2"/>
    <w:basedOn w:val="Normal"/>
    <w:uiPriority w:val="99"/>
    <w:rsid w:val="00CB43E9"/>
    <w:pPr>
      <w:numPr>
        <w:numId w:val="5"/>
      </w:numPr>
      <w:spacing w:before="60"/>
    </w:pPr>
    <w:rPr>
      <w:rFonts w:ascii="Arial" w:hAnsi="Arial" w:cs="Arial"/>
      <w:color w:val="000000"/>
      <w:sz w:val="20"/>
    </w:rPr>
  </w:style>
  <w:style w:type="paragraph" w:customStyle="1" w:styleId="Boxtextbold">
    <w:name w:val="Box text bold"/>
    <w:basedOn w:val="Boxtext"/>
    <w:uiPriority w:val="99"/>
    <w:rsid w:val="00FC3BBE"/>
    <w:rPr>
      <w:b/>
    </w:rPr>
  </w:style>
  <w:style w:type="paragraph" w:customStyle="1" w:styleId="Title2">
    <w:name w:val="Title 2"/>
    <w:basedOn w:val="Normal"/>
    <w:uiPriority w:val="99"/>
    <w:rsid w:val="00FC3BBE"/>
    <w:pPr>
      <w:tabs>
        <w:tab w:val="left" w:pos="360"/>
      </w:tabs>
      <w:autoSpaceDE w:val="0"/>
      <w:autoSpaceDN w:val="0"/>
      <w:adjustRightInd w:val="0"/>
      <w:jc w:val="center"/>
    </w:pPr>
    <w:rPr>
      <w:rFonts w:ascii="Arial" w:hAnsi="Arial" w:cs="Arial"/>
      <w:b/>
      <w:bCs/>
      <w:i/>
      <w:color w:val="000000"/>
      <w:sz w:val="36"/>
      <w:szCs w:val="36"/>
    </w:rPr>
  </w:style>
  <w:style w:type="paragraph" w:customStyle="1" w:styleId="Title1">
    <w:name w:val="Title 1"/>
    <w:basedOn w:val="Normal"/>
    <w:uiPriority w:val="99"/>
    <w:rsid w:val="00FC3BBE"/>
    <w:pPr>
      <w:tabs>
        <w:tab w:val="left" w:pos="360"/>
      </w:tabs>
      <w:autoSpaceDE w:val="0"/>
      <w:autoSpaceDN w:val="0"/>
      <w:adjustRightInd w:val="0"/>
    </w:pPr>
    <w:rPr>
      <w:rFonts w:ascii="Arial" w:hAnsi="Arial" w:cs="Arial"/>
      <w:b/>
      <w:bCs/>
      <w:sz w:val="36"/>
      <w:szCs w:val="36"/>
    </w:rPr>
  </w:style>
  <w:style w:type="paragraph" w:customStyle="1" w:styleId="CERexecsumcitation">
    <w:name w:val="CER exec sum citation"/>
    <w:basedOn w:val="Normal"/>
    <w:uiPriority w:val="99"/>
    <w:rsid w:val="00CB43E9"/>
    <w:pPr>
      <w:tabs>
        <w:tab w:val="left" w:pos="360"/>
      </w:tabs>
      <w:spacing w:before="60"/>
    </w:pPr>
    <w:rPr>
      <w:rFonts w:ascii="Arial" w:hAnsi="Arial" w:cs="Arial"/>
      <w:color w:val="000000"/>
      <w:sz w:val="20"/>
    </w:rPr>
  </w:style>
  <w:style w:type="paragraph" w:customStyle="1" w:styleId="TextprovidedbyAHRQOCKT">
    <w:name w:val="Text provided by AHRQ OCKT"/>
    <w:basedOn w:val="Normal"/>
    <w:uiPriority w:val="99"/>
    <w:rsid w:val="00CB43E9"/>
    <w:pPr>
      <w:tabs>
        <w:tab w:val="left" w:pos="360"/>
      </w:tabs>
      <w:spacing w:before="60"/>
    </w:pPr>
    <w:rPr>
      <w:rFonts w:ascii="Arial" w:hAnsi="Arial" w:cs="Arial"/>
      <w:color w:val="000080"/>
      <w:sz w:val="20"/>
    </w:rPr>
  </w:style>
  <w:style w:type="character" w:styleId="Strong">
    <w:name w:val="Strong"/>
    <w:basedOn w:val="DefaultParagraphFont"/>
    <w:uiPriority w:val="22"/>
    <w:qFormat/>
    <w:rsid w:val="00FC3BBE"/>
    <w:rPr>
      <w:rFonts w:cs="Times New Roman"/>
      <w:b/>
      <w:bCs/>
    </w:rPr>
  </w:style>
  <w:style w:type="character" w:customStyle="1" w:styleId="style21">
    <w:name w:val="style21"/>
    <w:basedOn w:val="DefaultParagraphFont"/>
    <w:uiPriority w:val="99"/>
    <w:rsid w:val="00FC3BBE"/>
    <w:rPr>
      <w:rFonts w:cs="Times New Roman"/>
      <w:color w:val="000000"/>
    </w:rPr>
  </w:style>
  <w:style w:type="paragraph" w:customStyle="1" w:styleId="style22">
    <w:name w:val="style22"/>
    <w:basedOn w:val="Normal"/>
    <w:uiPriority w:val="99"/>
    <w:rsid w:val="00FC3BBE"/>
    <w:pPr>
      <w:tabs>
        <w:tab w:val="left" w:pos="360"/>
      </w:tabs>
      <w:spacing w:after="300" w:line="360" w:lineRule="atLeast"/>
    </w:pPr>
    <w:rPr>
      <w:rFonts w:ascii="Times New Roman" w:hAnsi="Times New Roman"/>
      <w:color w:val="000000"/>
      <w:szCs w:val="24"/>
    </w:rPr>
  </w:style>
  <w:style w:type="paragraph" w:styleId="DocumentMap">
    <w:name w:val="Document Map"/>
    <w:basedOn w:val="Normal"/>
    <w:link w:val="DocumentMapChar"/>
    <w:uiPriority w:val="99"/>
    <w:rsid w:val="00FC3BBE"/>
    <w:pPr>
      <w:tabs>
        <w:tab w:val="left" w:pos="360"/>
      </w:tabs>
    </w:pPr>
    <w:rPr>
      <w:rFonts w:ascii="Tahoma" w:hAnsi="Tahoma" w:cs="Tahoma"/>
      <w:sz w:val="16"/>
      <w:szCs w:val="16"/>
    </w:rPr>
  </w:style>
  <w:style w:type="character" w:customStyle="1" w:styleId="DocumentMapChar">
    <w:name w:val="Document Map Char"/>
    <w:basedOn w:val="DefaultParagraphFont"/>
    <w:link w:val="DocumentMap"/>
    <w:uiPriority w:val="99"/>
    <w:rsid w:val="00FC3BBE"/>
    <w:rPr>
      <w:rFonts w:ascii="Tahoma" w:eastAsia="Calibri" w:hAnsi="Tahoma" w:cs="Tahoma"/>
      <w:sz w:val="16"/>
      <w:szCs w:val="16"/>
    </w:rPr>
  </w:style>
  <w:style w:type="character" w:customStyle="1" w:styleId="CharChar8">
    <w:name w:val="Char Char8"/>
    <w:basedOn w:val="DefaultParagraphFont"/>
    <w:uiPriority w:val="99"/>
    <w:rsid w:val="00FC3BBE"/>
    <w:rPr>
      <w:rFonts w:ascii="Arial" w:hAnsi="Arial" w:cs="Times New Roman"/>
      <w:b/>
      <w:sz w:val="20"/>
      <w:szCs w:val="20"/>
    </w:rPr>
  </w:style>
  <w:style w:type="character" w:customStyle="1" w:styleId="CharChar7">
    <w:name w:val="Char Char7"/>
    <w:basedOn w:val="DefaultParagraphFont"/>
    <w:uiPriority w:val="99"/>
    <w:rsid w:val="00FC3BBE"/>
    <w:rPr>
      <w:rFonts w:ascii="Arial" w:hAnsi="Arial" w:cs="Arial"/>
      <w:b/>
      <w:bCs/>
      <w:sz w:val="20"/>
      <w:szCs w:val="20"/>
    </w:rPr>
  </w:style>
  <w:style w:type="character" w:customStyle="1" w:styleId="CharChar6">
    <w:name w:val="Char Char6"/>
    <w:basedOn w:val="DefaultParagraphFont"/>
    <w:uiPriority w:val="99"/>
    <w:rsid w:val="00FC3BBE"/>
    <w:rPr>
      <w:rFonts w:ascii="Arial" w:hAnsi="Arial" w:cs="Times New Roman"/>
      <w:b/>
      <w:sz w:val="20"/>
      <w:szCs w:val="20"/>
    </w:rPr>
  </w:style>
  <w:style w:type="character" w:customStyle="1" w:styleId="CharChar5">
    <w:name w:val="Char Char5"/>
    <w:basedOn w:val="DefaultParagraphFont"/>
    <w:uiPriority w:val="99"/>
    <w:rsid w:val="00FC3BBE"/>
    <w:rPr>
      <w:rFonts w:ascii="Times New Roman" w:hAnsi="Times New Roman" w:cs="Arial"/>
      <w:b/>
      <w:sz w:val="28"/>
      <w:szCs w:val="28"/>
    </w:rPr>
  </w:style>
  <w:style w:type="paragraph" w:styleId="Title">
    <w:name w:val="Title"/>
    <w:basedOn w:val="Normal"/>
    <w:link w:val="TitleChar"/>
    <w:uiPriority w:val="99"/>
    <w:qFormat/>
    <w:rsid w:val="00FC3BBE"/>
    <w:pPr>
      <w:jc w:val="center"/>
      <w:outlineLvl w:val="0"/>
    </w:pPr>
    <w:rPr>
      <w:b/>
      <w:sz w:val="40"/>
    </w:rPr>
  </w:style>
  <w:style w:type="character" w:customStyle="1" w:styleId="TitleChar">
    <w:name w:val="Title Char"/>
    <w:basedOn w:val="DefaultParagraphFont"/>
    <w:link w:val="Title"/>
    <w:uiPriority w:val="99"/>
    <w:rsid w:val="00FC3BBE"/>
    <w:rPr>
      <w:rFonts w:ascii="Times" w:eastAsia="Calibri" w:hAnsi="Times" w:cs="Times New Roman"/>
      <w:b/>
      <w:sz w:val="40"/>
      <w:szCs w:val="20"/>
    </w:rPr>
  </w:style>
  <w:style w:type="paragraph" w:customStyle="1" w:styleId="TitlePageHeader">
    <w:name w:val="Title Page Header"/>
    <w:basedOn w:val="Normal"/>
    <w:next w:val="Normal"/>
    <w:uiPriority w:val="99"/>
    <w:rsid w:val="00FC3BBE"/>
    <w:rPr>
      <w:b/>
      <w:i/>
      <w:sz w:val="32"/>
    </w:rPr>
  </w:style>
  <w:style w:type="character" w:customStyle="1" w:styleId="TitlePageBold">
    <w:name w:val="Title Page Bold"/>
    <w:basedOn w:val="DefaultParagraphFont"/>
    <w:rsid w:val="00FC3BBE"/>
    <w:rPr>
      <w:rFonts w:cs="Times New Roman"/>
      <w:b/>
      <w:bCs/>
    </w:rPr>
  </w:style>
  <w:style w:type="paragraph" w:customStyle="1" w:styleId="PrefaceHeading">
    <w:name w:val="Preface Heading"/>
    <w:basedOn w:val="Normal"/>
    <w:autoRedefine/>
    <w:uiPriority w:val="99"/>
    <w:rsid w:val="00FC3BBE"/>
    <w:rPr>
      <w:rFonts w:ascii="Times New Roman" w:hAnsi="Times New Roman"/>
      <w:b/>
      <w:color w:val="000000"/>
      <w:sz w:val="20"/>
      <w:szCs w:val="32"/>
    </w:rPr>
  </w:style>
  <w:style w:type="paragraph" w:customStyle="1" w:styleId="ReferenceBibliographyHeading">
    <w:name w:val="Reference/Bibliography Heading"/>
    <w:basedOn w:val="Normal"/>
    <w:link w:val="ReferenceBibliographyHeadingChar"/>
    <w:uiPriority w:val="99"/>
    <w:rsid w:val="00FC3BBE"/>
    <w:rPr>
      <w:rFonts w:ascii="Times New Roman" w:hAnsi="Times New Roman" w:cs="Arial"/>
      <w:b/>
      <w:szCs w:val="36"/>
    </w:rPr>
  </w:style>
  <w:style w:type="character" w:customStyle="1" w:styleId="ReferenceBibliographyHeadingChar">
    <w:name w:val="Reference/Bibliography Heading Char"/>
    <w:basedOn w:val="DefaultParagraphFont"/>
    <w:link w:val="ReferenceBibliographyHeading"/>
    <w:uiPriority w:val="99"/>
    <w:locked/>
    <w:rsid w:val="00FC3BBE"/>
    <w:rPr>
      <w:rFonts w:ascii="Times New Roman" w:eastAsia="Calibri" w:hAnsi="Times New Roman" w:cs="Arial"/>
      <w:b/>
      <w:sz w:val="24"/>
      <w:szCs w:val="36"/>
    </w:rPr>
  </w:style>
  <w:style w:type="paragraph" w:customStyle="1" w:styleId="CitationHeading">
    <w:name w:val="Citation Heading"/>
    <w:basedOn w:val="Normal"/>
    <w:next w:val="BodyText0"/>
    <w:uiPriority w:val="99"/>
    <w:rsid w:val="00FC3BBE"/>
    <w:rPr>
      <w:rFonts w:ascii="Times New Roman" w:hAnsi="Times New Roman"/>
      <w:b/>
    </w:rPr>
  </w:style>
  <w:style w:type="paragraph" w:styleId="BodyText0">
    <w:name w:val="Body Text"/>
    <w:basedOn w:val="Normal"/>
    <w:link w:val="BodyTextChar0"/>
    <w:uiPriority w:val="99"/>
    <w:rsid w:val="00FC3BBE"/>
    <w:pPr>
      <w:tabs>
        <w:tab w:val="left" w:pos="360"/>
      </w:tabs>
      <w:spacing w:after="120"/>
    </w:pPr>
    <w:rPr>
      <w:rFonts w:ascii="Times New Roman" w:hAnsi="Times New Roman"/>
      <w:szCs w:val="24"/>
    </w:rPr>
  </w:style>
  <w:style w:type="character" w:customStyle="1" w:styleId="BodyTextChar0">
    <w:name w:val="Body Text Char"/>
    <w:basedOn w:val="DefaultParagraphFont"/>
    <w:link w:val="BodyText0"/>
    <w:uiPriority w:val="99"/>
    <w:rsid w:val="00FC3BBE"/>
    <w:rPr>
      <w:rFonts w:ascii="Times New Roman" w:eastAsia="Calibri" w:hAnsi="Times New Roman" w:cs="Times New Roman"/>
      <w:sz w:val="24"/>
      <w:szCs w:val="24"/>
    </w:rPr>
  </w:style>
  <w:style w:type="character" w:styleId="Emphasis">
    <w:name w:val="Emphasis"/>
    <w:basedOn w:val="DefaultParagraphFont"/>
    <w:uiPriority w:val="99"/>
    <w:qFormat/>
    <w:rsid w:val="00FC3BBE"/>
    <w:rPr>
      <w:rFonts w:cs="Times New Roman"/>
      <w:i/>
      <w:iCs/>
    </w:rPr>
  </w:style>
  <w:style w:type="paragraph" w:styleId="TOC5">
    <w:name w:val="toc 5"/>
    <w:basedOn w:val="Normal"/>
    <w:next w:val="Normal"/>
    <w:autoRedefine/>
    <w:uiPriority w:val="39"/>
    <w:rsid w:val="00FC3BBE"/>
    <w:pPr>
      <w:ind w:left="960"/>
    </w:pPr>
    <w:rPr>
      <w:rFonts w:ascii="Times New Roman" w:hAnsi="Times New Roman"/>
      <w:szCs w:val="24"/>
    </w:rPr>
  </w:style>
  <w:style w:type="paragraph" w:styleId="TableofFigures">
    <w:name w:val="table of figures"/>
    <w:basedOn w:val="Normal"/>
    <w:next w:val="Normal"/>
    <w:uiPriority w:val="99"/>
    <w:rsid w:val="00FC3BBE"/>
    <w:rPr>
      <w:rFonts w:ascii="Times New Roman" w:hAnsi="Times New Roman"/>
      <w:szCs w:val="24"/>
    </w:rPr>
  </w:style>
  <w:style w:type="character" w:customStyle="1" w:styleId="st">
    <w:name w:val="st"/>
    <w:basedOn w:val="DefaultParagraphFont"/>
    <w:rsid w:val="00FC3BBE"/>
    <w:rPr>
      <w:rFonts w:cs="Times New Roman"/>
    </w:rPr>
  </w:style>
  <w:style w:type="character" w:customStyle="1" w:styleId="CharChar61">
    <w:name w:val="Char Char61"/>
    <w:basedOn w:val="DefaultParagraphFont"/>
    <w:uiPriority w:val="99"/>
    <w:locked/>
    <w:rsid w:val="00FC3BBE"/>
    <w:rPr>
      <w:rFonts w:ascii="Calibri" w:hAnsi="Calibri" w:cs="Times New Roman"/>
      <w:lang w:val="en-US" w:eastAsia="en-US" w:bidi="ar-SA"/>
    </w:rPr>
  </w:style>
  <w:style w:type="character" w:customStyle="1" w:styleId="ssens">
    <w:name w:val="ssens"/>
    <w:basedOn w:val="DefaultParagraphFont"/>
    <w:uiPriority w:val="99"/>
    <w:rsid w:val="00FC3BBE"/>
    <w:rPr>
      <w:rFonts w:cs="Times New Roman"/>
    </w:rPr>
  </w:style>
  <w:style w:type="paragraph" w:styleId="PlainText">
    <w:name w:val="Plain Text"/>
    <w:basedOn w:val="Normal"/>
    <w:link w:val="PlainTextChar"/>
    <w:uiPriority w:val="99"/>
    <w:semiHidden/>
    <w:rsid w:val="00FC3BBE"/>
    <w:rPr>
      <w:rFonts w:ascii="Consolas" w:eastAsia="Times New Roman" w:hAnsi="Consolas"/>
      <w:sz w:val="21"/>
      <w:szCs w:val="21"/>
    </w:rPr>
  </w:style>
  <w:style w:type="character" w:customStyle="1" w:styleId="PlainTextChar">
    <w:name w:val="Plain Text Char"/>
    <w:basedOn w:val="DefaultParagraphFont"/>
    <w:link w:val="PlainText"/>
    <w:uiPriority w:val="99"/>
    <w:semiHidden/>
    <w:rsid w:val="00FC3BBE"/>
    <w:rPr>
      <w:rFonts w:ascii="Consolas" w:eastAsia="Times New Roman" w:hAnsi="Consolas" w:cs="Times New Roman"/>
      <w:sz w:val="21"/>
      <w:szCs w:val="21"/>
    </w:rPr>
  </w:style>
  <w:style w:type="character" w:customStyle="1" w:styleId="cit-source">
    <w:name w:val="cit-source"/>
    <w:basedOn w:val="DefaultParagraphFont"/>
    <w:uiPriority w:val="99"/>
    <w:rsid w:val="00FC3BBE"/>
    <w:rPr>
      <w:rFonts w:cs="Times New Roman"/>
    </w:rPr>
  </w:style>
  <w:style w:type="character" w:customStyle="1" w:styleId="cit-vol">
    <w:name w:val="cit-vol"/>
    <w:basedOn w:val="DefaultParagraphFont"/>
    <w:uiPriority w:val="99"/>
    <w:rsid w:val="00FC3BBE"/>
    <w:rPr>
      <w:rFonts w:cs="Times New Roman"/>
    </w:rPr>
  </w:style>
  <w:style w:type="character" w:customStyle="1" w:styleId="cit-fpage">
    <w:name w:val="cit-fpage"/>
    <w:basedOn w:val="DefaultParagraphFont"/>
    <w:uiPriority w:val="99"/>
    <w:rsid w:val="00FC3BBE"/>
    <w:rPr>
      <w:rFonts w:cs="Times New Roman"/>
    </w:rPr>
  </w:style>
  <w:style w:type="character" w:customStyle="1" w:styleId="cit-pub-date">
    <w:name w:val="cit-pub-date"/>
    <w:basedOn w:val="DefaultParagraphFont"/>
    <w:uiPriority w:val="99"/>
    <w:rsid w:val="00FC3BBE"/>
    <w:rPr>
      <w:rFonts w:cs="Times New Roman"/>
    </w:rPr>
  </w:style>
  <w:style w:type="character" w:styleId="HTMLCite">
    <w:name w:val="HTML Cite"/>
    <w:basedOn w:val="DefaultParagraphFont"/>
    <w:uiPriority w:val="99"/>
    <w:rsid w:val="00FC3BBE"/>
    <w:rPr>
      <w:rFonts w:cs="Times New Roman"/>
      <w:i/>
      <w:iCs/>
    </w:rPr>
  </w:style>
  <w:style w:type="character" w:customStyle="1" w:styleId="slug-pub-date">
    <w:name w:val="slug-pub-date"/>
    <w:basedOn w:val="DefaultParagraphFont"/>
    <w:uiPriority w:val="99"/>
    <w:rsid w:val="00FC3BBE"/>
    <w:rPr>
      <w:rFonts w:cs="Times New Roman"/>
    </w:rPr>
  </w:style>
  <w:style w:type="character" w:customStyle="1" w:styleId="slug-vol">
    <w:name w:val="slug-vol"/>
    <w:basedOn w:val="DefaultParagraphFont"/>
    <w:uiPriority w:val="99"/>
    <w:rsid w:val="00FC3BBE"/>
    <w:rPr>
      <w:rFonts w:cs="Times New Roman"/>
    </w:rPr>
  </w:style>
  <w:style w:type="character" w:customStyle="1" w:styleId="slug-issue">
    <w:name w:val="slug-issue"/>
    <w:basedOn w:val="DefaultParagraphFont"/>
    <w:uiPriority w:val="99"/>
    <w:rsid w:val="00FC3BBE"/>
    <w:rPr>
      <w:rFonts w:cs="Times New Roman"/>
    </w:rPr>
  </w:style>
  <w:style w:type="character" w:customStyle="1" w:styleId="slug-pages">
    <w:name w:val="slug-pages"/>
    <w:basedOn w:val="DefaultParagraphFont"/>
    <w:uiPriority w:val="99"/>
    <w:rsid w:val="00FC3BBE"/>
    <w:rPr>
      <w:rFonts w:cs="Times New Roman"/>
    </w:rPr>
  </w:style>
  <w:style w:type="character" w:customStyle="1" w:styleId="slug-doi">
    <w:name w:val="slug-doi"/>
    <w:basedOn w:val="DefaultParagraphFont"/>
    <w:uiPriority w:val="99"/>
    <w:rsid w:val="00FC3BBE"/>
    <w:rPr>
      <w:rFonts w:cs="Times New Roman"/>
    </w:rPr>
  </w:style>
  <w:style w:type="character" w:customStyle="1" w:styleId="slug-doi-value">
    <w:name w:val="slug-doi-value"/>
    <w:basedOn w:val="DefaultParagraphFont"/>
    <w:uiPriority w:val="99"/>
    <w:rsid w:val="00FC3BBE"/>
    <w:rPr>
      <w:rFonts w:cs="Times New Roman"/>
    </w:rPr>
  </w:style>
  <w:style w:type="character" w:customStyle="1" w:styleId="name">
    <w:name w:val="name"/>
    <w:basedOn w:val="DefaultParagraphFont"/>
    <w:uiPriority w:val="99"/>
    <w:rsid w:val="00FC3BBE"/>
    <w:rPr>
      <w:rFonts w:cs="Times New Roman"/>
    </w:rPr>
  </w:style>
  <w:style w:type="character" w:customStyle="1" w:styleId="contrib-degrees">
    <w:name w:val="contrib-degrees"/>
    <w:basedOn w:val="DefaultParagraphFont"/>
    <w:uiPriority w:val="99"/>
    <w:rsid w:val="00FC3BBE"/>
    <w:rPr>
      <w:rFonts w:cs="Times New Roman"/>
    </w:rPr>
  </w:style>
  <w:style w:type="paragraph" w:customStyle="1" w:styleId="Bullet-1">
    <w:name w:val="Bullet-1"/>
    <w:basedOn w:val="NoSpacing"/>
    <w:qFormat/>
    <w:rsid w:val="00FC3BBE"/>
    <w:pPr>
      <w:numPr>
        <w:numId w:val="13"/>
      </w:numPr>
      <w:spacing w:before="60" w:after="60"/>
      <w:ind w:left="1080"/>
      <w:outlineLvl w:val="1"/>
    </w:pPr>
    <w:rPr>
      <w:rFonts w:ascii="Arial" w:eastAsia="Times New Roman" w:hAnsi="Arial"/>
      <w:sz w:val="22"/>
      <w:szCs w:val="24"/>
    </w:rPr>
  </w:style>
  <w:style w:type="paragraph" w:styleId="NoSpacing">
    <w:name w:val="No Spacing"/>
    <w:qFormat/>
    <w:rsid w:val="00FC3BBE"/>
    <w:pPr>
      <w:spacing w:after="0" w:line="240" w:lineRule="auto"/>
    </w:pPr>
    <w:rPr>
      <w:rFonts w:ascii="Times" w:eastAsia="Calibri" w:hAnsi="Times" w:cs="Times New Roman"/>
      <w:sz w:val="24"/>
      <w:szCs w:val="20"/>
    </w:rPr>
  </w:style>
  <w:style w:type="paragraph" w:customStyle="1" w:styleId="Bullet-2">
    <w:name w:val="Bullet-2"/>
    <w:basedOn w:val="NoSpacing"/>
    <w:qFormat/>
    <w:rsid w:val="00FC3BBE"/>
    <w:pPr>
      <w:numPr>
        <w:ilvl w:val="2"/>
        <w:numId w:val="14"/>
      </w:numPr>
    </w:pPr>
    <w:rPr>
      <w:rFonts w:ascii="Arial" w:eastAsia="Times New Roman" w:hAnsi="Arial" w:cs="Arial"/>
      <w:sz w:val="20"/>
    </w:rPr>
  </w:style>
  <w:style w:type="paragraph" w:customStyle="1" w:styleId="Bullet-3">
    <w:name w:val="Bullet-3"/>
    <w:basedOn w:val="Bullet-2"/>
    <w:qFormat/>
    <w:rsid w:val="00FC3BBE"/>
    <w:pPr>
      <w:numPr>
        <w:ilvl w:val="3"/>
        <w:numId w:val="15"/>
      </w:numPr>
      <w:ind w:left="720" w:hanging="319"/>
    </w:pPr>
  </w:style>
  <w:style w:type="paragraph" w:customStyle="1" w:styleId="k">
    <w:name w:val="k"/>
    <w:basedOn w:val="Normal"/>
    <w:rsid w:val="00FC3BBE"/>
    <w:pPr>
      <w:tabs>
        <w:tab w:val="left" w:pos="717"/>
      </w:tabs>
      <w:ind w:left="360" w:hanging="360"/>
    </w:pPr>
    <w:rPr>
      <w:rFonts w:ascii="Arial" w:eastAsia="Times New Roman" w:hAnsi="Arial"/>
      <w:b/>
      <w:bCs/>
      <w:sz w:val="32"/>
      <w:szCs w:val="24"/>
    </w:rPr>
  </w:style>
  <w:style w:type="paragraph" w:customStyle="1" w:styleId="TableTitleEPC">
    <w:name w:val="Table Title EPC"/>
    <w:next w:val="Normal"/>
    <w:rsid w:val="00FC3BBE"/>
    <w:pPr>
      <w:keepNext/>
      <w:spacing w:after="0" w:line="240" w:lineRule="auto"/>
    </w:pPr>
    <w:rPr>
      <w:rFonts w:ascii="Arial" w:eastAsia="Times New Roman" w:hAnsi="Arial" w:cs="Arial"/>
      <w:b/>
      <w:sz w:val="18"/>
      <w:szCs w:val="20"/>
    </w:rPr>
  </w:style>
  <w:style w:type="paragraph" w:customStyle="1" w:styleId="FigureTitleEPC">
    <w:name w:val="Figure Title EPC"/>
    <w:basedOn w:val="TableTitleEPC"/>
    <w:next w:val="Normal"/>
    <w:rsid w:val="00FC3BBE"/>
  </w:style>
  <w:style w:type="paragraph" w:customStyle="1" w:styleId="ColorfulShading-Accent11">
    <w:name w:val="Colorful Shading - Accent 11"/>
    <w:hidden/>
    <w:uiPriority w:val="99"/>
    <w:semiHidden/>
    <w:rsid w:val="00FC3BBE"/>
    <w:pPr>
      <w:spacing w:after="0" w:line="240" w:lineRule="auto"/>
    </w:pPr>
    <w:rPr>
      <w:rFonts w:ascii="Times" w:eastAsia="Times New Roman" w:hAnsi="Times" w:cs="Times New Roman"/>
      <w:sz w:val="24"/>
      <w:szCs w:val="20"/>
    </w:rPr>
  </w:style>
  <w:style w:type="paragraph" w:customStyle="1" w:styleId="ColorfulList-Accent11">
    <w:name w:val="Colorful List - Accent 11"/>
    <w:basedOn w:val="Normal"/>
    <w:uiPriority w:val="34"/>
    <w:qFormat/>
    <w:rsid w:val="00FC3BBE"/>
    <w:pPr>
      <w:ind w:left="720"/>
      <w:contextualSpacing/>
    </w:pPr>
    <w:rPr>
      <w:rFonts w:eastAsia="Times New Roman"/>
    </w:rPr>
  </w:style>
  <w:style w:type="paragraph" w:styleId="TOC4">
    <w:name w:val="toc 4"/>
    <w:basedOn w:val="Normal"/>
    <w:next w:val="Normal"/>
    <w:autoRedefine/>
    <w:uiPriority w:val="39"/>
    <w:unhideWhenUsed/>
    <w:rsid w:val="00FC3BBE"/>
    <w:pPr>
      <w:spacing w:after="100"/>
      <w:ind w:left="720"/>
    </w:pPr>
    <w:rPr>
      <w:rFonts w:eastAsia="Times New Roman"/>
    </w:rPr>
  </w:style>
  <w:style w:type="paragraph" w:styleId="TOC6">
    <w:name w:val="toc 6"/>
    <w:basedOn w:val="Normal"/>
    <w:next w:val="Normal"/>
    <w:autoRedefine/>
    <w:uiPriority w:val="39"/>
    <w:unhideWhenUsed/>
    <w:rsid w:val="00FC3BBE"/>
    <w:pPr>
      <w:spacing w:after="100" w:line="276" w:lineRule="auto"/>
      <w:ind w:left="1100"/>
    </w:pPr>
    <w:rPr>
      <w:rFonts w:ascii="Calibri" w:eastAsia="MS Mincho" w:hAnsi="Calibri"/>
      <w:sz w:val="22"/>
      <w:szCs w:val="22"/>
    </w:rPr>
  </w:style>
  <w:style w:type="paragraph" w:styleId="TOC7">
    <w:name w:val="toc 7"/>
    <w:basedOn w:val="Normal"/>
    <w:next w:val="Normal"/>
    <w:autoRedefine/>
    <w:uiPriority w:val="39"/>
    <w:unhideWhenUsed/>
    <w:rsid w:val="00FC3BBE"/>
    <w:pPr>
      <w:spacing w:after="100" w:line="276" w:lineRule="auto"/>
      <w:ind w:left="1320"/>
    </w:pPr>
    <w:rPr>
      <w:rFonts w:ascii="Calibri" w:eastAsia="MS Mincho" w:hAnsi="Calibri"/>
      <w:sz w:val="22"/>
      <w:szCs w:val="22"/>
    </w:rPr>
  </w:style>
  <w:style w:type="paragraph" w:styleId="TOC8">
    <w:name w:val="toc 8"/>
    <w:basedOn w:val="Normal"/>
    <w:next w:val="Normal"/>
    <w:autoRedefine/>
    <w:uiPriority w:val="39"/>
    <w:unhideWhenUsed/>
    <w:rsid w:val="00FC3BBE"/>
    <w:pPr>
      <w:spacing w:after="100" w:line="276" w:lineRule="auto"/>
      <w:ind w:left="1540"/>
    </w:pPr>
    <w:rPr>
      <w:rFonts w:ascii="Calibri" w:eastAsia="MS Mincho" w:hAnsi="Calibri"/>
      <w:sz w:val="22"/>
      <w:szCs w:val="22"/>
    </w:rPr>
  </w:style>
  <w:style w:type="paragraph" w:styleId="TOC9">
    <w:name w:val="toc 9"/>
    <w:basedOn w:val="Normal"/>
    <w:next w:val="Normal"/>
    <w:autoRedefine/>
    <w:uiPriority w:val="39"/>
    <w:unhideWhenUsed/>
    <w:rsid w:val="00FC3BBE"/>
    <w:pPr>
      <w:spacing w:after="100" w:line="276" w:lineRule="auto"/>
      <w:ind w:left="1760"/>
    </w:pPr>
    <w:rPr>
      <w:rFonts w:ascii="Calibri" w:eastAsia="MS Mincho" w:hAnsi="Calibri"/>
      <w:sz w:val="22"/>
      <w:szCs w:val="22"/>
    </w:rPr>
  </w:style>
  <w:style w:type="paragraph" w:customStyle="1" w:styleId="Table">
    <w:name w:val="Table"/>
    <w:basedOn w:val="TableTitle"/>
    <w:rsid w:val="00FC3BBE"/>
    <w:rPr>
      <w:rFonts w:cs="Arial"/>
      <w:b w:val="0"/>
      <w:color w:val="auto"/>
      <w:szCs w:val="20"/>
    </w:rPr>
  </w:style>
  <w:style w:type="paragraph" w:styleId="NoteHeading">
    <w:name w:val="Note Heading"/>
    <w:basedOn w:val="Normal"/>
    <w:next w:val="Normal"/>
    <w:link w:val="NoteHeadingChar"/>
    <w:uiPriority w:val="99"/>
    <w:unhideWhenUsed/>
    <w:rsid w:val="00FC3BBE"/>
    <w:rPr>
      <w:rFonts w:eastAsia="Times New Roman"/>
    </w:rPr>
  </w:style>
  <w:style w:type="character" w:customStyle="1" w:styleId="NoteHeadingChar">
    <w:name w:val="Note Heading Char"/>
    <w:basedOn w:val="DefaultParagraphFont"/>
    <w:link w:val="NoteHeading"/>
    <w:uiPriority w:val="99"/>
    <w:rsid w:val="00FC3BBE"/>
    <w:rPr>
      <w:rFonts w:ascii="Times" w:eastAsia="Times New Roman" w:hAnsi="Times" w:cs="Times New Roman"/>
      <w:sz w:val="24"/>
      <w:szCs w:val="20"/>
    </w:rPr>
  </w:style>
  <w:style w:type="character" w:customStyle="1" w:styleId="highlight">
    <w:name w:val="highlight"/>
    <w:basedOn w:val="DefaultParagraphFont"/>
    <w:rsid w:val="00FC3BBE"/>
  </w:style>
  <w:style w:type="paragraph" w:customStyle="1" w:styleId="key">
    <w:name w:val="key"/>
    <w:basedOn w:val="Level1Heading"/>
    <w:rsid w:val="00FC3BBE"/>
    <w:rPr>
      <w:rFonts w:eastAsia="Times New Roman"/>
    </w:rPr>
  </w:style>
  <w:style w:type="table" w:customStyle="1" w:styleId="TableGrid1">
    <w:name w:val="Table Grid1"/>
    <w:basedOn w:val="TableNormal"/>
    <w:next w:val="TableGrid"/>
    <w:uiPriority w:val="59"/>
    <w:rsid w:val="00FC3B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bullets2">
    <w:name w:val="text bullets 2"/>
    <w:basedOn w:val="Normal"/>
    <w:rsid w:val="00FC3BBE"/>
    <w:pPr>
      <w:widowControl w:val="0"/>
      <w:numPr>
        <w:numId w:val="24"/>
      </w:numPr>
      <w:spacing w:before="120"/>
    </w:pPr>
    <w:rPr>
      <w:rFonts w:ascii="Arial" w:eastAsia="Times New Roman" w:hAnsi="Arial"/>
      <w:b/>
      <w:szCs w:val="24"/>
    </w:rPr>
  </w:style>
  <w:style w:type="paragraph" w:customStyle="1" w:styleId="text-bullets3">
    <w:name w:val="text - bullets 3"/>
    <w:basedOn w:val="Normal"/>
    <w:rsid w:val="00FC3BBE"/>
    <w:pPr>
      <w:widowControl w:val="0"/>
      <w:numPr>
        <w:ilvl w:val="1"/>
        <w:numId w:val="24"/>
      </w:numPr>
      <w:tabs>
        <w:tab w:val="num" w:pos="1080"/>
        <w:tab w:val="num" w:pos="1440"/>
      </w:tabs>
      <w:ind w:left="1080"/>
    </w:pPr>
    <w:rPr>
      <w:rFonts w:ascii="Arial" w:eastAsia="Times New Roman" w:hAnsi="Arial"/>
      <w:szCs w:val="24"/>
    </w:rPr>
  </w:style>
  <w:style w:type="paragraph" w:customStyle="1" w:styleId="StructuredAbstractHeading">
    <w:name w:val="Structured Abstract Heading"/>
    <w:basedOn w:val="Normal"/>
    <w:autoRedefine/>
    <w:rsid w:val="00FC3BBE"/>
    <w:rPr>
      <w:rFonts w:ascii="Helvetica" w:eastAsia="Times New Roman" w:hAnsi="Helvetica"/>
      <w:b/>
      <w:color w:val="000000"/>
      <w:sz w:val="32"/>
      <w:szCs w:val="32"/>
    </w:rPr>
  </w:style>
  <w:style w:type="paragraph" w:styleId="TOCHeading">
    <w:name w:val="TOC Heading"/>
    <w:basedOn w:val="Heading1"/>
    <w:next w:val="Normal"/>
    <w:uiPriority w:val="39"/>
    <w:semiHidden/>
    <w:unhideWhenUsed/>
    <w:qFormat/>
    <w:rsid w:val="00FC3BB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ListContinue2">
    <w:name w:val="List Continue 2"/>
    <w:basedOn w:val="Normal"/>
    <w:uiPriority w:val="99"/>
    <w:unhideWhenUsed/>
    <w:rsid w:val="00FC3BBE"/>
    <w:pPr>
      <w:spacing w:after="120"/>
      <w:ind w:left="720"/>
      <w:contextualSpacing/>
    </w:pPr>
  </w:style>
  <w:style w:type="character" w:customStyle="1" w:styleId="dbname">
    <w:name w:val="dbname"/>
    <w:basedOn w:val="DefaultParagraphFont"/>
    <w:rsid w:val="00E60974"/>
  </w:style>
  <w:style w:type="character" w:customStyle="1" w:styleId="dbdate">
    <w:name w:val="dbdate"/>
    <w:basedOn w:val="DefaultParagraphFont"/>
    <w:rsid w:val="00E60974"/>
  </w:style>
  <w:style w:type="paragraph" w:styleId="Bibliography">
    <w:name w:val="Bibliography"/>
    <w:basedOn w:val="Normal"/>
    <w:next w:val="Normal"/>
    <w:uiPriority w:val="37"/>
    <w:semiHidden/>
    <w:unhideWhenUsed/>
    <w:rsid w:val="00BC1183"/>
  </w:style>
  <w:style w:type="paragraph" w:styleId="BlockText">
    <w:name w:val="Block Text"/>
    <w:basedOn w:val="Normal"/>
    <w:uiPriority w:val="99"/>
    <w:semiHidden/>
    <w:unhideWhenUsed/>
    <w:rsid w:val="00BC118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BC1183"/>
    <w:pPr>
      <w:spacing w:after="120" w:line="480" w:lineRule="auto"/>
    </w:pPr>
  </w:style>
  <w:style w:type="character" w:customStyle="1" w:styleId="BodyText2Char">
    <w:name w:val="Body Text 2 Char"/>
    <w:basedOn w:val="DefaultParagraphFont"/>
    <w:link w:val="BodyText2"/>
    <w:uiPriority w:val="99"/>
    <w:semiHidden/>
    <w:rsid w:val="00BC1183"/>
    <w:rPr>
      <w:rFonts w:ascii="Times" w:eastAsia="Calibri" w:hAnsi="Times" w:cs="Times New Roman"/>
      <w:sz w:val="24"/>
      <w:szCs w:val="20"/>
    </w:rPr>
  </w:style>
  <w:style w:type="paragraph" w:styleId="BodyText3">
    <w:name w:val="Body Text 3"/>
    <w:basedOn w:val="Normal"/>
    <w:link w:val="BodyText3Char"/>
    <w:uiPriority w:val="99"/>
    <w:semiHidden/>
    <w:unhideWhenUsed/>
    <w:rsid w:val="00BC1183"/>
    <w:pPr>
      <w:spacing w:after="120"/>
    </w:pPr>
    <w:rPr>
      <w:sz w:val="16"/>
      <w:szCs w:val="16"/>
    </w:rPr>
  </w:style>
  <w:style w:type="character" w:customStyle="1" w:styleId="BodyText3Char">
    <w:name w:val="Body Text 3 Char"/>
    <w:basedOn w:val="DefaultParagraphFont"/>
    <w:link w:val="BodyText3"/>
    <w:uiPriority w:val="99"/>
    <w:semiHidden/>
    <w:rsid w:val="00BC1183"/>
    <w:rPr>
      <w:rFonts w:ascii="Times" w:eastAsia="Calibri" w:hAnsi="Times" w:cs="Times New Roman"/>
      <w:sz w:val="16"/>
      <w:szCs w:val="16"/>
    </w:rPr>
  </w:style>
  <w:style w:type="paragraph" w:styleId="BodyTextFirstIndent">
    <w:name w:val="Body Text First Indent"/>
    <w:basedOn w:val="BodyText0"/>
    <w:link w:val="BodyTextFirstIndentChar"/>
    <w:uiPriority w:val="99"/>
    <w:semiHidden/>
    <w:unhideWhenUsed/>
    <w:rsid w:val="00BC1183"/>
    <w:pPr>
      <w:tabs>
        <w:tab w:val="clear" w:pos="360"/>
      </w:tabs>
      <w:spacing w:after="0"/>
      <w:ind w:firstLine="360"/>
    </w:pPr>
    <w:rPr>
      <w:rFonts w:ascii="Times" w:hAnsi="Times"/>
      <w:szCs w:val="20"/>
    </w:rPr>
  </w:style>
  <w:style w:type="character" w:customStyle="1" w:styleId="BodyTextFirstIndentChar">
    <w:name w:val="Body Text First Indent Char"/>
    <w:basedOn w:val="BodyTextChar0"/>
    <w:link w:val="BodyTextFirstIndent"/>
    <w:uiPriority w:val="99"/>
    <w:semiHidden/>
    <w:rsid w:val="00BC1183"/>
    <w:rPr>
      <w:rFonts w:ascii="Times" w:eastAsia="Calibri" w:hAnsi="Times" w:cs="Times New Roman"/>
      <w:sz w:val="24"/>
      <w:szCs w:val="20"/>
    </w:rPr>
  </w:style>
  <w:style w:type="paragraph" w:styleId="BodyTextIndent">
    <w:name w:val="Body Text Indent"/>
    <w:basedOn w:val="Normal"/>
    <w:link w:val="BodyTextIndentChar"/>
    <w:uiPriority w:val="99"/>
    <w:semiHidden/>
    <w:unhideWhenUsed/>
    <w:rsid w:val="00BC1183"/>
    <w:pPr>
      <w:spacing w:after="120"/>
      <w:ind w:left="360"/>
    </w:pPr>
  </w:style>
  <w:style w:type="character" w:customStyle="1" w:styleId="BodyTextIndentChar">
    <w:name w:val="Body Text Indent Char"/>
    <w:basedOn w:val="DefaultParagraphFont"/>
    <w:link w:val="BodyTextIndent"/>
    <w:uiPriority w:val="99"/>
    <w:semiHidden/>
    <w:rsid w:val="00BC1183"/>
    <w:rPr>
      <w:rFonts w:ascii="Times" w:eastAsia="Calibri" w:hAnsi="Times" w:cs="Times New Roman"/>
      <w:sz w:val="24"/>
      <w:szCs w:val="20"/>
    </w:rPr>
  </w:style>
  <w:style w:type="paragraph" w:styleId="BodyTextFirstIndent2">
    <w:name w:val="Body Text First Indent 2"/>
    <w:basedOn w:val="BodyTextIndent"/>
    <w:link w:val="BodyTextFirstIndent2Char"/>
    <w:uiPriority w:val="99"/>
    <w:semiHidden/>
    <w:unhideWhenUsed/>
    <w:rsid w:val="00BC1183"/>
    <w:pPr>
      <w:spacing w:after="0"/>
      <w:ind w:firstLine="360"/>
    </w:pPr>
  </w:style>
  <w:style w:type="character" w:customStyle="1" w:styleId="BodyTextFirstIndent2Char">
    <w:name w:val="Body Text First Indent 2 Char"/>
    <w:basedOn w:val="BodyTextIndentChar"/>
    <w:link w:val="BodyTextFirstIndent2"/>
    <w:uiPriority w:val="99"/>
    <w:semiHidden/>
    <w:rsid w:val="00BC1183"/>
    <w:rPr>
      <w:rFonts w:ascii="Times" w:eastAsia="Calibri" w:hAnsi="Times" w:cs="Times New Roman"/>
      <w:sz w:val="24"/>
      <w:szCs w:val="20"/>
    </w:rPr>
  </w:style>
  <w:style w:type="paragraph" w:styleId="BodyTextIndent2">
    <w:name w:val="Body Text Indent 2"/>
    <w:basedOn w:val="Normal"/>
    <w:link w:val="BodyTextIndent2Char"/>
    <w:uiPriority w:val="99"/>
    <w:semiHidden/>
    <w:unhideWhenUsed/>
    <w:rsid w:val="00BC1183"/>
    <w:pPr>
      <w:spacing w:after="120" w:line="480" w:lineRule="auto"/>
      <w:ind w:left="360"/>
    </w:pPr>
  </w:style>
  <w:style w:type="character" w:customStyle="1" w:styleId="BodyTextIndent2Char">
    <w:name w:val="Body Text Indent 2 Char"/>
    <w:basedOn w:val="DefaultParagraphFont"/>
    <w:link w:val="BodyTextIndent2"/>
    <w:uiPriority w:val="99"/>
    <w:semiHidden/>
    <w:rsid w:val="00BC1183"/>
    <w:rPr>
      <w:rFonts w:ascii="Times" w:eastAsia="Calibri" w:hAnsi="Times" w:cs="Times New Roman"/>
      <w:sz w:val="24"/>
      <w:szCs w:val="20"/>
    </w:rPr>
  </w:style>
  <w:style w:type="paragraph" w:styleId="BodyTextIndent3">
    <w:name w:val="Body Text Indent 3"/>
    <w:basedOn w:val="Normal"/>
    <w:link w:val="BodyTextIndent3Char"/>
    <w:uiPriority w:val="99"/>
    <w:semiHidden/>
    <w:unhideWhenUsed/>
    <w:rsid w:val="00BC118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C1183"/>
    <w:rPr>
      <w:rFonts w:ascii="Times" w:eastAsia="Calibri" w:hAnsi="Times" w:cs="Times New Roman"/>
      <w:sz w:val="16"/>
      <w:szCs w:val="16"/>
    </w:rPr>
  </w:style>
  <w:style w:type="paragraph" w:styleId="Caption">
    <w:name w:val="caption"/>
    <w:basedOn w:val="Normal"/>
    <w:next w:val="Normal"/>
    <w:uiPriority w:val="35"/>
    <w:semiHidden/>
    <w:unhideWhenUsed/>
    <w:qFormat/>
    <w:rsid w:val="00BC1183"/>
    <w:pPr>
      <w:spacing w:after="200"/>
    </w:pPr>
    <w:rPr>
      <w:b/>
      <w:bCs/>
      <w:color w:val="4F81BD" w:themeColor="accent1"/>
      <w:sz w:val="18"/>
      <w:szCs w:val="18"/>
    </w:rPr>
  </w:style>
  <w:style w:type="paragraph" w:styleId="Closing">
    <w:name w:val="Closing"/>
    <w:basedOn w:val="Normal"/>
    <w:link w:val="ClosingChar"/>
    <w:uiPriority w:val="99"/>
    <w:semiHidden/>
    <w:unhideWhenUsed/>
    <w:rsid w:val="00BC1183"/>
    <w:pPr>
      <w:ind w:left="4320"/>
    </w:pPr>
  </w:style>
  <w:style w:type="character" w:customStyle="1" w:styleId="ClosingChar">
    <w:name w:val="Closing Char"/>
    <w:basedOn w:val="DefaultParagraphFont"/>
    <w:link w:val="Closing"/>
    <w:uiPriority w:val="99"/>
    <w:semiHidden/>
    <w:rsid w:val="00BC1183"/>
    <w:rPr>
      <w:rFonts w:ascii="Times" w:eastAsia="Calibri" w:hAnsi="Times" w:cs="Times New Roman"/>
      <w:sz w:val="24"/>
      <w:szCs w:val="20"/>
    </w:rPr>
  </w:style>
  <w:style w:type="paragraph" w:styleId="Date">
    <w:name w:val="Date"/>
    <w:basedOn w:val="Normal"/>
    <w:next w:val="Normal"/>
    <w:link w:val="DateChar"/>
    <w:uiPriority w:val="99"/>
    <w:semiHidden/>
    <w:unhideWhenUsed/>
    <w:rsid w:val="00BC1183"/>
  </w:style>
  <w:style w:type="character" w:customStyle="1" w:styleId="DateChar">
    <w:name w:val="Date Char"/>
    <w:basedOn w:val="DefaultParagraphFont"/>
    <w:link w:val="Date"/>
    <w:uiPriority w:val="99"/>
    <w:semiHidden/>
    <w:rsid w:val="00BC1183"/>
    <w:rPr>
      <w:rFonts w:ascii="Times" w:eastAsia="Calibri" w:hAnsi="Times" w:cs="Times New Roman"/>
      <w:sz w:val="24"/>
      <w:szCs w:val="20"/>
    </w:rPr>
  </w:style>
  <w:style w:type="paragraph" w:styleId="E-mailSignature">
    <w:name w:val="E-mail Signature"/>
    <w:basedOn w:val="Normal"/>
    <w:link w:val="E-mailSignatureChar"/>
    <w:uiPriority w:val="99"/>
    <w:semiHidden/>
    <w:unhideWhenUsed/>
    <w:rsid w:val="00BC1183"/>
  </w:style>
  <w:style w:type="character" w:customStyle="1" w:styleId="E-mailSignatureChar">
    <w:name w:val="E-mail Signature Char"/>
    <w:basedOn w:val="DefaultParagraphFont"/>
    <w:link w:val="E-mailSignature"/>
    <w:uiPriority w:val="99"/>
    <w:semiHidden/>
    <w:rsid w:val="00BC1183"/>
    <w:rPr>
      <w:rFonts w:ascii="Times" w:eastAsia="Calibri" w:hAnsi="Times" w:cs="Times New Roman"/>
      <w:sz w:val="24"/>
      <w:szCs w:val="20"/>
    </w:rPr>
  </w:style>
  <w:style w:type="paragraph" w:styleId="EnvelopeAddress">
    <w:name w:val="envelope address"/>
    <w:basedOn w:val="Normal"/>
    <w:uiPriority w:val="99"/>
    <w:semiHidden/>
    <w:unhideWhenUsed/>
    <w:rsid w:val="00BC1183"/>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BC1183"/>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BC1183"/>
    <w:rPr>
      <w:i/>
      <w:iCs/>
    </w:rPr>
  </w:style>
  <w:style w:type="character" w:customStyle="1" w:styleId="HTMLAddressChar">
    <w:name w:val="HTML Address Char"/>
    <w:basedOn w:val="DefaultParagraphFont"/>
    <w:link w:val="HTMLAddress"/>
    <w:uiPriority w:val="99"/>
    <w:semiHidden/>
    <w:rsid w:val="00BC1183"/>
    <w:rPr>
      <w:rFonts w:ascii="Times" w:eastAsia="Calibri" w:hAnsi="Times" w:cs="Times New Roman"/>
      <w:i/>
      <w:iCs/>
      <w:sz w:val="24"/>
      <w:szCs w:val="20"/>
    </w:rPr>
  </w:style>
  <w:style w:type="paragraph" w:styleId="HTMLPreformatted">
    <w:name w:val="HTML Preformatted"/>
    <w:basedOn w:val="Normal"/>
    <w:link w:val="HTMLPreformattedChar"/>
    <w:uiPriority w:val="99"/>
    <w:semiHidden/>
    <w:unhideWhenUsed/>
    <w:rsid w:val="00BC1183"/>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C1183"/>
    <w:rPr>
      <w:rFonts w:ascii="Consolas" w:eastAsia="Calibri" w:hAnsi="Consolas" w:cs="Consolas"/>
      <w:sz w:val="20"/>
      <w:szCs w:val="20"/>
    </w:rPr>
  </w:style>
  <w:style w:type="paragraph" w:styleId="Index1">
    <w:name w:val="index 1"/>
    <w:basedOn w:val="Normal"/>
    <w:next w:val="Normal"/>
    <w:autoRedefine/>
    <w:uiPriority w:val="99"/>
    <w:semiHidden/>
    <w:unhideWhenUsed/>
    <w:rsid w:val="00BC1183"/>
    <w:pPr>
      <w:ind w:left="240" w:hanging="240"/>
    </w:pPr>
  </w:style>
  <w:style w:type="paragraph" w:styleId="Index2">
    <w:name w:val="index 2"/>
    <w:basedOn w:val="Normal"/>
    <w:next w:val="Normal"/>
    <w:autoRedefine/>
    <w:uiPriority w:val="99"/>
    <w:semiHidden/>
    <w:unhideWhenUsed/>
    <w:rsid w:val="00BC1183"/>
    <w:pPr>
      <w:ind w:left="480" w:hanging="240"/>
    </w:pPr>
  </w:style>
  <w:style w:type="paragraph" w:styleId="Index3">
    <w:name w:val="index 3"/>
    <w:basedOn w:val="Normal"/>
    <w:next w:val="Normal"/>
    <w:autoRedefine/>
    <w:uiPriority w:val="99"/>
    <w:semiHidden/>
    <w:unhideWhenUsed/>
    <w:rsid w:val="00BC1183"/>
    <w:pPr>
      <w:ind w:left="720" w:hanging="240"/>
    </w:pPr>
  </w:style>
  <w:style w:type="paragraph" w:styleId="Index4">
    <w:name w:val="index 4"/>
    <w:basedOn w:val="Normal"/>
    <w:next w:val="Normal"/>
    <w:autoRedefine/>
    <w:uiPriority w:val="99"/>
    <w:semiHidden/>
    <w:unhideWhenUsed/>
    <w:rsid w:val="00BC1183"/>
    <w:pPr>
      <w:ind w:left="960" w:hanging="240"/>
    </w:pPr>
  </w:style>
  <w:style w:type="paragraph" w:styleId="Index5">
    <w:name w:val="index 5"/>
    <w:basedOn w:val="Normal"/>
    <w:next w:val="Normal"/>
    <w:autoRedefine/>
    <w:uiPriority w:val="99"/>
    <w:semiHidden/>
    <w:unhideWhenUsed/>
    <w:rsid w:val="00BC1183"/>
    <w:pPr>
      <w:ind w:left="1200" w:hanging="240"/>
    </w:pPr>
  </w:style>
  <w:style w:type="paragraph" w:styleId="Index6">
    <w:name w:val="index 6"/>
    <w:basedOn w:val="Normal"/>
    <w:next w:val="Normal"/>
    <w:autoRedefine/>
    <w:uiPriority w:val="99"/>
    <w:semiHidden/>
    <w:unhideWhenUsed/>
    <w:rsid w:val="00BC1183"/>
    <w:pPr>
      <w:ind w:left="1440" w:hanging="240"/>
    </w:pPr>
  </w:style>
  <w:style w:type="paragraph" w:styleId="Index7">
    <w:name w:val="index 7"/>
    <w:basedOn w:val="Normal"/>
    <w:next w:val="Normal"/>
    <w:autoRedefine/>
    <w:uiPriority w:val="99"/>
    <w:semiHidden/>
    <w:unhideWhenUsed/>
    <w:rsid w:val="00BC1183"/>
    <w:pPr>
      <w:ind w:left="1680" w:hanging="240"/>
    </w:pPr>
  </w:style>
  <w:style w:type="paragraph" w:styleId="Index8">
    <w:name w:val="index 8"/>
    <w:basedOn w:val="Normal"/>
    <w:next w:val="Normal"/>
    <w:autoRedefine/>
    <w:uiPriority w:val="99"/>
    <w:semiHidden/>
    <w:unhideWhenUsed/>
    <w:rsid w:val="00BC1183"/>
    <w:pPr>
      <w:ind w:left="1920" w:hanging="240"/>
    </w:pPr>
  </w:style>
  <w:style w:type="paragraph" w:styleId="Index9">
    <w:name w:val="index 9"/>
    <w:basedOn w:val="Normal"/>
    <w:next w:val="Normal"/>
    <w:autoRedefine/>
    <w:uiPriority w:val="99"/>
    <w:semiHidden/>
    <w:unhideWhenUsed/>
    <w:rsid w:val="00BC1183"/>
    <w:pPr>
      <w:ind w:left="2160" w:hanging="240"/>
    </w:pPr>
  </w:style>
  <w:style w:type="paragraph" w:styleId="IndexHeading">
    <w:name w:val="index heading"/>
    <w:basedOn w:val="Normal"/>
    <w:next w:val="Index1"/>
    <w:uiPriority w:val="99"/>
    <w:semiHidden/>
    <w:unhideWhenUsed/>
    <w:rsid w:val="00BC118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C118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1183"/>
    <w:rPr>
      <w:rFonts w:ascii="Times" w:eastAsia="Calibri" w:hAnsi="Times" w:cs="Times New Roman"/>
      <w:b/>
      <w:bCs/>
      <w:i/>
      <w:iCs/>
      <w:color w:val="4F81BD" w:themeColor="accent1"/>
      <w:sz w:val="24"/>
      <w:szCs w:val="20"/>
    </w:rPr>
  </w:style>
  <w:style w:type="paragraph" w:styleId="List">
    <w:name w:val="List"/>
    <w:basedOn w:val="Normal"/>
    <w:uiPriority w:val="99"/>
    <w:semiHidden/>
    <w:unhideWhenUsed/>
    <w:rsid w:val="00BC1183"/>
    <w:pPr>
      <w:ind w:left="360" w:hanging="360"/>
      <w:contextualSpacing/>
    </w:pPr>
  </w:style>
  <w:style w:type="paragraph" w:styleId="List2">
    <w:name w:val="List 2"/>
    <w:basedOn w:val="Normal"/>
    <w:uiPriority w:val="99"/>
    <w:semiHidden/>
    <w:unhideWhenUsed/>
    <w:rsid w:val="00BC1183"/>
    <w:pPr>
      <w:ind w:left="720" w:hanging="360"/>
      <w:contextualSpacing/>
    </w:pPr>
  </w:style>
  <w:style w:type="paragraph" w:styleId="List3">
    <w:name w:val="List 3"/>
    <w:basedOn w:val="Normal"/>
    <w:uiPriority w:val="99"/>
    <w:semiHidden/>
    <w:unhideWhenUsed/>
    <w:rsid w:val="00BC1183"/>
    <w:pPr>
      <w:ind w:left="1080" w:hanging="360"/>
      <w:contextualSpacing/>
    </w:pPr>
  </w:style>
  <w:style w:type="paragraph" w:styleId="List4">
    <w:name w:val="List 4"/>
    <w:basedOn w:val="Normal"/>
    <w:uiPriority w:val="99"/>
    <w:semiHidden/>
    <w:unhideWhenUsed/>
    <w:rsid w:val="00BC1183"/>
    <w:pPr>
      <w:ind w:left="1440" w:hanging="360"/>
      <w:contextualSpacing/>
    </w:pPr>
  </w:style>
  <w:style w:type="paragraph" w:styleId="List5">
    <w:name w:val="List 5"/>
    <w:basedOn w:val="Normal"/>
    <w:uiPriority w:val="99"/>
    <w:semiHidden/>
    <w:unhideWhenUsed/>
    <w:rsid w:val="00BC1183"/>
    <w:pPr>
      <w:ind w:left="1800" w:hanging="360"/>
      <w:contextualSpacing/>
    </w:pPr>
  </w:style>
  <w:style w:type="paragraph" w:styleId="ListBullet">
    <w:name w:val="List Bullet"/>
    <w:basedOn w:val="Normal"/>
    <w:uiPriority w:val="99"/>
    <w:semiHidden/>
    <w:unhideWhenUsed/>
    <w:rsid w:val="00BC1183"/>
    <w:pPr>
      <w:numPr>
        <w:numId w:val="25"/>
      </w:numPr>
      <w:contextualSpacing/>
    </w:pPr>
  </w:style>
  <w:style w:type="paragraph" w:styleId="ListBullet2">
    <w:name w:val="List Bullet 2"/>
    <w:basedOn w:val="Normal"/>
    <w:uiPriority w:val="99"/>
    <w:semiHidden/>
    <w:unhideWhenUsed/>
    <w:rsid w:val="00BC1183"/>
    <w:pPr>
      <w:numPr>
        <w:numId w:val="26"/>
      </w:numPr>
      <w:contextualSpacing/>
    </w:pPr>
  </w:style>
  <w:style w:type="paragraph" w:styleId="ListBullet3">
    <w:name w:val="List Bullet 3"/>
    <w:basedOn w:val="Normal"/>
    <w:uiPriority w:val="99"/>
    <w:semiHidden/>
    <w:unhideWhenUsed/>
    <w:rsid w:val="00BC1183"/>
    <w:pPr>
      <w:numPr>
        <w:numId w:val="27"/>
      </w:numPr>
      <w:contextualSpacing/>
    </w:pPr>
  </w:style>
  <w:style w:type="paragraph" w:styleId="ListBullet4">
    <w:name w:val="List Bullet 4"/>
    <w:basedOn w:val="Normal"/>
    <w:uiPriority w:val="99"/>
    <w:semiHidden/>
    <w:unhideWhenUsed/>
    <w:rsid w:val="00BC1183"/>
    <w:pPr>
      <w:numPr>
        <w:numId w:val="28"/>
      </w:numPr>
      <w:contextualSpacing/>
    </w:pPr>
  </w:style>
  <w:style w:type="paragraph" w:styleId="ListBullet5">
    <w:name w:val="List Bullet 5"/>
    <w:basedOn w:val="Normal"/>
    <w:uiPriority w:val="99"/>
    <w:semiHidden/>
    <w:unhideWhenUsed/>
    <w:rsid w:val="00BC1183"/>
    <w:pPr>
      <w:numPr>
        <w:numId w:val="29"/>
      </w:numPr>
      <w:contextualSpacing/>
    </w:pPr>
  </w:style>
  <w:style w:type="paragraph" w:styleId="ListContinue">
    <w:name w:val="List Continue"/>
    <w:basedOn w:val="Normal"/>
    <w:uiPriority w:val="99"/>
    <w:semiHidden/>
    <w:unhideWhenUsed/>
    <w:rsid w:val="00BC1183"/>
    <w:pPr>
      <w:spacing w:after="120"/>
      <w:ind w:left="360"/>
      <w:contextualSpacing/>
    </w:pPr>
  </w:style>
  <w:style w:type="paragraph" w:styleId="ListContinue3">
    <w:name w:val="List Continue 3"/>
    <w:basedOn w:val="Normal"/>
    <w:uiPriority w:val="99"/>
    <w:semiHidden/>
    <w:unhideWhenUsed/>
    <w:rsid w:val="00BC1183"/>
    <w:pPr>
      <w:spacing w:after="120"/>
      <w:ind w:left="1080"/>
      <w:contextualSpacing/>
    </w:pPr>
  </w:style>
  <w:style w:type="paragraph" w:styleId="ListContinue4">
    <w:name w:val="List Continue 4"/>
    <w:basedOn w:val="Normal"/>
    <w:uiPriority w:val="99"/>
    <w:semiHidden/>
    <w:unhideWhenUsed/>
    <w:rsid w:val="00BC1183"/>
    <w:pPr>
      <w:spacing w:after="120"/>
      <w:ind w:left="1440"/>
      <w:contextualSpacing/>
    </w:pPr>
  </w:style>
  <w:style w:type="paragraph" w:styleId="ListContinue5">
    <w:name w:val="List Continue 5"/>
    <w:basedOn w:val="Normal"/>
    <w:uiPriority w:val="99"/>
    <w:semiHidden/>
    <w:unhideWhenUsed/>
    <w:rsid w:val="00BC1183"/>
    <w:pPr>
      <w:spacing w:after="120"/>
      <w:ind w:left="1800"/>
      <w:contextualSpacing/>
    </w:pPr>
  </w:style>
  <w:style w:type="paragraph" w:styleId="ListNumber">
    <w:name w:val="List Number"/>
    <w:basedOn w:val="Normal"/>
    <w:uiPriority w:val="99"/>
    <w:semiHidden/>
    <w:unhideWhenUsed/>
    <w:rsid w:val="00BC1183"/>
    <w:pPr>
      <w:numPr>
        <w:numId w:val="30"/>
      </w:numPr>
      <w:contextualSpacing/>
    </w:pPr>
  </w:style>
  <w:style w:type="paragraph" w:styleId="ListNumber2">
    <w:name w:val="List Number 2"/>
    <w:basedOn w:val="Normal"/>
    <w:uiPriority w:val="99"/>
    <w:semiHidden/>
    <w:unhideWhenUsed/>
    <w:rsid w:val="00BC1183"/>
    <w:pPr>
      <w:numPr>
        <w:numId w:val="31"/>
      </w:numPr>
      <w:contextualSpacing/>
    </w:pPr>
  </w:style>
  <w:style w:type="paragraph" w:styleId="ListNumber3">
    <w:name w:val="List Number 3"/>
    <w:basedOn w:val="Normal"/>
    <w:uiPriority w:val="99"/>
    <w:semiHidden/>
    <w:unhideWhenUsed/>
    <w:rsid w:val="00BC1183"/>
    <w:pPr>
      <w:numPr>
        <w:numId w:val="32"/>
      </w:numPr>
      <w:contextualSpacing/>
    </w:pPr>
  </w:style>
  <w:style w:type="paragraph" w:styleId="ListNumber4">
    <w:name w:val="List Number 4"/>
    <w:basedOn w:val="Normal"/>
    <w:uiPriority w:val="99"/>
    <w:semiHidden/>
    <w:unhideWhenUsed/>
    <w:rsid w:val="00BC1183"/>
    <w:pPr>
      <w:numPr>
        <w:numId w:val="33"/>
      </w:numPr>
      <w:contextualSpacing/>
    </w:pPr>
  </w:style>
  <w:style w:type="paragraph" w:styleId="ListNumber5">
    <w:name w:val="List Number 5"/>
    <w:basedOn w:val="Normal"/>
    <w:uiPriority w:val="99"/>
    <w:semiHidden/>
    <w:unhideWhenUsed/>
    <w:rsid w:val="00BC1183"/>
    <w:pPr>
      <w:numPr>
        <w:numId w:val="34"/>
      </w:numPr>
      <w:contextualSpacing/>
    </w:pPr>
  </w:style>
  <w:style w:type="paragraph" w:styleId="MacroText">
    <w:name w:val="macro"/>
    <w:link w:val="MacroTextChar"/>
    <w:uiPriority w:val="99"/>
    <w:semiHidden/>
    <w:unhideWhenUsed/>
    <w:rsid w:val="00BC118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Calibri" w:hAnsi="Consolas" w:cs="Consolas"/>
      <w:sz w:val="20"/>
      <w:szCs w:val="20"/>
    </w:rPr>
  </w:style>
  <w:style w:type="character" w:customStyle="1" w:styleId="MacroTextChar">
    <w:name w:val="Macro Text Char"/>
    <w:basedOn w:val="DefaultParagraphFont"/>
    <w:link w:val="MacroText"/>
    <w:uiPriority w:val="99"/>
    <w:semiHidden/>
    <w:rsid w:val="00BC1183"/>
    <w:rPr>
      <w:rFonts w:ascii="Consolas" w:eastAsia="Calibri" w:hAnsi="Consolas" w:cs="Consolas"/>
      <w:sz w:val="20"/>
      <w:szCs w:val="20"/>
    </w:rPr>
  </w:style>
  <w:style w:type="paragraph" w:styleId="MessageHeader">
    <w:name w:val="Message Header"/>
    <w:basedOn w:val="Normal"/>
    <w:link w:val="MessageHeaderChar"/>
    <w:uiPriority w:val="99"/>
    <w:semiHidden/>
    <w:unhideWhenUsed/>
    <w:rsid w:val="00BC118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C1183"/>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BC1183"/>
    <w:pPr>
      <w:ind w:left="720"/>
    </w:pPr>
  </w:style>
  <w:style w:type="paragraph" w:styleId="Quote">
    <w:name w:val="Quote"/>
    <w:basedOn w:val="Normal"/>
    <w:next w:val="Normal"/>
    <w:link w:val="QuoteChar"/>
    <w:uiPriority w:val="29"/>
    <w:qFormat/>
    <w:rsid w:val="00BC1183"/>
    <w:rPr>
      <w:i/>
      <w:iCs/>
      <w:color w:val="000000" w:themeColor="text1"/>
    </w:rPr>
  </w:style>
  <w:style w:type="character" w:customStyle="1" w:styleId="QuoteChar">
    <w:name w:val="Quote Char"/>
    <w:basedOn w:val="DefaultParagraphFont"/>
    <w:link w:val="Quote"/>
    <w:uiPriority w:val="29"/>
    <w:rsid w:val="00BC1183"/>
    <w:rPr>
      <w:rFonts w:ascii="Times" w:eastAsia="Calibri" w:hAnsi="Times" w:cs="Times New Roman"/>
      <w:i/>
      <w:iCs/>
      <w:color w:val="000000" w:themeColor="text1"/>
      <w:sz w:val="24"/>
      <w:szCs w:val="20"/>
    </w:rPr>
  </w:style>
  <w:style w:type="paragraph" w:styleId="Salutation">
    <w:name w:val="Salutation"/>
    <w:basedOn w:val="Normal"/>
    <w:next w:val="Normal"/>
    <w:link w:val="SalutationChar"/>
    <w:uiPriority w:val="99"/>
    <w:semiHidden/>
    <w:unhideWhenUsed/>
    <w:rsid w:val="00BC1183"/>
  </w:style>
  <w:style w:type="character" w:customStyle="1" w:styleId="SalutationChar">
    <w:name w:val="Salutation Char"/>
    <w:basedOn w:val="DefaultParagraphFont"/>
    <w:link w:val="Salutation"/>
    <w:uiPriority w:val="99"/>
    <w:semiHidden/>
    <w:rsid w:val="00BC1183"/>
    <w:rPr>
      <w:rFonts w:ascii="Times" w:eastAsia="Calibri" w:hAnsi="Times" w:cs="Times New Roman"/>
      <w:sz w:val="24"/>
      <w:szCs w:val="20"/>
    </w:rPr>
  </w:style>
  <w:style w:type="paragraph" w:styleId="Signature">
    <w:name w:val="Signature"/>
    <w:basedOn w:val="Normal"/>
    <w:link w:val="SignatureChar"/>
    <w:uiPriority w:val="99"/>
    <w:semiHidden/>
    <w:unhideWhenUsed/>
    <w:rsid w:val="00BC1183"/>
    <w:pPr>
      <w:ind w:left="4320"/>
    </w:pPr>
  </w:style>
  <w:style w:type="character" w:customStyle="1" w:styleId="SignatureChar">
    <w:name w:val="Signature Char"/>
    <w:basedOn w:val="DefaultParagraphFont"/>
    <w:link w:val="Signature"/>
    <w:uiPriority w:val="99"/>
    <w:semiHidden/>
    <w:rsid w:val="00BC1183"/>
    <w:rPr>
      <w:rFonts w:ascii="Times" w:eastAsia="Calibri" w:hAnsi="Times" w:cs="Times New Roman"/>
      <w:sz w:val="24"/>
      <w:szCs w:val="20"/>
    </w:rPr>
  </w:style>
  <w:style w:type="paragraph" w:styleId="Subtitle">
    <w:name w:val="Subtitle"/>
    <w:basedOn w:val="Normal"/>
    <w:next w:val="Normal"/>
    <w:link w:val="SubtitleChar"/>
    <w:uiPriority w:val="11"/>
    <w:qFormat/>
    <w:rsid w:val="00BC1183"/>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C1183"/>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BC1183"/>
    <w:pPr>
      <w:ind w:left="240" w:hanging="240"/>
    </w:pPr>
  </w:style>
  <w:style w:type="paragraph" w:styleId="TOAHeading">
    <w:name w:val="toa heading"/>
    <w:basedOn w:val="Normal"/>
    <w:next w:val="Normal"/>
    <w:uiPriority w:val="99"/>
    <w:semiHidden/>
    <w:unhideWhenUsed/>
    <w:rsid w:val="00BC1183"/>
    <w:pPr>
      <w:spacing w:before="120"/>
    </w:pPr>
    <w:rPr>
      <w:rFonts w:asciiTheme="majorHAnsi" w:eastAsiaTheme="majorEastAsia" w:hAnsiTheme="majorHAnsi" w:cstheme="majorBid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16849">
      <w:bodyDiv w:val="1"/>
      <w:marLeft w:val="0"/>
      <w:marRight w:val="0"/>
      <w:marTop w:val="0"/>
      <w:marBottom w:val="0"/>
      <w:divBdr>
        <w:top w:val="none" w:sz="0" w:space="0" w:color="auto"/>
        <w:left w:val="none" w:sz="0" w:space="0" w:color="auto"/>
        <w:bottom w:val="none" w:sz="0" w:space="0" w:color="auto"/>
        <w:right w:val="none" w:sz="0" w:space="0" w:color="auto"/>
      </w:divBdr>
    </w:div>
    <w:div w:id="484080637">
      <w:bodyDiv w:val="1"/>
      <w:marLeft w:val="0"/>
      <w:marRight w:val="0"/>
      <w:marTop w:val="0"/>
      <w:marBottom w:val="0"/>
      <w:divBdr>
        <w:top w:val="none" w:sz="0" w:space="0" w:color="auto"/>
        <w:left w:val="none" w:sz="0" w:space="0" w:color="auto"/>
        <w:bottom w:val="none" w:sz="0" w:space="0" w:color="auto"/>
        <w:right w:val="none" w:sz="0" w:space="0" w:color="auto"/>
      </w:divBdr>
      <w:divsChild>
        <w:div w:id="1905875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CC037-5B52-4892-A7CC-0025342F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10055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Lathrop, Stacy (NIH/NLM/NCBI) [C]</cp:lastModifiedBy>
  <cp:revision>6</cp:revision>
  <cp:lastPrinted>2013-09-19T14:49:00Z</cp:lastPrinted>
  <dcterms:created xsi:type="dcterms:W3CDTF">2013-09-27T03:34:00Z</dcterms:created>
  <dcterms:modified xsi:type="dcterms:W3CDTF">2014-08-21T17:25:00Z</dcterms:modified>
</cp:coreProperties>
</file>