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E42. Results from the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ingle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tudy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VerifyNow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r>
        <w:rPr>
          <w:rFonts w:ascii="Arial" w:hAnsi="Arial" w:cs="Arial"/>
          <w:b/>
          <w:sz w:val="20"/>
        </w:rPr>
        <w:t>r</w:t>
      </w:r>
      <w:r w:rsidRPr="0069565C">
        <w:rPr>
          <w:rFonts w:ascii="Arial" w:hAnsi="Arial" w:cs="Arial"/>
          <w:b/>
          <w:sz w:val="20"/>
        </w:rPr>
        <w:t xml:space="preserve">eactivity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uring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ollowup (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ontinuous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easurement)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5"/>
        <w:gridCol w:w="1150"/>
        <w:gridCol w:w="990"/>
        <w:gridCol w:w="1080"/>
        <w:gridCol w:w="720"/>
        <w:gridCol w:w="1080"/>
        <w:gridCol w:w="1150"/>
        <w:gridCol w:w="736"/>
        <w:gridCol w:w="990"/>
        <w:gridCol w:w="630"/>
        <w:gridCol w:w="720"/>
        <w:gridCol w:w="703"/>
        <w:gridCol w:w="1007"/>
        <w:gridCol w:w="884"/>
        <w:gridCol w:w="970"/>
        <w:gridCol w:w="880"/>
        <w:gridCol w:w="79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Author, year 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15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Reactivity Outcome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5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73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given phenotype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Platelet reactivity measurement for the phenotype group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[metric]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SD/SE (report value and metric)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Statistical method</w:t>
            </w:r>
          </w:p>
        </w:tc>
        <w:tc>
          <w:tcPr>
            <w:tcW w:w="70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Mean difference (state if other metric)</w:t>
            </w:r>
          </w:p>
        </w:tc>
        <w:tc>
          <w:tcPr>
            <w:tcW w:w="100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 of mean difference (state if other metric)</w:t>
            </w:r>
          </w:p>
        </w:tc>
        <w:tc>
          <w:tcPr>
            <w:tcW w:w="884" w:type="dxa"/>
            <w:shd w:val="clear" w:color="auto" w:fill="auto"/>
          </w:tcPr>
          <w:p w:rsidR="00E60974" w:rsidRPr="0069565C" w:rsidRDefault="00E60974" w:rsidP="005E110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Cotton, 2010{Cotton, 2010 75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20406238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UK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 mg or 600 mg LD Clopidogrel and maintaining  75 mg+ Aspirin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 mean AUC15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PRU≤240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493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SD 238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t-test</w:t>
            </w: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0.0001 comparing the lower group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PRU&gt;240</w:t>
            </w:r>
          </w:p>
        </w:tc>
        <w:tc>
          <w:tcPr>
            <w:tcW w:w="73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911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SD195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CD5B85" w:rsidP="00CD5B85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73" w:rsidRDefault="00A73873" w:rsidP="00FC3BBE">
      <w:r>
        <w:separator/>
      </w:r>
    </w:p>
  </w:endnote>
  <w:endnote w:type="continuationSeparator" w:id="0">
    <w:p w:rsidR="00A73873" w:rsidRDefault="00A73873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CD5B85">
          <w:rPr>
            <w:rFonts w:ascii="Times New Roman" w:hAnsi="Times New Roman"/>
            <w:sz w:val="24"/>
            <w:szCs w:val="24"/>
          </w:rPr>
          <w:t>371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73" w:rsidRDefault="00A73873" w:rsidP="00FC3BBE">
      <w:r>
        <w:separator/>
      </w:r>
    </w:p>
  </w:footnote>
  <w:footnote w:type="continuationSeparator" w:id="0">
    <w:p w:rsidR="00A73873" w:rsidRDefault="00A73873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73873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5B85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309B-8919-4BC6-B737-FE930834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2013-11-09T12:15:00Z</dcterms:modified>
</cp:coreProperties>
</file>