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DB24D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E17.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"/>
        <w:gridCol w:w="990"/>
        <w:gridCol w:w="810"/>
        <w:gridCol w:w="1149"/>
        <w:gridCol w:w="991"/>
        <w:gridCol w:w="899"/>
        <w:gridCol w:w="1441"/>
        <w:gridCol w:w="998"/>
        <w:gridCol w:w="1348"/>
        <w:gridCol w:w="1234"/>
        <w:gridCol w:w="1170"/>
        <w:gridCol w:w="796"/>
        <w:gridCol w:w="1060"/>
        <w:gridCol w:w="644"/>
        <w:gridCol w:w="630"/>
      </w:tblGrid>
      <w:tr w:rsidR="00E60974" w:rsidRPr="0069565C" w:rsidTr="005E1103">
        <w:trPr>
          <w:trHeight w:val="288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4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4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34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23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4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 2010{Geisler, 2010 54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20526607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Lumi-aggregometer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MI, cardiovascular events, and cardiovascular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 after PCI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Top tertile of platelet aggregation (among the total 413 DM patients followed for 30 days)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N=NR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(log-rank test) vs. DM patients in lowest tertile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 in Fig 6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600 mg loading dose of clopidogrel and maintaining 75mg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aggregation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(ADP-Ag)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acute or subacute stent thrombosis, recurrent ACS and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 after PCI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≥70%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N=54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11/54 (20%)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0.74±0.08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&lt;70%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3/127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2.8-39.7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value=0.000125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(≥70% vs &lt;70%)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247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52/445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(11.7)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1.34-3.25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Figure 1 KM curves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36/604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 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47/392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1.32-3.19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41/659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(6.2)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≥42.9%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52/445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(11.7)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0.63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Sens: 0.602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Spec: 0.591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0.58-0.68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0.498-0.698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0.56-0.622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≥64.5%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47/392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Sens: 0.546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Spec: 0.639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0.56-0.67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0.442-0.645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0.608-0.668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5umol/L 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&lt;50%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1.37-5.29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≥50%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5.6%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(calculated)=27.0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8-91.4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value&lt;0.0001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patients with 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Ischemic events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Ischemic events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OR=34.6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8.3-144.2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age, presentation, diabetes, hypertension, current smoking, BMS(bare-metal stents)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2008{Gori, 2008 151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or cardiac death (composite)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(n=90)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value=0.006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(n=656)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(calculated)=7.67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value=0.00001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(n=668)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or cardiac death (composite)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(n=90)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32% (15-54%) sensitivity 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89% (86-91%)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44% (25-63%)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91% (88-93%)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“p&lt;0.0001 vs RPR by collagen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(n=31)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28% (10-46%)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97% (95-98%)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&lt;0.01vs. LTA-ADP alone and vs. LTA-collagen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 among patients at high risk for AEs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or cardiac death (composite)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(n=352)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64% (45-83%) sensitivity 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53% (50-57%)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 among patients at high risk for AEs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48% (28-68%)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91% (89-93%)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 among patients at high risk for AEs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(n=61)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40% (21-59%)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93% (91-95%) specificity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sensitivity, p&lt;0.01 vs. LTA-ADP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p&lt;0.0001 vs. LTA-ADP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or cardiac death (composite)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3.67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1.53-8.76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Univariate analysis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7.67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3.35-17.57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Univariate analysis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11.29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4.31-25.59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Univariate analysis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2010{Gurbel, 2010 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&gt;34%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0.59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0.68-0.8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14/59 (24%) of first events occurred after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stopped (mean duration of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Tx=of 6.4 ± 3 months)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≤34%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&gt;34%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2.4-9.6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≤34%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&gt;34%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2.7-11.6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History  of prior PTCA  and calcium-channel blockers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LTA-ADP ≤34%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927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 &lt;65 mm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65-69 mm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(15%)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&gt;69-72 mm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(30%)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 (52%)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Matetzky,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2004{Matetzky, 2004 188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15184279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Israel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Aggregometer (not cone and platelet device)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Recurrent major adverse cardiovascular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 after PCI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(40%)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0.007 for trend of Q1 through Q2, Q3 and Q4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(6.7%)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Angiolollo, 2007{Angiolillo, 2007 194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17936152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(75 mg/day)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cardiovascular events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 years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cutoff 62%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37.7%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1.8-8.7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comparing no-HPR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13.3%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cutoff 62%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37.7%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1.68-6.66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0.0013 comparing no-HPR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renal failure, New York Heart Assocaition functional class III to IV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13.3%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 2008{Aradi, 2008 236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18388039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Cumulative event-free survival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(events were cardiovascular death, myocardial infarction, revascularization, in-stent restenosis, stent thrombosis, or de novo lesion)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All deaths regarded as cardiovascular unless clear evidence of any other non-cardiovascular cause. MI defined as presence of at least 2 of the 3 criteria: typical chest pain, new ECG changes compatible with MI (Q-wave duration &gt;0.04 sec or &gt;1/4 of the corresponding R-wave’s amplitude, ST segment elevation in &gt;2 relevant leads over 0.1 mV), elevation of CK and CK-MB &gt;2xULN in at least 2 different samples. Revascularizations included repeated PCI and CABG.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mo after stenting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Below 50th percentile of maximal ADP 5 mcmol aggregation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~60% eyeballed estimate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 vs. next row (Kaplan-Meier test)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2A has survival curves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Above 50th percentile of ADP 5 mcmol aggregation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~93% eyeball estimate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43/385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0.009 (HCPR vs NPR)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Kalpak-Meier curves (figure 1)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300 or 600mg or maintaining 75 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37/355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0.006 (HCPR vs NPR)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OR=2.63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1.17-5.92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(HCPR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age, impaired ejection fraction, LTA5: HAPR, LTA20 HAPR, hypertension, LTA20 HCPR, LTA5 DAPR, LTA20 DAPR, graft-stenting, bifurcation lesion, verifynow DAPR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ST, stroke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1.47-7.5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(HCPR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age, impaired ejection fraction, LTA5: HAPR, LTA20 HAPR, hypertension, LTA5 HCPR, LTA5 DAPR, LTA20 DAPR, graft-stenting, bifurcation lesion, verifynow DAPR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 2010{Breet, 2010 50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20695984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Substudy of a larger cohort (Breet 2010 PMID: 20179285)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300-900 LD + 75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with 20  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definite stent thrombosis and ischemic 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  with native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1.45-4.15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on-treatment platelet reactivity  with native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300-900 LD + 75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with 20  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definite stent thrombosis and ischemic 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  with adjusted 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1.05-2.99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on-treatment platelet reactivity  with adjusted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300-900 LD + 75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with 20  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definite stent thrombosis and ischemic 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  with native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0.52-0.66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300-900 LD + 75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with 20  µmol/L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definite stent thrombosis and ischemic 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  with adjusted  platelet rich plasma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0.52-0.66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 l LD 600 mg maintenance dose of 75 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of cardiac death and stent thrombosis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of cardiac death and stent thrombosis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of cardiac death and stent thrombosis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19/699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&lt;0.001 comparing with the following group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Non-responders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11/105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300-mg loading dose, followed by 75 mg/day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to both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2(2.2)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(calculated)=2.43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0.7-8.5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value=0.169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(clopidogrel and dual nonresponders vsother groups)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–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Ticlopidine+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3(12)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+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Ticlopidine -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5(22)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to both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2(40)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 2006{Cuisset, 2006 212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16371119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PAP4 aggregometer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acute or subacute stent t hrombosis, ischemic stroke and recurrent ACS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Q1-Q3 (responder)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(4%)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80 (96%)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Q4 (nonresponder)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(39%)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vs Q1-3: 22.4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4.6-109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&lt;0.05 (l ogistic regression) vs. Q1-3 yes event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vs Q1-3: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19.6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4.24-90.3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(l ogistic regression) vs. Q1-3 yes event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age, sex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vs Q1-3: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4.81-248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(l ogistic regression) vs. Q1-3 yes event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age, sex, (hypertension, diabetes, dyslipidemia, smoking, ejection fraction), heart rate, systolic blood pressure and treatments.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vs Q1-3: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4.74-364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(l ogistic regression) vs. Q1-3 yes event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age, sex, (hypertension, diabetes, dyslipidemia, smoking, ejection fraction), heart rate, systolic blood pressure and treatments + P-selectin and CRP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(61%)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Cuisset 2006{Cuisset, 2006 237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17010792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acute or subacute stent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thrombosis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, recurrent ACS, and stroke.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post treatment platelet reactivity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OR=9.93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3.19-30.9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Age, gender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post treatment platelet reactivity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acute or subacute stent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thrombosis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, recurrent ACS, and stroke.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post treatment platelet reactivity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OR=43.16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4.89-381.1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Age, gender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post treatment platelet reactivity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 2008{Geisler, 2008 184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17949474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Turbidoaggregometry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adverse events (MI, ischemic stroke, death, or cardiovascular death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RPA tertile 1 (lowest)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(calculated)=2.37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value=0.026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(highest tertile vs tertile 1&amp;2)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(not for these data)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These data are for 950 patients (87% of the 1092) with 30-day followup data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RPA tertile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(2.5%)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RPA tertile 3 (highest)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(4.8%)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CV endpoints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CV endpoints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CV endpoints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19/341 (5.6)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5/22 (22.7)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Cumulative events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Cumulative events 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3-month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Adequate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Cumulative events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23/341 (6.7)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6/22 (27.3)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dose of 600 mg  followed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cardiovascular endpoints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cardiovascular endpoints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cardiovascular endpoints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1.08-12.69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factors influencing cardiovascular outcome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MI, ischemic stroke, cardiovascular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(4.2%)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1.31-3.73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(9.1%)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Giusti, 2009{Giusti, 2009 134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19268736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cardiac mortality and stent thrombosis (definite or probable)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(RPR) (ADP-induced platelet aggregation ≥70%)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or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(9.1%)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across groups (chi square test)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residual platelet reactivity (RPR)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 (2.1%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  <w:r w:rsidRPr="0069565C">
              <w:rPr>
                <w:rFonts w:ascii="Arial" w:hAnsi="Arial" w:cs="Arial"/>
                <w:sz w:val="16"/>
                <w:szCs w:val="16"/>
              </w:rPr>
              <w:softHyphen/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Combination of genotypic and phenotypic tests: CYP2C19*2 + ADP residual platelet reactivity (see also KQ1b extraction form)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cardiac mortality and stent thrombosis (definite or probable)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*2/*2 + RPR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or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(17.5%)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(1.84, 71.27)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(chi square test)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0.009 (logistic regression)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Adjusted (“for traditional cardiovascular risk factors and clinical and procedural risk factors for stent thrombosis”)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*1/*1 or low RPR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732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 (3%)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cardiac mortality and stent thrombosis (definite or probable)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(RPR) (ADP-induced platelet aggregation ≥70%)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or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(9.1%)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(1.53, 7.49)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(1.08, 12.98)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(chi square test)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0.019 (logistic regression)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(univariate)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(ADP-RPR, traditional cardiovascular risk factors, clinical and procedural risk factors for ST)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residual platelet reactivity (RPR)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 (2.1%)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 2008 {Gori, 2008 164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18718420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0.85 to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 (years), male gender, family history of CAD, smoker, HTN, hypercholesterolemia, diabetes mellitus, history of myocardial infarction, history of coronary surgery, acute coronary syndrome, acute STEMI, left ventricular ejection fraction (%), multivessel disease, bifurcation lesion, thrombus-containing lesion, chronic total occlusion, and stent length (mm).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&amp; Aspirin nonresponder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1.17 to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7.41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 (years), male gender, family history of CAD, smoker, HTN, hypercholesterolemia, diabetes mellitus, history of myocardial infarction, history of coronary surgery, acute coronary syndrome, acute STEMI, left ventricular ejection fraction (%), multivessel disease, bifurcation lesion, thrombus-containing lesion, chronic total occlusion, and stent length (mm).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(2.6)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P&lt;0.0001; (dual clopidogrel and aspirin nonresponders versus aspirin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P&lt;0.05; (dual clopidogrel and aspirin nonresponders versus aspirin nonresponders)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and aspirin nonresponder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(13.3)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&lt;0.05 (dual clopidogrel and aspirin nonresponders versus aspirin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&lt;0.0001 (dual clopidogrel and aspirin nonresponders versus aspirin nonresponders)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and aspirin responder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(4.4)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nonresponder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(2.3)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  <w:r w:rsidR="00727E19" w:rsidRPr="0069565C">
              <w:fldChar w:fldCharType="begin"/>
            </w:r>
            <w:r w:rsidRPr="0069565C">
              <w:instrText xml:space="preserve"> NOTEREF _Ref323113607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&amp; stent thrombosis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P&lt;0.0001; (dual nonresponders vs. dual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P=0.011 (dual nonresponders vs. aspirin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nonresponders vs. clopidogrelnonresponders)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endpoint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mcM ADP aggregation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first ischemic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MI, stent thrombosis, revascularization (target or nontarget vessel), stroke, rehospitalization for ischemia without revascularization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(5%)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 (53%)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 (12%)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0.77;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sensitivity 63%, specificity 82%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95% CIs are in Fig 3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mcM ADP aggregation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first ischemic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0-24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51 (58%)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vs. next row, 3.9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1.9-8.4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vs. next row (Fisher’s exact and also multivariate Cox regression for HR)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(14%)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mcM ADP aggregation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first ischemic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MI, stent thrombosis, revascularization (target or nontarget vessel), stroke, rehospitalization for ischemia without revascularization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&gt;59% platelet aggregation (HPR)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(4%)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50 (50%)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&lt;=59%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(3%)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 (11%)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0.78;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sensitivity 68%, specificity 78%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95% CIs are in Fig 4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mcM ADP aggregation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first ischemic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&gt;59% platelet aggregation (HPR)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54 (54%)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vs. next row, 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1.8-7.9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vs. next row (Fisher’s exact and also multivariate Cox regression for HR)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2004{Gurbel, 2004 220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15154601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target vessel revascularization, cerebrovascular ischedmic event, or death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Within 30 days after PCI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Heightened reactivity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heightened reactivity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Hochholzer, 2006{Hochholzer, 2006 208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17084243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75 mg/day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30-day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&lt;4%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Mean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1(0.5)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4-14%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1(0.5)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15-32%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(3.1)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&gt;32%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7(3.5)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75 mg/day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 or major bleeding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 or major bleeding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30-day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&lt;4%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MACE or major bleeding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Mean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4(1.9)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 4-14%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3(1.5)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15-32%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7(3.6)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&gt;32%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7(3.5)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75 mg/day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aggregation(PA)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10% increase in ADP-induced PA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1.04-1.61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Demographic, clinical and angiographic variables, time from clopidogrel loading and baseline platelet aggregation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1.03-1.67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infarction, ischemic stroke, and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low-responder group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326/1567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1.42-3.03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&lt;0.001 comparing with responder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infarction, ischemic stroke, and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low-responder group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326/1567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1.06-2.54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0.026 comparing with responder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diabetes mellitus, acute coronary syndromes, impaired left ventricular, gender arterial hypertension, tobacco use, age, cardiovascular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comedication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, antiplatelet pretreatment, clopidogrel low response, and age.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L’Allier 2008{L'Allier, 2008 178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18342223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PREPAIR study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then 75 mg/d and aspirin 100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mg/d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infarction, ischemic stroke, and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low-responder group1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major event within follow-up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30/165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(18.2)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0.038 comparing with the lower row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46/396 (11.6)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 group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11/161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(6.8)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0.59 comparing with the lower row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group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35/613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(5.7)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Clopigogrel—Group A, B, and C (differing clopidogrel regimens)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bleeding, death, rehospitalization for MI, or repeat target-vessel revascularization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bleeding deﬁned as intracranial or clinically relevant bleeding with decrease in hemoglobin of &gt;5 g/dl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1 mo after discharge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All nonresponder groups as listed above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in each group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Each outcome here reporter independently in paper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CV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 after stenting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all clinical data, n=106 patients because 3 more were lost to followup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0.014 across this and previous 2 rows (chi-square test)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CV event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 after stenting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across this and previous 2 rows (chi-square test)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2010{Muller, 2010 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20728084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 600 mg LD + 75 mg MD &amp; Aspirin 100 mg/d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myocardial infarction and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follow up of 344 days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I: RPA &amp; CRP &lt;median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III vs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P&gt;0.05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III vsI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P&gt;0.05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II vs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]test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gender, left ventricular function, acute coronary syndromes, hyperlipidemia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and relevant comedication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II:RPA &gt;median &amp; CRP ≤median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III:RPA ≤ median &amp; CRP &gt;median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IV:RPA &amp; CRP &gt;median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 600 mg LD + 75 mg MD &amp; Aspirin 100 mg/d MD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myocardial infarction and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follow up of 344 days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Quartiles (not defined)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“Most events occurred in patients with a platelet aggregation in the upper quartile of the collective”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death and MI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MI: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rise in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T ≥0.03 mg/l associated with typical symptoms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and/or typical electrocardiogram changes and/or typical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angiographic finding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Death: as reported in phone interview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or death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13/217 (6%)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1.4-6.8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P=0.004 (between high and not high residual platelet reactivity)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11/548 (2%)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cardiovascular death, MI and revascularization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of acute MI, coronary artery disease, or heart failure; any typical increase or decrease of cardiac biomarker along with clinical symptoms consis ent with cardia c ischemia, following the American College of Cardiology definition; or bypass surgery and PCI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Within 1 yr after discharge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(21.88%)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0.006 vs. next row (Student’s t);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 from multivariate regression (for indpendent prediction)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for multivariate regression P value only (diabetes, BMI, and smoking status)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(4.92%)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Composite thrombotic events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Cardiovascularf death, confatal-MI stent thrombosis or CVA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resistancce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Cardiovascularf death, confatal-MI stent thrombosis or CVA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1.09-5.45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diabetes ,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LV dysfunction (EF&lt;30%)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 300 mg clopidogrel and maintaining 75 mg daily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end points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Cardiovascularf death, confatal-MI stent thrombosis or CVA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end points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11/65 (16.9)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0.01comparing with the following group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Kaplan-Meier curves for 12-month event-freee survival from composite thrombotic events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20/321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(6.2)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31/386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(8.0)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Yong, 2009{Yong, 2009 146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19081397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Responsiveness to Aspirin and Clopidogrel 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Increment after Coronary intervention in Acute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coronary Lesions (PRACTICAL) Trial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300-600 mg LD of clopidogrel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using 4 , 10, 20μmol/L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nonfatal MI, nonfatal stroke, hospitalization for recurrent ischemia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Post-PCI myonecrosis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presented in Fig 2B; no pvalues are reporter for all concentrations of ADP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Gurbel, 2005{Gurbel, 2005 215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LTA - Quartile 4 (&gt;67%)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0.565-12.964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P=0.2129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(Mulitple logistic regression)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TEG-R (reaction time&lt;3.9 mins), High TEG-MA (Max amplitude &gt;72 mm) and combination of High TEG-MA and low 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 4; it’s not clear if all predictor were in the same model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LTA - Quartile 4 (&gt;67%)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Sens=0.37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Spec=0.79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1 (&lt;50%)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 (Q1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P=0.35 (Q2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P=0.37 (Q3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 with appropriate contrasts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4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2 (50-61%)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3 (62-67%)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4 (&gt;67%)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Angiolillo, 2011  {Angiolillo, 2011 18175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100mg/day indefinitely  and clopidogrel 75mg/day for 12 months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cardiovascular death, ACS leading to hospital stay, nonfatal stroke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N=47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 (28%)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1.38-6.11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(HRP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(10.9%)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N=47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 (28%)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1.47-6.52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(HRP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 variable from table 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(10.9%)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Saad, 2012{Saad, 2012 18187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mg; MD: 75 mg/d; aspirin 162 mg/d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recurrent acute coronary syndrome (ACS), and acute,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subacute, and late stent thromboses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≥12.5%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N=NR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AUC=0.793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0.674-0.913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&lt;12.5%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N=NR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clopidogrel 600mg and aspirin 300mg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 clopidogrel 75 mg/day 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and MI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and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and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9/122=9.5%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HPR+150 mg clopidogrel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and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1/36=3.1%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OR=14.2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1.54-131.61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 comparing with the low row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log-rank test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+75 mg clopidogrel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and MI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5/38=16.4%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clopidogrel 600mg and aspirin 300mg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 clopidogrel 75 mg/day 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MI or TVR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MI or TVR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9/122=9.5%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OR=3.35 (calculated)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1.19-9.42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HPR+150 mg clopidogrel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1/36=3.1%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 comparing with the low row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log-rank test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+75 mg clopidogrel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5/38=16.4%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2012{Marcucci, 2012 18217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22390861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loading dose followed by 75 mg daily dose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ASA IV 500 mg followed by 100-325 mg daily dose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1.2-3.4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(CV risk factors, renal failure, reducedejection fraction, multivessel disease, total stent length, bifurcation lesions, number of lesions treated, type of stent and use of GpIIb/IIIa inhibitors)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7-12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1.4-5.3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(CV risk factors, renal failure, reducedejection fraction, multivessel disease, total stent length, bifurcation lesions, number of lesions treated, type of stent and use of GpIIb/IIIa inhibitors)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noncarriers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noncarriers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7-12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7-12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noncarriers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7-12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0.6-0.71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0.57-0.71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CYP2C19 noncarriers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 , non-fatal MI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0.57-0.71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MI or TVR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713D86" w:rsidP="00713D86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713D86">
      <w:footerReference w:type="default" r:id="rId9"/>
      <w:pgSz w:w="15840" w:h="12240" w:orient="landscape"/>
      <w:pgMar w:top="1440" w:right="1440" w:bottom="1440" w:left="1440" w:header="720" w:footer="720" w:gutter="0"/>
      <w:pgNumType w:start="1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F2" w:rsidRDefault="00EF70F2" w:rsidP="00FC3BBE">
      <w:r>
        <w:separator/>
      </w:r>
    </w:p>
  </w:endnote>
  <w:endnote w:type="continuationSeparator" w:id="0">
    <w:p w:rsidR="00EF70F2" w:rsidRDefault="00EF70F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B24D3">
          <w:rPr>
            <w:rFonts w:ascii="Times New Roman" w:hAnsi="Times New Roman"/>
            <w:noProof/>
            <w:sz w:val="24"/>
            <w:szCs w:val="24"/>
          </w:rPr>
          <w:t>211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F2" w:rsidRDefault="00EF70F2" w:rsidP="00FC3BBE">
      <w:r>
        <w:separator/>
      </w:r>
    </w:p>
  </w:footnote>
  <w:footnote w:type="continuationSeparator" w:id="0">
    <w:p w:rsidR="00EF70F2" w:rsidRDefault="00EF70F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3D86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24D3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EF70F2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C89B-3008-43EB-A1ED-15D18F2D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2013-11-09T10:47:00Z</dcterms:modified>
</cp:coreProperties>
</file>