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FB3AC9" w:rsidRDefault="00E60974" w:rsidP="005E1103">
      <w:pPr>
        <w:rPr>
          <w:rFonts w:ascii="Arial" w:hAnsi="Arial" w:cs="Arial"/>
          <w:b/>
          <w:sz w:val="20"/>
        </w:rPr>
      </w:pPr>
      <w:r w:rsidRPr="00E72958">
        <w:rPr>
          <w:rFonts w:ascii="Arial" w:hAnsi="Arial" w:cs="Arial"/>
          <w:b/>
          <w:sz w:val="20"/>
        </w:rPr>
        <w:t xml:space="preserve">Appendix </w:t>
      </w:r>
      <w:r>
        <w:rPr>
          <w:rFonts w:ascii="Arial" w:hAnsi="Arial" w:cs="Arial"/>
          <w:b/>
          <w:sz w:val="20"/>
        </w:rPr>
        <w:t>T</w:t>
      </w:r>
      <w:r w:rsidRPr="00FB3AC9">
        <w:rPr>
          <w:rFonts w:ascii="Arial" w:hAnsi="Arial" w:cs="Arial"/>
          <w:b/>
          <w:sz w:val="20"/>
        </w:rPr>
        <w:t xml:space="preserve">able </w:t>
      </w:r>
      <w:r>
        <w:rPr>
          <w:rFonts w:ascii="Arial" w:hAnsi="Arial" w:cs="Arial"/>
          <w:b/>
          <w:sz w:val="20"/>
        </w:rPr>
        <w:t>D7. C</w:t>
      </w:r>
      <w:r w:rsidRPr="00FB3AC9">
        <w:rPr>
          <w:rFonts w:ascii="Arial" w:hAnsi="Arial" w:cs="Arial"/>
          <w:b/>
          <w:sz w:val="20"/>
        </w:rPr>
        <w:t xml:space="preserve">linical </w:t>
      </w:r>
      <w:r>
        <w:rPr>
          <w:rFonts w:ascii="Arial" w:hAnsi="Arial" w:cs="Arial"/>
          <w:b/>
          <w:sz w:val="20"/>
        </w:rPr>
        <w:t>o</w:t>
      </w:r>
      <w:r w:rsidRPr="00FB3AC9">
        <w:rPr>
          <w:rFonts w:ascii="Arial" w:hAnsi="Arial" w:cs="Arial"/>
          <w:b/>
          <w:sz w:val="20"/>
        </w:rPr>
        <w:t xml:space="preserve">utcome </w:t>
      </w:r>
      <w:r>
        <w:rPr>
          <w:rFonts w:ascii="Arial" w:hAnsi="Arial" w:cs="Arial"/>
          <w:b/>
          <w:sz w:val="20"/>
        </w:rPr>
        <w:t>i</w:t>
      </w:r>
      <w:r w:rsidRPr="00FB3AC9">
        <w:rPr>
          <w:rFonts w:ascii="Arial" w:hAnsi="Arial" w:cs="Arial"/>
          <w:b/>
          <w:sz w:val="20"/>
        </w:rPr>
        <w:t xml:space="preserve">nformation </w:t>
      </w:r>
      <w:r>
        <w:rPr>
          <w:rFonts w:ascii="Arial" w:hAnsi="Arial" w:cs="Arial"/>
          <w:b/>
          <w:sz w:val="20"/>
        </w:rPr>
        <w:t>–</w:t>
      </w:r>
      <w:r w:rsidRPr="00FB3AC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mortality </w:t>
      </w:r>
      <w:r w:rsidRPr="00FB3AC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</w:p>
    <w:tbl>
      <w:tblPr>
        <w:tblW w:w="14311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12"/>
        <w:gridCol w:w="1066"/>
        <w:gridCol w:w="763"/>
        <w:gridCol w:w="1011"/>
        <w:gridCol w:w="1339"/>
        <w:gridCol w:w="845"/>
        <w:gridCol w:w="1321"/>
        <w:gridCol w:w="1157"/>
        <w:gridCol w:w="1143"/>
        <w:gridCol w:w="756"/>
        <w:gridCol w:w="1046"/>
        <w:gridCol w:w="1092"/>
        <w:gridCol w:w="1010"/>
        <w:gridCol w:w="850"/>
      </w:tblGrid>
      <w:tr w:rsidR="00E60974" w:rsidRPr="00836129" w:rsidTr="005E1103">
        <w:trPr>
          <w:cantSplit/>
          <w:trHeight w:val="563"/>
          <w:tblHeader/>
        </w:trPr>
        <w:tc>
          <w:tcPr>
            <w:tcW w:w="912" w:type="dxa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Author,year</w:t>
            </w:r>
          </w:p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UID</w:t>
            </w:r>
          </w:p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Country</w:t>
            </w:r>
          </w:p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Study name</w:t>
            </w:r>
          </w:p>
        </w:tc>
        <w:tc>
          <w:tcPr>
            <w:tcW w:w="1066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Treatment</w:t>
            </w:r>
          </w:p>
        </w:tc>
        <w:tc>
          <w:tcPr>
            <w:tcW w:w="763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Genetic Test Used [index test]</w:t>
            </w:r>
          </w:p>
        </w:tc>
        <w:tc>
          <w:tcPr>
            <w:tcW w:w="1011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Clinical Outcome</w:t>
            </w:r>
          </w:p>
        </w:tc>
        <w:tc>
          <w:tcPr>
            <w:tcW w:w="1339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Outcome Definition</w:t>
            </w:r>
          </w:p>
        </w:tc>
        <w:tc>
          <w:tcPr>
            <w:tcW w:w="845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Timing of measurement</w:t>
            </w:r>
          </w:p>
        </w:tc>
        <w:tc>
          <w:tcPr>
            <w:tcW w:w="1321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Genotype groups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No. with outcome status within phenotype group</w:t>
            </w:r>
          </w:p>
        </w:tc>
        <w:tc>
          <w:tcPr>
            <w:tcW w:w="1143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Comparative metric</w:t>
            </w:r>
          </w:p>
        </w:tc>
        <w:tc>
          <w:tcPr>
            <w:tcW w:w="756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95% CI</w:t>
            </w:r>
          </w:p>
        </w:tc>
        <w:tc>
          <w:tcPr>
            <w:tcW w:w="1046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P (between which groups?)</w:t>
            </w:r>
          </w:p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[statistical test]</w:t>
            </w:r>
          </w:p>
        </w:tc>
        <w:tc>
          <w:tcPr>
            <w:tcW w:w="1092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Statistical Adjustment</w:t>
            </w:r>
          </w:p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[</w:t>
            </w:r>
            <w:r w:rsidRPr="00B333ED">
              <w:rPr>
                <w:rFonts w:ascii="Arial" w:hAnsi="Arial" w:cs="Arial"/>
                <w:b/>
                <w:sz w:val="10"/>
                <w:szCs w:val="10"/>
              </w:rPr>
              <w:t>If YES, for what factors?</w:t>
            </w:r>
            <w:r>
              <w:rPr>
                <w:rFonts w:ascii="Arial" w:hAnsi="Arial" w:cs="Arial"/>
                <w:b/>
                <w:sz w:val="10"/>
                <w:szCs w:val="10"/>
              </w:rPr>
              <w:t>]</w:t>
            </w:r>
          </w:p>
        </w:tc>
        <w:tc>
          <w:tcPr>
            <w:tcW w:w="1010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sz w:val="10"/>
                <w:szCs w:val="10"/>
              </w:rPr>
              <w:t>Procedures for multiple comparison</w:t>
            </w:r>
            <w:r>
              <w:rPr>
                <w:rFonts w:ascii="Arial" w:hAnsi="Arial" w:cs="Arial"/>
                <w:b/>
                <w:sz w:val="10"/>
                <w:szCs w:val="10"/>
              </w:rPr>
              <w:t>s</w:t>
            </w:r>
          </w:p>
        </w:tc>
        <w:tc>
          <w:tcPr>
            <w:tcW w:w="850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sz w:val="10"/>
                <w:szCs w:val="10"/>
              </w:rPr>
              <w:t>Comments</w:t>
            </w: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tcBorders>
              <w:bottom w:val="single" w:sz="4" w:space="0" w:color="auto"/>
            </w:tcBorders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Collet, 2009{Collet, 2009 140 /id}</w:t>
            </w:r>
          </w:p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19108880</w:t>
            </w:r>
          </w:p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France</w:t>
            </w:r>
          </w:p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 xml:space="preserve">AFIJI 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Clopidogrel (75 mg maintenance dose for at least 1 mo)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CYP2C19 *2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CV death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Death with a demonstrable cardiovascular cause or any death not clearly attributable to non-cardiovascular cause.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Mean FU = 2.8 yr</w:t>
            </w:r>
          </w:p>
        </w:tc>
        <w:tc>
          <w:tcPr>
            <w:tcW w:w="1321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Carriers (*2/*2 or *2/*1)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 = 73</w:t>
            </w:r>
          </w:p>
        </w:tc>
        <w:tc>
          <w:tcPr>
            <w:tcW w:w="1157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1.45 events per 100 person-years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 xml:space="preserve">HR = 5.74 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Adjusted HR = NON EVALUABLE (small number of events)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0.52, 63.48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NA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0.10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NA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Unadjusted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NA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None.</w:t>
            </w: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shd w:val="clear" w:color="auto" w:fill="FFFFFF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FFFFFF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shd w:val="clear" w:color="auto" w:fill="FFFFFF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1" w:type="dxa"/>
            <w:shd w:val="clear" w:color="auto" w:fill="FFFFFF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9" w:type="dxa"/>
            <w:shd w:val="clear" w:color="auto" w:fill="FFFFFF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  <w:shd w:val="clear" w:color="auto" w:fill="FFFFFF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21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Non-carriers (*1/*1)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 = 186</w:t>
            </w:r>
          </w:p>
        </w:tc>
        <w:tc>
          <w:tcPr>
            <w:tcW w:w="1157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1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0.26 events per 100 person-years</w:t>
            </w:r>
          </w:p>
        </w:tc>
        <w:tc>
          <w:tcPr>
            <w:tcW w:w="1143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6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tcBorders>
              <w:bottom w:val="single" w:sz="4" w:space="0" w:color="auto"/>
            </w:tcBorders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Giusti, 2009{Giusti, 2009 134 /id}</w:t>
            </w:r>
          </w:p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19268736</w:t>
            </w:r>
          </w:p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Italy</w:t>
            </w:r>
          </w:p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RECLOSE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Aspirin (loading dose = 325 mg; maintenance dose = 325 mg per day) and clopidogrel (loading dose = 600 mg; 75 mg maintenance).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CYP2C19*2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Cardiac mortality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1F5C4C">
              <w:rPr>
                <w:rFonts w:ascii="Arial" w:hAnsi="Arial" w:cs="Arial"/>
                <w:bCs/>
                <w:sz w:val="12"/>
                <w:szCs w:val="12"/>
              </w:rPr>
              <w:t>Maximum FU of 6 mo</w:t>
            </w:r>
          </w:p>
        </w:tc>
        <w:tc>
          <w:tcPr>
            <w:tcW w:w="1321" w:type="dxa"/>
          </w:tcPr>
          <w:p w:rsidR="00E60974" w:rsidRPr="001F5C4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1F5C4C">
              <w:rPr>
                <w:rFonts w:ascii="Arial" w:hAnsi="Arial" w:cs="Arial"/>
                <w:bCs/>
                <w:sz w:val="12"/>
                <w:szCs w:val="12"/>
              </w:rPr>
              <w:t>*2/*2 or *2/*1</w:t>
            </w:r>
          </w:p>
          <w:p w:rsidR="00E60974" w:rsidRPr="001F5C4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1F5C4C">
              <w:rPr>
                <w:rFonts w:ascii="Arial" w:hAnsi="Arial" w:cs="Arial"/>
                <w:bCs/>
                <w:sz w:val="12"/>
                <w:szCs w:val="12"/>
              </w:rPr>
              <w:t>N = 247</w:t>
            </w:r>
          </w:p>
        </w:tc>
        <w:tc>
          <w:tcPr>
            <w:tcW w:w="1157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10 (4%)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0.037 (chi square test)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Component of composite secondary outcome</w:t>
            </w: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shd w:val="clear" w:color="auto" w:fill="auto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1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9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21" w:type="dxa"/>
          </w:tcPr>
          <w:p w:rsidR="00E60974" w:rsidRPr="001F5C4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1F5C4C">
              <w:rPr>
                <w:rFonts w:ascii="Arial" w:hAnsi="Arial" w:cs="Arial"/>
                <w:bCs/>
                <w:sz w:val="12"/>
                <w:szCs w:val="12"/>
              </w:rPr>
              <w:t>*1/*1</w:t>
            </w:r>
          </w:p>
          <w:p w:rsidR="00E60974" w:rsidRPr="001F5C4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1F5C4C">
              <w:rPr>
                <w:rFonts w:ascii="Arial" w:hAnsi="Arial" w:cs="Arial"/>
                <w:bCs/>
                <w:sz w:val="12"/>
                <w:szCs w:val="12"/>
              </w:rPr>
              <w:t>N = 525</w:t>
            </w:r>
          </w:p>
        </w:tc>
        <w:tc>
          <w:tcPr>
            <w:tcW w:w="1157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8 (1.5%)</w:t>
            </w:r>
          </w:p>
        </w:tc>
        <w:tc>
          <w:tcPr>
            <w:tcW w:w="1143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6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tcBorders>
              <w:bottom w:val="single" w:sz="4" w:space="0" w:color="auto"/>
            </w:tcBorders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Mega, 2009{Mega, 2009 141 /id}</w:t>
            </w:r>
          </w:p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19106084</w:t>
            </w:r>
          </w:p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Multinational</w:t>
            </w:r>
          </w:p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Genetics substudy of TRITON-TIMI 38 [Therapeutic Outcomes by Optimizing Platelet Inhibition with Prasugrel-Thrombolysis in Myocardial Infarction]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Clopidogrel 300 mg loading dose, 75 mg maintenance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Death from cardiovascular causes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NR; all outcomes were adjudicated by a committee unaware of group assignments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 xml:space="preserve">Up to 15 mo (maximum duration of treatment on trial) </w:t>
            </w:r>
          </w:p>
        </w:tc>
        <w:tc>
          <w:tcPr>
            <w:tcW w:w="1321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IM or PM (1/*2A, *1A/*3, *1A/*4, *1A/*8, *2A/*2A, *2A/*3, *2A/*4, *2A/*5A, *2A/*8)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 = 395</w:t>
            </w:r>
          </w:p>
        </w:tc>
        <w:tc>
          <w:tcPr>
            <w:tcW w:w="1157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Rate = 2.0% (Kaplan-Meier)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HR = 4.79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1.40, 16.37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ACS subtype (STE or NSTE was used as a stratification factor)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Secondary outcome</w:t>
            </w: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1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9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21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EM (*1A/*1A)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 = 1064</w:t>
            </w:r>
          </w:p>
        </w:tc>
        <w:tc>
          <w:tcPr>
            <w:tcW w:w="1157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Rate = 0.4% (Kaplan-Meier rate)</w:t>
            </w:r>
          </w:p>
        </w:tc>
        <w:tc>
          <w:tcPr>
            <w:tcW w:w="1143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6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lastRenderedPageBreak/>
              <w:t>Sibbing, 2009{Sibbing, 2009 133 /id}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19193675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Germany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Clopidogrel 600 mg loading dose before stent placement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CYP2C19 *2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Death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1F5C4C">
              <w:rPr>
                <w:rFonts w:ascii="Arial" w:hAnsi="Arial" w:cs="Arial"/>
                <w:bCs/>
                <w:sz w:val="12"/>
                <w:szCs w:val="12"/>
              </w:rPr>
              <w:t xml:space="preserve">30 days </w:t>
            </w:r>
          </w:p>
        </w:tc>
        <w:tc>
          <w:tcPr>
            <w:tcW w:w="1321" w:type="dxa"/>
          </w:tcPr>
          <w:p w:rsidR="00E60974" w:rsidRPr="001F5C4C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 xml:space="preserve">CYP2C19 *2 carriers </w:t>
            </w:r>
          </w:p>
          <w:p w:rsidR="00E60974" w:rsidRPr="001F5C4C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(*2/*2 and *2/*1)</w:t>
            </w:r>
          </w:p>
          <w:p w:rsidR="00E60974" w:rsidRPr="001F5C4C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 = 680</w:t>
            </w:r>
          </w:p>
        </w:tc>
        <w:tc>
          <w:tcPr>
            <w:tcW w:w="1157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5 (&lt;1%)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HR = 0.83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0.30, 2.26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0.71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[Cox proportional hazards regression; carriers vs. non-carriers]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1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9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21" w:type="dxa"/>
          </w:tcPr>
          <w:p w:rsidR="00E60974" w:rsidRPr="001F5C4C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CYP2C19 non-carriers (*1/*1)</w:t>
            </w:r>
          </w:p>
          <w:p w:rsidR="00E60974" w:rsidRPr="001F5C4C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 = 1805</w:t>
            </w:r>
          </w:p>
        </w:tc>
        <w:tc>
          <w:tcPr>
            <w:tcW w:w="1157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16 (1%)</w:t>
            </w:r>
          </w:p>
        </w:tc>
        <w:tc>
          <w:tcPr>
            <w:tcW w:w="1143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6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tcBorders>
              <w:bottom w:val="single" w:sz="4" w:space="0" w:color="auto"/>
            </w:tcBorders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Sibbing, 2010{Sibbing, 2010 95 /id}</w:t>
            </w:r>
          </w:p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20083681</w:t>
            </w:r>
          </w:p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Germany</w:t>
            </w:r>
          </w:p>
          <w:p w:rsidR="00E60974" w:rsidRPr="001F5C4C" w:rsidRDefault="00E60974" w:rsidP="005E1103">
            <w:pPr>
              <w:rPr>
                <w:rFonts w:ascii="Arial" w:hAnsi="Arial" w:cs="Arial"/>
                <w:b/>
                <w:sz w:val="12"/>
                <w:szCs w:val="12"/>
                <w:highlight w:val="green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Part of a prospective study of the Multiplate analyzer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 xml:space="preserve">Clopidogrel 600 mg loading dose; clopidogrel 75 mg (1/d) and aspirin 100 mg (2/d) maintenance. 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CYP2C19 *17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Mortality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Death within 30 days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30 d</w:t>
            </w:r>
          </w:p>
        </w:tc>
        <w:tc>
          <w:tcPr>
            <w:tcW w:w="1321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*17/*17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 = 76</w:t>
            </w:r>
          </w:p>
        </w:tc>
        <w:tc>
          <w:tcPr>
            <w:tcW w:w="1157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1 (1.3%)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OR = 0.87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0.23, 3.31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(carriers vs. non-cariers)[logistic regression]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P = 0.84 (across 3 groups) [chi-square test for trend]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Secondary efficacy endpoint</w:t>
            </w: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1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9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21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*17/*1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 = 546</w:t>
            </w:r>
          </w:p>
        </w:tc>
        <w:tc>
          <w:tcPr>
            <w:tcW w:w="1157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2 (0.4%)</w:t>
            </w:r>
          </w:p>
        </w:tc>
        <w:tc>
          <w:tcPr>
            <w:tcW w:w="1143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6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1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9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21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*1/*1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 = 902</w:t>
            </w:r>
          </w:p>
        </w:tc>
        <w:tc>
          <w:tcPr>
            <w:tcW w:w="1157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5 (0.6%)</w:t>
            </w:r>
          </w:p>
        </w:tc>
        <w:tc>
          <w:tcPr>
            <w:tcW w:w="1143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6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tcBorders>
              <w:bottom w:val="single" w:sz="4" w:space="0" w:color="auto"/>
            </w:tcBorders>
          </w:tcPr>
          <w:p w:rsidR="00E60974" w:rsidRPr="00715773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715773">
              <w:rPr>
                <w:rFonts w:ascii="Arial" w:hAnsi="Arial" w:cs="Arial"/>
                <w:sz w:val="12"/>
                <w:szCs w:val="12"/>
                <w:lang w:val="es-ES_tradnl"/>
              </w:rPr>
              <w:t>Bonello{Bonello, 2010 45 /id}</w:t>
            </w:r>
          </w:p>
          <w:p w:rsidR="00E60974" w:rsidRPr="00715773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715773">
              <w:rPr>
                <w:rFonts w:ascii="Arial" w:hAnsi="Arial" w:cs="Arial"/>
                <w:sz w:val="12"/>
                <w:szCs w:val="12"/>
                <w:lang w:val="es-ES_tradnl"/>
              </w:rPr>
              <w:t>2010</w:t>
            </w:r>
          </w:p>
          <w:p w:rsidR="00E60974" w:rsidRPr="00715773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715773">
              <w:rPr>
                <w:rFonts w:ascii="Arial" w:hAnsi="Arial" w:cs="Arial"/>
                <w:sz w:val="12"/>
                <w:szCs w:val="12"/>
                <w:lang w:val="es-ES_tradnl"/>
              </w:rPr>
              <w:t>20708365</w:t>
            </w:r>
          </w:p>
          <w:p w:rsidR="00E60974" w:rsidRPr="00715773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715773">
              <w:rPr>
                <w:rFonts w:ascii="Arial" w:hAnsi="Arial" w:cs="Arial"/>
                <w:sz w:val="12"/>
                <w:szCs w:val="12"/>
                <w:lang w:val="es-ES_tradnl"/>
              </w:rPr>
              <w:t>France</w:t>
            </w:r>
          </w:p>
          <w:p w:rsidR="00E60974" w:rsidRPr="00715773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715773">
              <w:rPr>
                <w:rFonts w:ascii="Arial" w:hAnsi="Arial" w:cs="Arial"/>
                <w:sz w:val="12"/>
                <w:szCs w:val="12"/>
                <w:lang w:val="es-ES_tradnl"/>
              </w:rPr>
              <w:t>NR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All patients received oral LDs of 250 mg aspirin and 600 mg clopidogrel at least 6 h before the first VASP index measurement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Death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Death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 xml:space="preserve">In hospital 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1F5C4C">
              <w:rPr>
                <w:rFonts w:ascii="Arial" w:hAnsi="Arial" w:cs="Arial"/>
                <w:bCs/>
                <w:sz w:val="12"/>
                <w:szCs w:val="12"/>
              </w:rPr>
              <w:t>Wild-type</w:t>
            </w:r>
          </w:p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1F5C4C">
              <w:rPr>
                <w:rFonts w:ascii="Arial" w:hAnsi="Arial" w:cs="Arial"/>
                <w:bCs/>
                <w:sz w:val="12"/>
                <w:szCs w:val="12"/>
              </w:rPr>
              <w:t>N = 277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0 (0%)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NS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1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9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21" w:type="dxa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1F5C4C">
              <w:rPr>
                <w:rFonts w:ascii="Arial" w:hAnsi="Arial" w:cs="Arial"/>
                <w:bCs/>
                <w:sz w:val="12"/>
                <w:szCs w:val="12"/>
              </w:rPr>
              <w:t>Heterozygotes 2C19*2</w:t>
            </w:r>
          </w:p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1F5C4C">
              <w:rPr>
                <w:rFonts w:ascii="Arial" w:hAnsi="Arial" w:cs="Arial"/>
                <w:bCs/>
                <w:sz w:val="12"/>
                <w:szCs w:val="12"/>
              </w:rPr>
              <w:t>N = 123</w:t>
            </w:r>
          </w:p>
        </w:tc>
        <w:tc>
          <w:tcPr>
            <w:tcW w:w="1157" w:type="dxa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0 (0%)</w:t>
            </w:r>
          </w:p>
        </w:tc>
        <w:tc>
          <w:tcPr>
            <w:tcW w:w="1143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6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1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9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21" w:type="dxa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1F5C4C">
              <w:rPr>
                <w:rFonts w:ascii="Arial" w:hAnsi="Arial" w:cs="Arial"/>
                <w:bCs/>
                <w:sz w:val="12"/>
                <w:szCs w:val="12"/>
              </w:rPr>
              <w:t>Homozygotes 2C19*2</w:t>
            </w:r>
          </w:p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1F5C4C">
              <w:rPr>
                <w:rFonts w:ascii="Arial" w:hAnsi="Arial" w:cs="Arial"/>
                <w:bCs/>
                <w:sz w:val="12"/>
                <w:szCs w:val="12"/>
              </w:rPr>
              <w:t>N = 11</w:t>
            </w:r>
          </w:p>
        </w:tc>
        <w:tc>
          <w:tcPr>
            <w:tcW w:w="1157" w:type="dxa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0 (0%)</w:t>
            </w:r>
          </w:p>
        </w:tc>
        <w:tc>
          <w:tcPr>
            <w:tcW w:w="1143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6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Malek{Malek, 2010 43 /id}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2010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20924183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Poland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Aspirin + clopidogrel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CYP2C19</w:t>
            </w:r>
            <w:r w:rsidRPr="001F5C4C">
              <w:rPr>
                <w:rFonts w:ascii="Arial" w:hAnsi="Arial" w:cs="Arial"/>
                <w:bCs/>
                <w:sz w:val="12"/>
                <w:szCs w:val="12"/>
              </w:rPr>
              <w:t>*2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All cause mortality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All cause mortality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4 years</w:t>
            </w:r>
          </w:p>
        </w:tc>
        <w:tc>
          <w:tcPr>
            <w:tcW w:w="1321" w:type="dxa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*2/*2 or *2/*1</w:t>
            </w:r>
          </w:p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 = 56</w:t>
            </w:r>
          </w:p>
        </w:tc>
        <w:tc>
          <w:tcPr>
            <w:tcW w:w="1157" w:type="dxa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10 (17.9%); count calculated based on proportion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HR = 1.9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0.9, 4.0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0.09 [n</w:t>
            </w:r>
            <w:r w:rsidRPr="001F5C4C">
              <w:rPr>
                <w:rFonts w:ascii="Arial" w:hAnsi="Arial" w:cs="Arial"/>
                <w:bCs/>
                <w:sz w:val="12"/>
                <w:szCs w:val="12"/>
              </w:rPr>
              <w:t>oncarrier</w:t>
            </w:r>
          </w:p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bCs/>
                <w:sz w:val="12"/>
                <w:szCs w:val="12"/>
              </w:rPr>
              <w:t xml:space="preserve">Vs. carrier of *2; </w:t>
            </w:r>
            <w:r w:rsidRPr="001F5C4C">
              <w:rPr>
                <w:rFonts w:ascii="Arial" w:hAnsi="Arial" w:cs="Arial"/>
                <w:sz w:val="12"/>
                <w:szCs w:val="12"/>
              </w:rPr>
              <w:t>Kaplan-Meier]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curve in figure 1b</w:t>
            </w: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1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9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1F5C4C">
              <w:rPr>
                <w:rFonts w:ascii="Arial" w:hAnsi="Arial" w:cs="Arial"/>
                <w:bCs/>
                <w:sz w:val="12"/>
                <w:szCs w:val="12"/>
              </w:rPr>
              <w:t>*2 noncarriers</w:t>
            </w:r>
          </w:p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bCs/>
                <w:sz w:val="12"/>
                <w:szCs w:val="12"/>
              </w:rPr>
              <w:t>N = 205</w:t>
            </w:r>
          </w:p>
        </w:tc>
        <w:tc>
          <w:tcPr>
            <w:tcW w:w="1157" w:type="dxa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20 (9.8%); count calculated based on proportion</w:t>
            </w:r>
          </w:p>
        </w:tc>
        <w:tc>
          <w:tcPr>
            <w:tcW w:w="1143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6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0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tcBorders>
              <w:bottom w:val="single" w:sz="4" w:space="0" w:color="auto"/>
            </w:tcBorders>
          </w:tcPr>
          <w:p w:rsidR="00E60974" w:rsidRPr="00715773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715773">
              <w:rPr>
                <w:rFonts w:ascii="Arial" w:hAnsi="Arial" w:cs="Arial"/>
                <w:sz w:val="12"/>
                <w:szCs w:val="12"/>
                <w:lang w:val="es-ES_tradnl"/>
              </w:rPr>
              <w:t>Yamamoto 2011{Yamamoto, 2011 25 /id}</w:t>
            </w:r>
          </w:p>
          <w:p w:rsidR="00E60974" w:rsidRPr="00715773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715773">
              <w:rPr>
                <w:rFonts w:ascii="Arial" w:hAnsi="Arial" w:cs="Arial"/>
                <w:sz w:val="12"/>
                <w:szCs w:val="12"/>
                <w:lang w:val="es-ES_tradnl"/>
              </w:rPr>
              <w:t>21168310</w:t>
            </w:r>
          </w:p>
          <w:p w:rsidR="00E60974" w:rsidRPr="00715773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715773">
              <w:rPr>
                <w:rFonts w:ascii="Arial" w:hAnsi="Arial" w:cs="Arial"/>
                <w:sz w:val="12"/>
                <w:szCs w:val="12"/>
                <w:lang w:val="es-ES_tradnl"/>
              </w:rPr>
              <w:t>Japan</w:t>
            </w:r>
          </w:p>
          <w:p w:rsidR="00E60974" w:rsidRPr="00715773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715773">
              <w:rPr>
                <w:rFonts w:ascii="Arial" w:hAnsi="Arial" w:cs="Arial"/>
                <w:sz w:val="12"/>
                <w:szCs w:val="12"/>
                <w:lang w:val="es-ES_tradnl"/>
              </w:rPr>
              <w:t>NR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763" w:type="dxa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CYP2C19*2 or *3</w:t>
            </w:r>
          </w:p>
        </w:tc>
        <w:tc>
          <w:tcPr>
            <w:tcW w:w="1011" w:type="dxa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Cardiovascular death</w:t>
            </w:r>
          </w:p>
        </w:tc>
        <w:tc>
          <w:tcPr>
            <w:tcW w:w="1339" w:type="dxa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Cardiovascular death</w:t>
            </w:r>
          </w:p>
        </w:tc>
        <w:tc>
          <w:tcPr>
            <w:tcW w:w="845" w:type="dxa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74 days</w:t>
            </w:r>
          </w:p>
        </w:tc>
        <w:tc>
          <w:tcPr>
            <w:tcW w:w="1321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1F5C4C">
              <w:rPr>
                <w:rFonts w:ascii="Arial" w:hAnsi="Arial" w:cs="Arial"/>
                <w:bCs/>
                <w:sz w:val="12"/>
                <w:szCs w:val="12"/>
              </w:rPr>
              <w:t>Carriers</w:t>
            </w:r>
          </w:p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1F5C4C">
              <w:rPr>
                <w:rFonts w:ascii="Arial" w:hAnsi="Arial" w:cs="Arial"/>
                <w:bCs/>
                <w:sz w:val="12"/>
                <w:szCs w:val="12"/>
              </w:rPr>
              <w:t>N = 61</w:t>
            </w:r>
          </w:p>
        </w:tc>
        <w:tc>
          <w:tcPr>
            <w:tcW w:w="1157" w:type="dxa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1 ()</w:t>
            </w:r>
          </w:p>
        </w:tc>
        <w:tc>
          <w:tcPr>
            <w:tcW w:w="1143" w:type="dxa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56" w:type="dxa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46" w:type="dxa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92" w:type="dxa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10" w:type="dxa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50" w:type="dxa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CYP2C19*2/*2</w:t>
            </w:r>
          </w:p>
        </w:tc>
        <w:tc>
          <w:tcPr>
            <w:tcW w:w="1011" w:type="dxa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Cardiovascular death</w:t>
            </w:r>
          </w:p>
        </w:tc>
        <w:tc>
          <w:tcPr>
            <w:tcW w:w="1339" w:type="dxa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Cardiovascular death</w:t>
            </w:r>
          </w:p>
        </w:tc>
        <w:tc>
          <w:tcPr>
            <w:tcW w:w="845" w:type="dxa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21" w:type="dxa"/>
            <w:shd w:val="clear" w:color="auto" w:fill="auto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CYP2C19*2/*2</w:t>
            </w:r>
          </w:p>
        </w:tc>
        <w:tc>
          <w:tcPr>
            <w:tcW w:w="1157" w:type="dxa"/>
          </w:tcPr>
          <w:p w:rsidR="00E60974" w:rsidRPr="00C0012F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3" w:type="dxa"/>
          </w:tcPr>
          <w:p w:rsidR="00E60974" w:rsidRPr="00C0012F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56" w:type="dxa"/>
          </w:tcPr>
          <w:p w:rsidR="00E60974" w:rsidRPr="00C0012F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46" w:type="dxa"/>
          </w:tcPr>
          <w:p w:rsidR="00E60974" w:rsidRPr="00C0012F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92" w:type="dxa"/>
          </w:tcPr>
          <w:p w:rsidR="00E60974" w:rsidRPr="00C0012F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10" w:type="dxa"/>
          </w:tcPr>
          <w:p w:rsidR="00E60974" w:rsidRPr="00C0012F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50" w:type="dxa"/>
          </w:tcPr>
          <w:p w:rsidR="00E60974" w:rsidRPr="001F5C4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Tiroch, 2010{Tiroch, 2010 62 /id}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20826260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Germany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NR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aspirin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1F5C4C">
              <w:rPr>
                <w:rFonts w:ascii="Arial" w:hAnsi="Arial" w:cs="Arial"/>
                <w:sz w:val="12"/>
                <w:szCs w:val="12"/>
              </w:rPr>
              <w:t xml:space="preserve"> (100mg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1F5C4C">
              <w:rPr>
                <w:rFonts w:ascii="Arial" w:hAnsi="Arial" w:cs="Arial"/>
                <w:sz w:val="12"/>
                <w:szCs w:val="12"/>
              </w:rPr>
              <w:t>twice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1F5C4C">
              <w:rPr>
                <w:rFonts w:ascii="Arial" w:hAnsi="Arial" w:cs="Arial"/>
                <w:sz w:val="12"/>
                <w:szCs w:val="12"/>
              </w:rPr>
              <w:t>daily)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1F5C4C">
              <w:rPr>
                <w:rFonts w:ascii="Arial" w:hAnsi="Arial" w:cs="Arial"/>
                <w:sz w:val="12"/>
                <w:szCs w:val="12"/>
              </w:rPr>
              <w:t>and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1F5C4C">
              <w:rPr>
                <w:rFonts w:ascii="Arial" w:hAnsi="Arial" w:cs="Arial"/>
                <w:sz w:val="12"/>
                <w:szCs w:val="12"/>
              </w:rPr>
              <w:t>clopidogrel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1F5C4C">
              <w:rPr>
                <w:rFonts w:ascii="Arial" w:hAnsi="Arial" w:cs="Arial"/>
                <w:sz w:val="12"/>
                <w:szCs w:val="12"/>
              </w:rPr>
              <w:t>(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1F5C4C">
              <w:rPr>
                <w:rFonts w:ascii="Arial" w:hAnsi="Arial" w:cs="Arial"/>
                <w:sz w:val="12"/>
                <w:szCs w:val="12"/>
              </w:rPr>
              <w:t>75mg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1F5C4C">
              <w:rPr>
                <w:rFonts w:ascii="Arial" w:hAnsi="Arial" w:cs="Arial"/>
                <w:sz w:val="12"/>
                <w:szCs w:val="12"/>
              </w:rPr>
              <w:t>once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1F5C4C">
              <w:rPr>
                <w:rFonts w:ascii="Arial" w:hAnsi="Arial" w:cs="Arial"/>
                <w:sz w:val="12"/>
                <w:szCs w:val="12"/>
              </w:rPr>
              <w:t>Daily)</w:t>
            </w:r>
          </w:p>
        </w:tc>
        <w:tc>
          <w:tcPr>
            <w:tcW w:w="763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CYP2C19*2 GG</w:t>
            </w:r>
          </w:p>
        </w:tc>
        <w:tc>
          <w:tcPr>
            <w:tcW w:w="1011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Death </w:t>
            </w:r>
          </w:p>
        </w:tc>
        <w:tc>
          <w:tcPr>
            <w:tcW w:w="1339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Death </w:t>
            </w:r>
          </w:p>
        </w:tc>
        <w:tc>
          <w:tcPr>
            <w:tcW w:w="845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1 year </w:t>
            </w:r>
          </w:p>
        </w:tc>
        <w:tc>
          <w:tcPr>
            <w:tcW w:w="1321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CYP2C19*2 GG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N = 680</w:t>
            </w:r>
          </w:p>
        </w:tc>
        <w:tc>
          <w:tcPr>
            <w:tcW w:w="1157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54 (7.9)</w:t>
            </w:r>
          </w:p>
        </w:tc>
        <w:tc>
          <w:tcPr>
            <w:tcW w:w="1143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56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46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0.08, CYP2C19*2 GG vs *2 A allele </w:t>
            </w:r>
          </w:p>
        </w:tc>
        <w:tc>
          <w:tcPr>
            <w:tcW w:w="1092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10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50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CYP2C19*2 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A allele</w:t>
            </w:r>
          </w:p>
        </w:tc>
        <w:tc>
          <w:tcPr>
            <w:tcW w:w="1011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Death </w:t>
            </w:r>
          </w:p>
        </w:tc>
        <w:tc>
          <w:tcPr>
            <w:tcW w:w="1339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Death </w:t>
            </w:r>
          </w:p>
        </w:tc>
        <w:tc>
          <w:tcPr>
            <w:tcW w:w="845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1 year </w:t>
            </w:r>
          </w:p>
        </w:tc>
        <w:tc>
          <w:tcPr>
            <w:tcW w:w="1321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CYP2C19*2 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A allele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N = 248</w:t>
            </w:r>
          </w:p>
        </w:tc>
        <w:tc>
          <w:tcPr>
            <w:tcW w:w="1157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11 (4.4)</w:t>
            </w:r>
          </w:p>
        </w:tc>
        <w:tc>
          <w:tcPr>
            <w:tcW w:w="1143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56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46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10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50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CYP2C19*17 CC</w:t>
            </w:r>
          </w:p>
        </w:tc>
        <w:tc>
          <w:tcPr>
            <w:tcW w:w="1011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Death </w:t>
            </w:r>
          </w:p>
        </w:tc>
        <w:tc>
          <w:tcPr>
            <w:tcW w:w="1339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Death </w:t>
            </w:r>
          </w:p>
        </w:tc>
        <w:tc>
          <w:tcPr>
            <w:tcW w:w="845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1 year </w:t>
            </w:r>
          </w:p>
        </w:tc>
        <w:tc>
          <w:tcPr>
            <w:tcW w:w="1321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CYP2C19*17 CC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N = 565</w:t>
            </w:r>
          </w:p>
        </w:tc>
        <w:tc>
          <w:tcPr>
            <w:tcW w:w="1157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34 (6)</w:t>
            </w:r>
          </w:p>
        </w:tc>
        <w:tc>
          <w:tcPr>
            <w:tcW w:w="1143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56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46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0.203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CYP2C19*17 CC vs T allele</w:t>
            </w:r>
          </w:p>
        </w:tc>
        <w:tc>
          <w:tcPr>
            <w:tcW w:w="1092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10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50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CYP2C19*17 T allele </w:t>
            </w:r>
          </w:p>
        </w:tc>
        <w:tc>
          <w:tcPr>
            <w:tcW w:w="1011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Death </w:t>
            </w:r>
          </w:p>
        </w:tc>
        <w:tc>
          <w:tcPr>
            <w:tcW w:w="1339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Death </w:t>
            </w:r>
          </w:p>
        </w:tc>
        <w:tc>
          <w:tcPr>
            <w:tcW w:w="845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1 year </w:t>
            </w:r>
          </w:p>
        </w:tc>
        <w:tc>
          <w:tcPr>
            <w:tcW w:w="1321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CYP2C19*17 T allele 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N = 363</w:t>
            </w:r>
          </w:p>
        </w:tc>
        <w:tc>
          <w:tcPr>
            <w:tcW w:w="1157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30 (8.3)</w:t>
            </w:r>
          </w:p>
        </w:tc>
        <w:tc>
          <w:tcPr>
            <w:tcW w:w="1143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56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46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10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50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Sorich, 2010{Sorich, 2010 49 /id}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20492467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707 sites in 30 countries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Substudy of TRITON-TIMI 38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300-mg loading dose and 75-mg daily maintenance dose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1011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CV death</w:t>
            </w:r>
          </w:p>
        </w:tc>
        <w:tc>
          <w:tcPr>
            <w:tcW w:w="1339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CV death</w:t>
            </w:r>
          </w:p>
        </w:tc>
        <w:tc>
          <w:tcPr>
            <w:tcW w:w="845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15 months</w:t>
            </w:r>
          </w:p>
        </w:tc>
        <w:tc>
          <w:tcPr>
            <w:tcW w:w="1321" w:type="dxa"/>
          </w:tcPr>
          <w:p w:rsidR="00E60974" w:rsidRPr="00C0012F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C0012F">
              <w:rPr>
                <w:rFonts w:ascii="Arial" w:hAnsi="Arial" w:cs="Arial"/>
                <w:bCs/>
                <w:sz w:val="12"/>
                <w:szCs w:val="12"/>
              </w:rPr>
              <w:t>RM( with one or two reduced function alleles)</w:t>
            </w:r>
          </w:p>
          <w:p w:rsidR="00E60974" w:rsidRPr="00C0012F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C0012F">
              <w:rPr>
                <w:rFonts w:ascii="Arial" w:hAnsi="Arial" w:cs="Arial"/>
                <w:bCs/>
                <w:sz w:val="12"/>
                <w:szCs w:val="12"/>
              </w:rPr>
              <w:t xml:space="preserve"> vs</w:t>
            </w:r>
          </w:p>
          <w:p w:rsidR="00E60974" w:rsidRPr="00C0012F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C0012F">
              <w:rPr>
                <w:rFonts w:ascii="Arial" w:hAnsi="Arial" w:cs="Arial"/>
                <w:bCs/>
                <w:sz w:val="12"/>
                <w:szCs w:val="12"/>
              </w:rPr>
              <w:t xml:space="preserve"> EM( no reduced function allele )</w:t>
            </w:r>
          </w:p>
          <w:p w:rsidR="00E60974" w:rsidRPr="00C0012F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C0012F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C0012F">
              <w:rPr>
                <w:rFonts w:ascii="Arial" w:hAnsi="Arial" w:cs="Arial"/>
                <w:bCs/>
                <w:sz w:val="12"/>
                <w:szCs w:val="12"/>
              </w:rPr>
              <w:t>N = 802</w:t>
            </w:r>
          </w:p>
        </w:tc>
        <w:tc>
          <w:tcPr>
            <w:tcW w:w="1157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4.2%</w:t>
            </w:r>
          </w:p>
        </w:tc>
        <w:tc>
          <w:tcPr>
            <w:tcW w:w="1143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 xml:space="preserve">OR=4.79 </w:t>
            </w:r>
          </w:p>
        </w:tc>
        <w:tc>
          <w:tcPr>
            <w:tcW w:w="756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1.4-16.37</w:t>
            </w:r>
          </w:p>
        </w:tc>
        <w:tc>
          <w:tcPr>
            <w:tcW w:w="1046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92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10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 xml:space="preserve">No </w:t>
            </w:r>
          </w:p>
        </w:tc>
        <w:tc>
          <w:tcPr>
            <w:tcW w:w="850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1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 xml:space="preserve">CV death, </w:t>
            </w:r>
          </w:p>
        </w:tc>
        <w:tc>
          <w:tcPr>
            <w:tcW w:w="1339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 xml:space="preserve">CV death, </w:t>
            </w:r>
          </w:p>
        </w:tc>
        <w:tc>
          <w:tcPr>
            <w:tcW w:w="845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15 months</w:t>
            </w:r>
          </w:p>
        </w:tc>
        <w:tc>
          <w:tcPr>
            <w:tcW w:w="1321" w:type="dxa"/>
          </w:tcPr>
          <w:p w:rsidR="00E60974" w:rsidRPr="00C0012F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C0012F">
              <w:rPr>
                <w:rFonts w:ascii="Arial" w:hAnsi="Arial" w:cs="Arial"/>
                <w:bCs/>
                <w:sz w:val="12"/>
                <w:szCs w:val="12"/>
              </w:rPr>
              <w:t>EM</w:t>
            </w:r>
          </w:p>
          <w:p w:rsidR="00E60974" w:rsidRPr="00C0012F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C0012F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7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0.9%</w:t>
            </w:r>
          </w:p>
        </w:tc>
        <w:tc>
          <w:tcPr>
            <w:tcW w:w="1143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0.3-1.7</w:t>
            </w:r>
          </w:p>
        </w:tc>
        <w:tc>
          <w:tcPr>
            <w:tcW w:w="1046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92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10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 xml:space="preserve">No </w:t>
            </w:r>
          </w:p>
        </w:tc>
        <w:tc>
          <w:tcPr>
            <w:tcW w:w="850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1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 xml:space="preserve">CV death, </w:t>
            </w:r>
          </w:p>
        </w:tc>
        <w:tc>
          <w:tcPr>
            <w:tcW w:w="1339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 xml:space="preserve">CV death, </w:t>
            </w:r>
          </w:p>
        </w:tc>
        <w:tc>
          <w:tcPr>
            <w:tcW w:w="845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15 months</w:t>
            </w:r>
          </w:p>
        </w:tc>
        <w:tc>
          <w:tcPr>
            <w:tcW w:w="1321" w:type="dxa"/>
          </w:tcPr>
          <w:p w:rsidR="00E60974" w:rsidRPr="00C0012F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C0012F">
              <w:rPr>
                <w:rFonts w:ascii="Arial" w:hAnsi="Arial" w:cs="Arial"/>
                <w:bCs/>
                <w:sz w:val="12"/>
                <w:szCs w:val="12"/>
              </w:rPr>
              <w:t>RM</w:t>
            </w:r>
          </w:p>
        </w:tc>
        <w:tc>
          <w:tcPr>
            <w:tcW w:w="1157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3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2.2-6.1</w:t>
            </w:r>
          </w:p>
        </w:tc>
        <w:tc>
          <w:tcPr>
            <w:tcW w:w="1046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92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10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 xml:space="preserve">No </w:t>
            </w:r>
          </w:p>
        </w:tc>
        <w:tc>
          <w:tcPr>
            <w:tcW w:w="850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tcBorders>
              <w:bottom w:val="single" w:sz="4" w:space="0" w:color="auto"/>
            </w:tcBorders>
          </w:tcPr>
          <w:p w:rsidR="00E60974" w:rsidRPr="00715773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715773">
              <w:rPr>
                <w:rFonts w:ascii="Arial" w:hAnsi="Arial" w:cs="Arial"/>
                <w:sz w:val="12"/>
                <w:szCs w:val="12"/>
                <w:lang w:val="es-ES_tradnl"/>
              </w:rPr>
              <w:lastRenderedPageBreak/>
              <w:t>Sawada, 2010{Sawada, 2010 36 /id}</w:t>
            </w:r>
          </w:p>
          <w:p w:rsidR="00E60974" w:rsidRPr="00715773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715773">
              <w:rPr>
                <w:rFonts w:ascii="Arial" w:hAnsi="Arial" w:cs="Arial"/>
                <w:sz w:val="12"/>
                <w:szCs w:val="12"/>
                <w:lang w:val="es-ES_tradnl"/>
              </w:rPr>
              <w:t>21099121</w:t>
            </w:r>
          </w:p>
          <w:p w:rsidR="00E60974" w:rsidRPr="00715773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715773">
              <w:rPr>
                <w:rFonts w:ascii="Arial" w:hAnsi="Arial" w:cs="Arial"/>
                <w:sz w:val="12"/>
                <w:szCs w:val="12"/>
                <w:lang w:val="es-ES_tradnl"/>
              </w:rPr>
              <w:t>Japan</w:t>
            </w:r>
          </w:p>
          <w:p w:rsidR="00E60974" w:rsidRPr="00715773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715773">
              <w:rPr>
                <w:rFonts w:ascii="Arial" w:hAnsi="Arial" w:cs="Arial"/>
                <w:sz w:val="12"/>
                <w:szCs w:val="12"/>
                <w:lang w:val="es-ES_tradnl"/>
              </w:rPr>
              <w:t>NR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loading dose of clopidogrel (300 mg) and maintenance dose of clopidogrel (75 mg/day) and aspirin (100 mg/day)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1011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 xml:space="preserve">Death </w:t>
            </w:r>
          </w:p>
        </w:tc>
        <w:tc>
          <w:tcPr>
            <w:tcW w:w="1339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 xml:space="preserve">Death </w:t>
            </w:r>
          </w:p>
        </w:tc>
        <w:tc>
          <w:tcPr>
            <w:tcW w:w="845" w:type="dxa"/>
          </w:tcPr>
          <w:p w:rsidR="00E60974" w:rsidRPr="00C0012F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C0012F">
              <w:rPr>
                <w:rFonts w:ascii="Arial" w:hAnsi="Arial" w:cs="Arial"/>
                <w:bCs/>
                <w:sz w:val="12"/>
                <w:szCs w:val="12"/>
              </w:rPr>
              <w:t>Mean 243.8 days</w:t>
            </w:r>
          </w:p>
        </w:tc>
        <w:tc>
          <w:tcPr>
            <w:tcW w:w="1321" w:type="dxa"/>
          </w:tcPr>
          <w:p w:rsidR="00E60974" w:rsidRPr="00C0012F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C0012F">
              <w:rPr>
                <w:rFonts w:ascii="Arial" w:hAnsi="Arial" w:cs="Arial"/>
                <w:bCs/>
                <w:sz w:val="12"/>
                <w:szCs w:val="12"/>
              </w:rPr>
              <w:t xml:space="preserve">Non-carrier </w:t>
            </w:r>
          </w:p>
        </w:tc>
        <w:tc>
          <w:tcPr>
            <w:tcW w:w="1157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58</w:t>
            </w:r>
          </w:p>
        </w:tc>
        <w:tc>
          <w:tcPr>
            <w:tcW w:w="1143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0 (0%)</w:t>
            </w:r>
          </w:p>
        </w:tc>
        <w:tc>
          <w:tcPr>
            <w:tcW w:w="756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46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0.87,</w:t>
            </w:r>
            <w:r w:rsidRPr="00C0012F">
              <w:rPr>
                <w:rFonts w:ascii="Arial" w:hAnsi="Arial" w:cs="Arial"/>
                <w:bCs/>
                <w:sz w:val="12"/>
                <w:szCs w:val="12"/>
              </w:rPr>
              <w:t xml:space="preserve"> Non-carrier vs *2 carrier</w:t>
            </w:r>
          </w:p>
        </w:tc>
        <w:tc>
          <w:tcPr>
            <w:tcW w:w="1092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1010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50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1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 xml:space="preserve">Death </w:t>
            </w:r>
          </w:p>
        </w:tc>
        <w:tc>
          <w:tcPr>
            <w:tcW w:w="1339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 xml:space="preserve">Death </w:t>
            </w:r>
          </w:p>
        </w:tc>
        <w:tc>
          <w:tcPr>
            <w:tcW w:w="845" w:type="dxa"/>
          </w:tcPr>
          <w:p w:rsidR="00E60974" w:rsidRPr="00C0012F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C0012F">
              <w:rPr>
                <w:rFonts w:ascii="Arial" w:hAnsi="Arial" w:cs="Arial"/>
                <w:bCs/>
                <w:sz w:val="12"/>
                <w:szCs w:val="12"/>
              </w:rPr>
              <w:t>Mean 243.8 days</w:t>
            </w:r>
          </w:p>
        </w:tc>
        <w:tc>
          <w:tcPr>
            <w:tcW w:w="1321" w:type="dxa"/>
          </w:tcPr>
          <w:p w:rsidR="00E60974" w:rsidRPr="00C0012F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C0012F">
              <w:rPr>
                <w:rFonts w:ascii="Arial" w:hAnsi="Arial" w:cs="Arial"/>
                <w:bCs/>
                <w:sz w:val="12"/>
                <w:szCs w:val="12"/>
              </w:rPr>
              <w:t xml:space="preserve"> *2 carrier</w:t>
            </w:r>
          </w:p>
        </w:tc>
        <w:tc>
          <w:tcPr>
            <w:tcW w:w="1157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1143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1 (2.4%)</w:t>
            </w:r>
          </w:p>
        </w:tc>
        <w:tc>
          <w:tcPr>
            <w:tcW w:w="756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46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1092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1010" w:type="dxa"/>
          </w:tcPr>
          <w:p w:rsidR="00E60974" w:rsidRPr="00C001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0012F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50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shd w:val="clear" w:color="auto" w:fill="auto"/>
          </w:tcPr>
          <w:p w:rsidR="00E60974" w:rsidRPr="00715773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71577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Campo </w:t>
            </w:r>
          </w:p>
          <w:p w:rsidR="00E60974" w:rsidRPr="00715773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715773">
              <w:rPr>
                <w:rFonts w:ascii="Arial" w:hAnsi="Arial" w:cs="Arial"/>
                <w:sz w:val="12"/>
                <w:szCs w:val="12"/>
                <w:lang w:val="es-ES_tradnl"/>
              </w:rPr>
              <w:t>2011{Campo, 2011 185 /id}</w:t>
            </w:r>
          </w:p>
          <w:p w:rsidR="00E60974" w:rsidRPr="00715773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715773">
              <w:rPr>
                <w:rFonts w:ascii="Arial" w:hAnsi="Arial" w:cs="Arial"/>
                <w:sz w:val="12"/>
                <w:szCs w:val="12"/>
                <w:lang w:val="es-ES_tradnl"/>
              </w:rPr>
              <w:t>21679849</w:t>
            </w:r>
          </w:p>
          <w:p w:rsidR="00E60974" w:rsidRPr="00715773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715773">
              <w:rPr>
                <w:rFonts w:ascii="Arial" w:hAnsi="Arial" w:cs="Arial"/>
                <w:sz w:val="12"/>
                <w:szCs w:val="12"/>
                <w:lang w:val="es-ES_tradnl"/>
              </w:rPr>
              <w:t>Italy</w:t>
            </w:r>
          </w:p>
          <w:p w:rsidR="00E60974" w:rsidRPr="00715773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715773">
              <w:rPr>
                <w:rFonts w:ascii="Arial" w:hAnsi="Arial" w:cs="Arial"/>
                <w:sz w:val="12"/>
                <w:szCs w:val="12"/>
                <w:lang w:val="es-ES_tradnl"/>
              </w:rPr>
              <w:t>NR</w:t>
            </w:r>
          </w:p>
        </w:tc>
        <w:tc>
          <w:tcPr>
            <w:tcW w:w="1066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Clopidogrel + aspirin</w:t>
            </w:r>
          </w:p>
        </w:tc>
        <w:tc>
          <w:tcPr>
            <w:tcW w:w="763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TaqMan</w:t>
            </w:r>
          </w:p>
        </w:tc>
        <w:tc>
          <w:tcPr>
            <w:tcW w:w="1011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Death</w:t>
            </w:r>
          </w:p>
        </w:tc>
        <w:tc>
          <w:tcPr>
            <w:tcW w:w="1339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All cause death</w:t>
            </w:r>
          </w:p>
        </w:tc>
        <w:tc>
          <w:tcPr>
            <w:tcW w:w="845" w:type="dxa"/>
          </w:tcPr>
          <w:p w:rsidR="00E60974" w:rsidRPr="001F5C4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1F5C4C">
              <w:rPr>
                <w:rFonts w:ascii="Arial" w:hAnsi="Arial" w:cs="Arial"/>
                <w:bCs/>
                <w:sz w:val="12"/>
                <w:szCs w:val="12"/>
              </w:rPr>
              <w:t>1 mo to 1 yr after PCI</w:t>
            </w:r>
          </w:p>
        </w:tc>
        <w:tc>
          <w:tcPr>
            <w:tcW w:w="1321" w:type="dxa"/>
          </w:tcPr>
          <w:p w:rsidR="00E60974" w:rsidRPr="001F5C4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1F5C4C">
              <w:rPr>
                <w:rFonts w:ascii="Arial" w:hAnsi="Arial" w:cs="Arial"/>
                <w:bCs/>
                <w:sz w:val="12"/>
                <w:szCs w:val="12"/>
              </w:rPr>
              <w:t>*2 noncarriers</w:t>
            </w:r>
          </w:p>
        </w:tc>
        <w:tc>
          <w:tcPr>
            <w:tcW w:w="1157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4 (1.8%)</w:t>
            </w:r>
          </w:p>
        </w:tc>
        <w:tc>
          <w:tcPr>
            <w:tcW w:w="1143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56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46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92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10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850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1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9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</w:tcPr>
          <w:p w:rsidR="00E60974" w:rsidRPr="001F5C4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21" w:type="dxa"/>
          </w:tcPr>
          <w:p w:rsidR="00E60974" w:rsidRPr="001F5C4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1F5C4C">
              <w:rPr>
                <w:rFonts w:ascii="Arial" w:hAnsi="Arial" w:cs="Arial"/>
                <w:bCs/>
                <w:sz w:val="12"/>
                <w:szCs w:val="12"/>
              </w:rPr>
              <w:t>*2 carriers</w:t>
            </w:r>
          </w:p>
        </w:tc>
        <w:tc>
          <w:tcPr>
            <w:tcW w:w="1157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2 (2.5%)</w:t>
            </w:r>
          </w:p>
        </w:tc>
        <w:tc>
          <w:tcPr>
            <w:tcW w:w="1143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56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46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0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850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1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9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</w:tcPr>
          <w:p w:rsidR="00E60974" w:rsidRPr="001F5C4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21" w:type="dxa"/>
          </w:tcPr>
          <w:p w:rsidR="00E60974" w:rsidRPr="001F5C4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1F5C4C">
              <w:rPr>
                <w:rFonts w:ascii="Arial" w:hAnsi="Arial" w:cs="Arial"/>
                <w:bCs/>
                <w:sz w:val="12"/>
                <w:szCs w:val="12"/>
              </w:rPr>
              <w:t>*17 noncarriers</w:t>
            </w:r>
          </w:p>
        </w:tc>
        <w:tc>
          <w:tcPr>
            <w:tcW w:w="1157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5 (2.5%)</w:t>
            </w:r>
          </w:p>
        </w:tc>
        <w:tc>
          <w:tcPr>
            <w:tcW w:w="1143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56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46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0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850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</w:tr>
      <w:tr w:rsidR="00E60974" w:rsidRPr="001F5C4C" w:rsidTr="005E1103">
        <w:trPr>
          <w:cantSplit/>
          <w:trHeight w:val="563"/>
        </w:trPr>
        <w:tc>
          <w:tcPr>
            <w:tcW w:w="912" w:type="dxa"/>
            <w:shd w:val="clear" w:color="auto" w:fill="FFFFFF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FFFFFF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shd w:val="clear" w:color="auto" w:fill="FFFFFF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1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9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</w:tcPr>
          <w:p w:rsidR="00E60974" w:rsidRPr="001F5C4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21" w:type="dxa"/>
          </w:tcPr>
          <w:p w:rsidR="00E60974" w:rsidRPr="001F5C4C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1F5C4C">
              <w:rPr>
                <w:rFonts w:ascii="Arial" w:hAnsi="Arial" w:cs="Arial"/>
                <w:bCs/>
                <w:sz w:val="12"/>
                <w:szCs w:val="12"/>
              </w:rPr>
              <w:t>*17 carriers</w:t>
            </w:r>
          </w:p>
        </w:tc>
        <w:tc>
          <w:tcPr>
            <w:tcW w:w="1157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1 (1.0%)</w:t>
            </w:r>
          </w:p>
        </w:tc>
        <w:tc>
          <w:tcPr>
            <w:tcW w:w="1143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56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46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0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850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</w:tr>
      <w:tr w:rsidR="00E60974" w:rsidRPr="00F375F5" w:rsidTr="005E1103">
        <w:trPr>
          <w:cantSplit/>
          <w:trHeight w:val="563"/>
        </w:trPr>
        <w:tc>
          <w:tcPr>
            <w:tcW w:w="912" w:type="dxa"/>
            <w:shd w:val="clear" w:color="auto" w:fill="FFFFFF"/>
          </w:tcPr>
          <w:p w:rsidR="00E60974" w:rsidRPr="00715773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715773">
              <w:rPr>
                <w:rFonts w:ascii="Arial" w:hAnsi="Arial" w:cs="Arial"/>
                <w:sz w:val="12"/>
                <w:szCs w:val="12"/>
                <w:lang w:val="es-ES_tradnl"/>
              </w:rPr>
              <w:t>Luo, 2011</w:t>
            </w:r>
          </w:p>
          <w:p w:rsidR="00E60974" w:rsidRPr="00715773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715773">
              <w:rPr>
                <w:rFonts w:ascii="Arial" w:hAnsi="Arial" w:cs="Arial"/>
                <w:sz w:val="12"/>
                <w:szCs w:val="12"/>
                <w:lang w:val="es-ES_tradnl"/>
              </w:rPr>
              <w:t>22118006</w:t>
            </w:r>
          </w:p>
          <w:p w:rsidR="00E60974" w:rsidRPr="00715773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715773">
              <w:rPr>
                <w:rFonts w:ascii="Arial" w:hAnsi="Arial" w:cs="Arial"/>
                <w:sz w:val="12"/>
                <w:szCs w:val="12"/>
                <w:lang w:val="es-ES_tradnl"/>
              </w:rPr>
              <w:t>{Luo, 2011 1 /id}</w:t>
            </w:r>
          </w:p>
          <w:p w:rsidR="00E60974" w:rsidRPr="00715773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715773">
              <w:rPr>
                <w:rFonts w:ascii="Arial" w:hAnsi="Arial" w:cs="Arial"/>
                <w:sz w:val="12"/>
                <w:szCs w:val="12"/>
                <w:lang w:val="es-ES_tradnl"/>
              </w:rPr>
              <w:t>China</w:t>
            </w:r>
          </w:p>
          <w:p w:rsidR="00E60974" w:rsidRPr="00715773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715773">
              <w:rPr>
                <w:rFonts w:ascii="Arial" w:hAnsi="Arial" w:cs="Arial"/>
                <w:sz w:val="12"/>
                <w:szCs w:val="12"/>
                <w:lang w:val="es-ES_tradnl"/>
              </w:rPr>
              <w:t>NR</w:t>
            </w:r>
          </w:p>
        </w:tc>
        <w:tc>
          <w:tcPr>
            <w:tcW w:w="1066" w:type="dxa"/>
            <w:shd w:val="clear" w:color="auto" w:fill="FFFFFF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LD clopidogrel 300mg and MD 75mg/d and aspirin 300mg LD and MD 100mg/d</w:t>
            </w:r>
          </w:p>
        </w:tc>
        <w:tc>
          <w:tcPr>
            <w:tcW w:w="763" w:type="dxa"/>
            <w:shd w:val="clear" w:color="auto" w:fill="FFFFFF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CYP2C19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*1/*1</w:t>
            </w:r>
          </w:p>
        </w:tc>
        <w:tc>
          <w:tcPr>
            <w:tcW w:w="1011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cardiac death</w:t>
            </w:r>
          </w:p>
        </w:tc>
        <w:tc>
          <w:tcPr>
            <w:tcW w:w="1339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cardiac death</w:t>
            </w:r>
          </w:p>
        </w:tc>
        <w:tc>
          <w:tcPr>
            <w:tcW w:w="845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6 months</w:t>
            </w:r>
          </w:p>
        </w:tc>
        <w:tc>
          <w:tcPr>
            <w:tcW w:w="1321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CYP2C19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*1/*1</w:t>
            </w:r>
          </w:p>
        </w:tc>
        <w:tc>
          <w:tcPr>
            <w:tcW w:w="1157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6/936</w:t>
            </w:r>
          </w:p>
        </w:tc>
        <w:tc>
          <w:tcPr>
            <w:tcW w:w="1143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HR 0.95</w:t>
            </w:r>
          </w:p>
        </w:tc>
        <w:tc>
          <w:tcPr>
            <w:tcW w:w="756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0.45-2.36</w:t>
            </w:r>
          </w:p>
        </w:tc>
        <w:tc>
          <w:tcPr>
            <w:tcW w:w="1046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&gt;0.05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comparing with the next row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 xml:space="preserve">chi-square test </w:t>
            </w:r>
          </w:p>
        </w:tc>
        <w:tc>
          <w:tcPr>
            <w:tcW w:w="1092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10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50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F375F5" w:rsidTr="005E1103">
        <w:trPr>
          <w:cantSplit/>
          <w:trHeight w:val="563"/>
        </w:trPr>
        <w:tc>
          <w:tcPr>
            <w:tcW w:w="912" w:type="dxa"/>
            <w:shd w:val="clear" w:color="auto" w:fill="FFFFFF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FFFFFF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shd w:val="clear" w:color="auto" w:fill="FFFFFF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CYP2C19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*1/*2 or *2/*2</w:t>
            </w:r>
          </w:p>
        </w:tc>
        <w:tc>
          <w:tcPr>
            <w:tcW w:w="1011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9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21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CYP2C19</w:t>
            </w:r>
          </w:p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*1/*2 or *2/*2</w:t>
            </w:r>
          </w:p>
        </w:tc>
        <w:tc>
          <w:tcPr>
            <w:tcW w:w="1157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5/802</w:t>
            </w:r>
          </w:p>
        </w:tc>
        <w:tc>
          <w:tcPr>
            <w:tcW w:w="1143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6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0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F375F5" w:rsidTr="005E1103">
        <w:trPr>
          <w:cantSplit/>
          <w:trHeight w:val="563"/>
        </w:trPr>
        <w:tc>
          <w:tcPr>
            <w:tcW w:w="912" w:type="dxa"/>
            <w:shd w:val="clear" w:color="auto" w:fill="FFFFFF"/>
          </w:tcPr>
          <w:p w:rsidR="00E60974" w:rsidRPr="00715773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71577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Delaney, 2011{Delaney, 2012 7 /id} </w:t>
            </w:r>
          </w:p>
          <w:p w:rsidR="00E60974" w:rsidRPr="00715773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715773">
              <w:rPr>
                <w:rFonts w:ascii="Arial" w:hAnsi="Arial" w:cs="Arial"/>
                <w:sz w:val="12"/>
                <w:szCs w:val="12"/>
                <w:lang w:val="es-ES_tradnl"/>
              </w:rPr>
              <w:t>22190063</w:t>
            </w:r>
          </w:p>
          <w:p w:rsidR="00E60974" w:rsidRPr="00715773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715773">
              <w:rPr>
                <w:rFonts w:ascii="Arial" w:hAnsi="Arial" w:cs="Arial"/>
                <w:sz w:val="12"/>
                <w:szCs w:val="12"/>
                <w:lang w:val="es-ES_tradnl"/>
              </w:rPr>
              <w:t>USA</w:t>
            </w:r>
          </w:p>
          <w:p w:rsidR="00E60974" w:rsidRPr="00715773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715773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NR</w:t>
            </w:r>
          </w:p>
        </w:tc>
        <w:tc>
          <w:tcPr>
            <w:tcW w:w="1066" w:type="dxa"/>
            <w:shd w:val="clear" w:color="auto" w:fill="FFFFFF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763" w:type="dxa"/>
            <w:shd w:val="clear" w:color="auto" w:fill="FFFFFF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CYP2C19*2</w:t>
            </w:r>
          </w:p>
        </w:tc>
        <w:tc>
          <w:tcPr>
            <w:tcW w:w="1011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death</w:t>
            </w:r>
          </w:p>
        </w:tc>
        <w:tc>
          <w:tcPr>
            <w:tcW w:w="1339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death</w:t>
            </w:r>
          </w:p>
        </w:tc>
        <w:tc>
          <w:tcPr>
            <w:tcW w:w="845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2 years</w:t>
            </w:r>
          </w:p>
        </w:tc>
        <w:tc>
          <w:tcPr>
            <w:tcW w:w="1321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CYP2C19*2 SNP rs4244285</w:t>
            </w:r>
          </w:p>
        </w:tc>
        <w:tc>
          <w:tcPr>
            <w:tcW w:w="1157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3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HR=1.76</w:t>
            </w:r>
          </w:p>
        </w:tc>
        <w:tc>
          <w:tcPr>
            <w:tcW w:w="756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0.57-5.37</w:t>
            </w:r>
          </w:p>
        </w:tc>
        <w:tc>
          <w:tcPr>
            <w:tcW w:w="1046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0.323 comparing with non carrier of *2</w:t>
            </w:r>
          </w:p>
        </w:tc>
        <w:tc>
          <w:tcPr>
            <w:tcW w:w="1092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1010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50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F375F5" w:rsidTr="005E1103">
        <w:trPr>
          <w:cantSplit/>
          <w:trHeight w:val="563"/>
        </w:trPr>
        <w:tc>
          <w:tcPr>
            <w:tcW w:w="912" w:type="dxa"/>
            <w:shd w:val="clear" w:color="auto" w:fill="FFFFFF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FFFFFF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763" w:type="dxa"/>
            <w:shd w:val="clear" w:color="auto" w:fill="FFFFFF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CYP2C19*17</w:t>
            </w:r>
          </w:p>
        </w:tc>
        <w:tc>
          <w:tcPr>
            <w:tcW w:w="1011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death</w:t>
            </w:r>
          </w:p>
        </w:tc>
        <w:tc>
          <w:tcPr>
            <w:tcW w:w="1339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death</w:t>
            </w:r>
          </w:p>
        </w:tc>
        <w:tc>
          <w:tcPr>
            <w:tcW w:w="845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2 years</w:t>
            </w:r>
          </w:p>
        </w:tc>
        <w:tc>
          <w:tcPr>
            <w:tcW w:w="1321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CYP2C19*17 SNP rs4244285</w:t>
            </w:r>
          </w:p>
        </w:tc>
        <w:tc>
          <w:tcPr>
            <w:tcW w:w="1157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143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HR=1.62</w:t>
            </w:r>
          </w:p>
        </w:tc>
        <w:tc>
          <w:tcPr>
            <w:tcW w:w="756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0.69-3.81</w:t>
            </w:r>
          </w:p>
        </w:tc>
        <w:tc>
          <w:tcPr>
            <w:tcW w:w="1046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0.267  comparing with non carrier of *17</w:t>
            </w:r>
          </w:p>
        </w:tc>
        <w:tc>
          <w:tcPr>
            <w:tcW w:w="1092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1010" w:type="dxa"/>
          </w:tcPr>
          <w:p w:rsidR="00E60974" w:rsidRPr="001F5C4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1F5C4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50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F375F5" w:rsidTr="005E1103">
        <w:trPr>
          <w:cantSplit/>
          <w:trHeight w:val="563"/>
        </w:trPr>
        <w:tc>
          <w:tcPr>
            <w:tcW w:w="912" w:type="dxa"/>
            <w:shd w:val="clear" w:color="auto" w:fill="FFFFFF"/>
          </w:tcPr>
          <w:p w:rsidR="00E60974" w:rsidRPr="00B222E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B222EC">
              <w:rPr>
                <w:rFonts w:ascii="Arial" w:hAnsi="Arial" w:cs="Arial"/>
                <w:sz w:val="12"/>
                <w:szCs w:val="12"/>
              </w:rPr>
              <w:lastRenderedPageBreak/>
              <w:t>Chen, 2012{Chen, 2012 18221 /id}</w:t>
            </w:r>
          </w:p>
          <w:p w:rsidR="00E60974" w:rsidRPr="00B222E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B222EC">
              <w:rPr>
                <w:rFonts w:ascii="Arial" w:hAnsi="Arial" w:cs="Arial"/>
                <w:sz w:val="12"/>
                <w:szCs w:val="12"/>
              </w:rPr>
              <w:t>22071359</w:t>
            </w:r>
          </w:p>
          <w:p w:rsidR="00E60974" w:rsidRPr="00B222E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B222EC">
              <w:rPr>
                <w:rFonts w:ascii="Arial" w:hAnsi="Arial" w:cs="Arial"/>
                <w:sz w:val="12"/>
                <w:szCs w:val="12"/>
              </w:rPr>
              <w:t>China</w:t>
            </w:r>
          </w:p>
          <w:p w:rsidR="00E60974" w:rsidRPr="00B222EC" w:rsidRDefault="00E60974" w:rsidP="005E1103">
            <w:pPr>
              <w:rPr>
                <w:rFonts w:ascii="Arial" w:hAnsi="Arial" w:cs="Arial"/>
                <w:sz w:val="12"/>
                <w:szCs w:val="12"/>
                <w:highlight w:val="green"/>
              </w:rPr>
            </w:pPr>
            <w:r w:rsidRPr="00B222E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66" w:type="dxa"/>
            <w:shd w:val="clear" w:color="auto" w:fill="FFFFFF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Clopidogrel and aspirin</w:t>
            </w:r>
          </w:p>
        </w:tc>
        <w:tc>
          <w:tcPr>
            <w:tcW w:w="763" w:type="dxa"/>
            <w:shd w:val="clear" w:color="auto" w:fill="FFFFFF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TaqMan</w:t>
            </w:r>
          </w:p>
        </w:tc>
        <w:tc>
          <w:tcPr>
            <w:tcW w:w="1011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CV death</w:t>
            </w:r>
          </w:p>
        </w:tc>
        <w:tc>
          <w:tcPr>
            <w:tcW w:w="1339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Within the 1-yr followup period</w:t>
            </w:r>
          </w:p>
        </w:tc>
        <w:tc>
          <w:tcPr>
            <w:tcW w:w="845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21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*2/*2 (n=57)</w:t>
            </w:r>
          </w:p>
        </w:tc>
        <w:tc>
          <w:tcPr>
            <w:tcW w:w="1157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143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Vs. *1/*1:</w:t>
            </w: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Unadjusted HR 5.733</w:t>
            </w: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Adjusted HR 6.321</w:t>
            </w:r>
          </w:p>
        </w:tc>
        <w:tc>
          <w:tcPr>
            <w:tcW w:w="756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For unadjusted, 1.502-21.884</w:t>
            </w: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For adjusted, 2.081-19.205</w:t>
            </w:r>
          </w:p>
        </w:tc>
        <w:tc>
          <w:tcPr>
            <w:tcW w:w="1046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For unadjusted, 0.011 (K-M)</w:t>
            </w: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For adjusted, 0.001 (logistic regression)</w:t>
            </w:r>
          </w:p>
        </w:tc>
        <w:tc>
          <w:tcPr>
            <w:tcW w:w="1092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For adjusted: adjusted for age, sex, DM, smoking, drug use, stenting, and ACS vs. stable angina</w:t>
            </w:r>
          </w:p>
        </w:tc>
        <w:tc>
          <w:tcPr>
            <w:tcW w:w="1010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50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F375F5" w:rsidTr="005E1103">
        <w:trPr>
          <w:cantSplit/>
          <w:trHeight w:val="563"/>
        </w:trPr>
        <w:tc>
          <w:tcPr>
            <w:tcW w:w="912" w:type="dxa"/>
            <w:shd w:val="clear" w:color="auto" w:fill="FFFFFF"/>
          </w:tcPr>
          <w:p w:rsidR="00E60974" w:rsidRPr="00B222E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FFFFFF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shd w:val="clear" w:color="auto" w:fill="FFFFFF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1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9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21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*1/*2 (n=291)</w:t>
            </w:r>
          </w:p>
        </w:tc>
        <w:tc>
          <w:tcPr>
            <w:tcW w:w="1157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1143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Vs. *1/*1:</w:t>
            </w: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Unadjusted HR 1.258</w:t>
            </w: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Adjusted HR 1.303</w:t>
            </w:r>
          </w:p>
        </w:tc>
        <w:tc>
          <w:tcPr>
            <w:tcW w:w="756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For unadjusted, 0.386-4.102</w:t>
            </w: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For adjusted, 0.478-3.548</w:t>
            </w:r>
          </w:p>
        </w:tc>
        <w:tc>
          <w:tcPr>
            <w:tcW w:w="1046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For unadjusted, 0.704 (K-M)</w:t>
            </w: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For adjusted, 0.605 (logistic regression)</w:t>
            </w:r>
          </w:p>
        </w:tc>
        <w:tc>
          <w:tcPr>
            <w:tcW w:w="1092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For adjusted: adjusted for age, sex, DM, smoking, drug use, stenting, and ACS vs. stable angina</w:t>
            </w:r>
          </w:p>
        </w:tc>
        <w:tc>
          <w:tcPr>
            <w:tcW w:w="1010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F375F5" w:rsidTr="005E1103">
        <w:trPr>
          <w:cantSplit/>
          <w:trHeight w:val="563"/>
        </w:trPr>
        <w:tc>
          <w:tcPr>
            <w:tcW w:w="912" w:type="dxa"/>
            <w:shd w:val="clear" w:color="auto" w:fill="FFFFFF"/>
          </w:tcPr>
          <w:p w:rsidR="00E60974" w:rsidRPr="00B222E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FFFFFF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shd w:val="clear" w:color="auto" w:fill="FFFFFF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1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9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21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*1/*1 (n=306)</w:t>
            </w:r>
          </w:p>
        </w:tc>
        <w:tc>
          <w:tcPr>
            <w:tcW w:w="1157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143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NA</w:t>
            </w:r>
          </w:p>
        </w:tc>
        <w:tc>
          <w:tcPr>
            <w:tcW w:w="756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NA</w:t>
            </w:r>
          </w:p>
        </w:tc>
        <w:tc>
          <w:tcPr>
            <w:tcW w:w="1046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NA</w:t>
            </w:r>
          </w:p>
        </w:tc>
        <w:tc>
          <w:tcPr>
            <w:tcW w:w="1092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NA</w:t>
            </w:r>
          </w:p>
        </w:tc>
        <w:tc>
          <w:tcPr>
            <w:tcW w:w="1010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F375F5" w:rsidTr="005E1103">
        <w:trPr>
          <w:cantSplit/>
          <w:trHeight w:val="563"/>
        </w:trPr>
        <w:tc>
          <w:tcPr>
            <w:tcW w:w="912" w:type="dxa"/>
            <w:shd w:val="clear" w:color="auto" w:fill="FFFFFF"/>
          </w:tcPr>
          <w:p w:rsidR="00E60974" w:rsidRPr="00B222E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FFFFFF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shd w:val="clear" w:color="auto" w:fill="FFFFFF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1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Death from any cause</w:t>
            </w:r>
          </w:p>
        </w:tc>
        <w:tc>
          <w:tcPr>
            <w:tcW w:w="1339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Within the 1-yr followup period</w:t>
            </w:r>
          </w:p>
        </w:tc>
        <w:tc>
          <w:tcPr>
            <w:tcW w:w="845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21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*2/*2 (n=57)</w:t>
            </w:r>
          </w:p>
        </w:tc>
        <w:tc>
          <w:tcPr>
            <w:tcW w:w="1157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143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Vs. *1/*1:</w:t>
            </w: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Unadjusted HR 4.086</w:t>
            </w: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Adjusted HR 4.794</w:t>
            </w:r>
          </w:p>
        </w:tc>
        <w:tc>
          <w:tcPr>
            <w:tcW w:w="756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For unadjusted, 1.115-14.461</w:t>
            </w: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For adjusted, 1.683-13.659</w:t>
            </w:r>
          </w:p>
        </w:tc>
        <w:tc>
          <w:tcPr>
            <w:tcW w:w="1046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For unadjusted, 0.029 (K-M)</w:t>
            </w: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For adjusted, 0.003 (logistic regression)</w:t>
            </w:r>
          </w:p>
        </w:tc>
        <w:tc>
          <w:tcPr>
            <w:tcW w:w="1092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For adjusted: adjusted for age, sex, DM, smoking, drug use, stenting, and ACS vs. stable angina</w:t>
            </w:r>
          </w:p>
        </w:tc>
        <w:tc>
          <w:tcPr>
            <w:tcW w:w="1010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50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F375F5" w:rsidTr="005E1103">
        <w:trPr>
          <w:cantSplit/>
          <w:trHeight w:val="563"/>
        </w:trPr>
        <w:tc>
          <w:tcPr>
            <w:tcW w:w="912" w:type="dxa"/>
            <w:shd w:val="clear" w:color="auto" w:fill="FFFFFF"/>
          </w:tcPr>
          <w:p w:rsidR="00E60974" w:rsidRPr="00B222E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FFFFFF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shd w:val="clear" w:color="auto" w:fill="FFFFFF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1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9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21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*1/*2 (n=291)</w:t>
            </w:r>
          </w:p>
        </w:tc>
        <w:tc>
          <w:tcPr>
            <w:tcW w:w="1157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143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Vs. *1/*1:</w:t>
            </w: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Unadjusted HR 1.053</w:t>
            </w: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Adjusted HR 1.089</w:t>
            </w:r>
          </w:p>
        </w:tc>
        <w:tc>
          <w:tcPr>
            <w:tcW w:w="756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For unadjusted, 0.368-3.016</w:t>
            </w: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For adjusted, 0.437-2.713</w:t>
            </w:r>
          </w:p>
        </w:tc>
        <w:tc>
          <w:tcPr>
            <w:tcW w:w="1046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For unadjusted, 0.923 (K-M)</w:t>
            </w: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For adjusted, 0.855 (logistic regression)</w:t>
            </w:r>
          </w:p>
        </w:tc>
        <w:tc>
          <w:tcPr>
            <w:tcW w:w="1092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For adjusted: adjusted for age, sex, DM, smoking, drug use, stenting, and ACS vs. stable angina</w:t>
            </w:r>
          </w:p>
        </w:tc>
        <w:tc>
          <w:tcPr>
            <w:tcW w:w="1010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F375F5" w:rsidTr="005E1103">
        <w:trPr>
          <w:cantSplit/>
          <w:trHeight w:val="563"/>
        </w:trPr>
        <w:tc>
          <w:tcPr>
            <w:tcW w:w="912" w:type="dxa"/>
            <w:shd w:val="clear" w:color="auto" w:fill="FFFFFF"/>
          </w:tcPr>
          <w:p w:rsidR="00E60974" w:rsidRPr="00B222E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FFFFFF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shd w:val="clear" w:color="auto" w:fill="FFFFFF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1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9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21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*1/*1 (n=306)</w:t>
            </w:r>
          </w:p>
        </w:tc>
        <w:tc>
          <w:tcPr>
            <w:tcW w:w="1157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1143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NA</w:t>
            </w:r>
          </w:p>
        </w:tc>
        <w:tc>
          <w:tcPr>
            <w:tcW w:w="756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NA</w:t>
            </w:r>
          </w:p>
        </w:tc>
        <w:tc>
          <w:tcPr>
            <w:tcW w:w="1046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NA</w:t>
            </w:r>
          </w:p>
        </w:tc>
        <w:tc>
          <w:tcPr>
            <w:tcW w:w="1092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NA</w:t>
            </w:r>
          </w:p>
        </w:tc>
        <w:tc>
          <w:tcPr>
            <w:tcW w:w="1010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F375F5" w:rsidTr="005E1103">
        <w:trPr>
          <w:cantSplit/>
          <w:trHeight w:val="563"/>
        </w:trPr>
        <w:tc>
          <w:tcPr>
            <w:tcW w:w="912" w:type="dxa"/>
            <w:shd w:val="clear" w:color="auto" w:fill="FFFFFF"/>
          </w:tcPr>
          <w:p w:rsidR="00E60974" w:rsidRPr="00B222E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B222EC">
              <w:rPr>
                <w:rFonts w:ascii="Arial" w:hAnsi="Arial" w:cs="Arial"/>
                <w:sz w:val="12"/>
                <w:szCs w:val="12"/>
              </w:rPr>
              <w:t>Nishio, 2012{Nishio, 2012 18214 /id}</w:t>
            </w:r>
          </w:p>
          <w:p w:rsidR="00E60974" w:rsidRPr="00B222E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B222EC">
              <w:rPr>
                <w:rFonts w:ascii="Arial" w:hAnsi="Arial" w:cs="Arial"/>
                <w:sz w:val="12"/>
                <w:szCs w:val="12"/>
              </w:rPr>
              <w:t>22785462</w:t>
            </w:r>
          </w:p>
          <w:p w:rsidR="00E60974" w:rsidRPr="00B222E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B222EC">
              <w:rPr>
                <w:rFonts w:ascii="Arial" w:hAnsi="Arial" w:cs="Arial"/>
                <w:sz w:val="12"/>
                <w:szCs w:val="12"/>
              </w:rPr>
              <w:t>Japan</w:t>
            </w:r>
          </w:p>
          <w:p w:rsidR="00E60974" w:rsidRPr="00B222E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B222E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66" w:type="dxa"/>
            <w:shd w:val="clear" w:color="auto" w:fill="FFFFFF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Clopidogrel and aspirin</w:t>
            </w:r>
          </w:p>
        </w:tc>
        <w:tc>
          <w:tcPr>
            <w:tcW w:w="763" w:type="dxa"/>
            <w:shd w:val="clear" w:color="auto" w:fill="FFFFFF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TaqMan</w:t>
            </w:r>
          </w:p>
        </w:tc>
        <w:tc>
          <w:tcPr>
            <w:tcW w:w="1011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Death</w:t>
            </w:r>
          </w:p>
        </w:tc>
        <w:tc>
          <w:tcPr>
            <w:tcW w:w="1339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45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Any time during study</w:t>
            </w:r>
          </w:p>
        </w:tc>
        <w:tc>
          <w:tcPr>
            <w:tcW w:w="1321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Extensive metabolizer (n=60)</w:t>
            </w:r>
          </w:p>
        </w:tc>
        <w:tc>
          <w:tcPr>
            <w:tcW w:w="1157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43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56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46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Across this and next two rows, 0.24 (chi-square test)</w:t>
            </w:r>
          </w:p>
        </w:tc>
        <w:tc>
          <w:tcPr>
            <w:tcW w:w="1092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10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50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F375F5" w:rsidTr="005E1103">
        <w:trPr>
          <w:cantSplit/>
          <w:trHeight w:val="563"/>
        </w:trPr>
        <w:tc>
          <w:tcPr>
            <w:tcW w:w="912" w:type="dxa"/>
            <w:shd w:val="clear" w:color="auto" w:fill="FFFFFF"/>
          </w:tcPr>
          <w:p w:rsidR="00E60974" w:rsidRPr="00B222E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FFFFFF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shd w:val="clear" w:color="auto" w:fill="FFFFFF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1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9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21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Intermediate metabolizer (n=77)</w:t>
            </w:r>
          </w:p>
        </w:tc>
        <w:tc>
          <w:tcPr>
            <w:tcW w:w="1157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43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56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46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10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50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F375F5" w:rsidTr="005E1103">
        <w:trPr>
          <w:cantSplit/>
          <w:trHeight w:val="563"/>
        </w:trPr>
        <w:tc>
          <w:tcPr>
            <w:tcW w:w="912" w:type="dxa"/>
            <w:shd w:val="clear" w:color="auto" w:fill="FFFFFF"/>
          </w:tcPr>
          <w:p w:rsidR="00E60974" w:rsidRPr="00B222E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FFFFFF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shd w:val="clear" w:color="auto" w:fill="FFFFFF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1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9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21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Poor metabolizer (n=23)</w:t>
            </w:r>
          </w:p>
        </w:tc>
        <w:tc>
          <w:tcPr>
            <w:tcW w:w="1157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43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56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46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10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50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F375F5" w:rsidTr="005E1103">
        <w:trPr>
          <w:cantSplit/>
          <w:trHeight w:val="563"/>
        </w:trPr>
        <w:tc>
          <w:tcPr>
            <w:tcW w:w="912" w:type="dxa"/>
            <w:shd w:val="clear" w:color="auto" w:fill="FFFFFF"/>
          </w:tcPr>
          <w:p w:rsidR="00E60974" w:rsidRPr="00B222E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FFFFFF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shd w:val="clear" w:color="auto" w:fill="FFFFFF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1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Cardiac death</w:t>
            </w:r>
          </w:p>
        </w:tc>
        <w:tc>
          <w:tcPr>
            <w:tcW w:w="1339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45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21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Extensive metabolizer (n=60)</w:t>
            </w:r>
          </w:p>
        </w:tc>
        <w:tc>
          <w:tcPr>
            <w:tcW w:w="1157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43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56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46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Across this and next two rows, 0.34 (chi-square test)</w:t>
            </w:r>
          </w:p>
        </w:tc>
        <w:tc>
          <w:tcPr>
            <w:tcW w:w="1092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10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50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F375F5" w:rsidTr="005E1103">
        <w:trPr>
          <w:cantSplit/>
          <w:trHeight w:val="563"/>
        </w:trPr>
        <w:tc>
          <w:tcPr>
            <w:tcW w:w="912" w:type="dxa"/>
            <w:shd w:val="clear" w:color="auto" w:fill="FFFFFF"/>
          </w:tcPr>
          <w:p w:rsidR="00E60974" w:rsidRPr="00B222E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FFFFFF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shd w:val="clear" w:color="auto" w:fill="FFFFFF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1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9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21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Intermediate metabolizer (n=77)</w:t>
            </w:r>
          </w:p>
        </w:tc>
        <w:tc>
          <w:tcPr>
            <w:tcW w:w="1157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2 (the same 2 as classified just above in this group)</w:t>
            </w:r>
          </w:p>
        </w:tc>
        <w:tc>
          <w:tcPr>
            <w:tcW w:w="1143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56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46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10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50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F375F5" w:rsidTr="005E1103">
        <w:trPr>
          <w:cantSplit/>
          <w:trHeight w:val="563"/>
        </w:trPr>
        <w:tc>
          <w:tcPr>
            <w:tcW w:w="912" w:type="dxa"/>
            <w:shd w:val="clear" w:color="auto" w:fill="FFFFFF"/>
          </w:tcPr>
          <w:p w:rsidR="00E60974" w:rsidRPr="00B222EC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FFFFFF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shd w:val="clear" w:color="auto" w:fill="FFFFFF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1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9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21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Poor metabolizer (n=23)</w:t>
            </w:r>
          </w:p>
        </w:tc>
        <w:tc>
          <w:tcPr>
            <w:tcW w:w="1157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43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56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46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10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50" w:type="dxa"/>
          </w:tcPr>
          <w:p w:rsidR="00E60974" w:rsidRPr="00F375F5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F375F5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C33CBD" w:rsidTr="005E1103">
        <w:trPr>
          <w:cantSplit/>
          <w:trHeight w:val="563"/>
        </w:trPr>
        <w:tc>
          <w:tcPr>
            <w:tcW w:w="912" w:type="dxa"/>
            <w:shd w:val="clear" w:color="auto" w:fill="FFFFFF"/>
          </w:tcPr>
          <w:p w:rsidR="00E60974" w:rsidRPr="00C33CB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33CBD">
              <w:rPr>
                <w:rFonts w:ascii="Arial" w:hAnsi="Arial" w:cs="Arial"/>
                <w:sz w:val="12"/>
                <w:szCs w:val="12"/>
              </w:rPr>
              <w:t>Goodman, 2012{Goodman, 2012 18213 /id}</w:t>
            </w:r>
          </w:p>
          <w:p w:rsidR="00E60974" w:rsidRPr="00C33CB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33CBD">
              <w:rPr>
                <w:rFonts w:ascii="Arial" w:hAnsi="Arial" w:cs="Arial"/>
                <w:sz w:val="12"/>
                <w:szCs w:val="12"/>
              </w:rPr>
              <w:t>22261200</w:t>
            </w:r>
          </w:p>
          <w:p w:rsidR="00E60974" w:rsidRPr="00C33CB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33CBD">
              <w:rPr>
                <w:rFonts w:ascii="Arial" w:hAnsi="Arial" w:cs="Arial"/>
                <w:sz w:val="12"/>
                <w:szCs w:val="12"/>
              </w:rPr>
              <w:t>Multi-country</w:t>
            </w:r>
          </w:p>
          <w:p w:rsidR="00E60974" w:rsidRPr="00C33CB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33CBD">
              <w:rPr>
                <w:rFonts w:ascii="Arial" w:hAnsi="Arial" w:cs="Arial"/>
                <w:sz w:val="12"/>
                <w:szCs w:val="12"/>
              </w:rPr>
              <w:t>PLATO</w:t>
            </w:r>
          </w:p>
        </w:tc>
        <w:tc>
          <w:tcPr>
            <w:tcW w:w="1066" w:type="dxa"/>
            <w:shd w:val="clear" w:color="auto" w:fill="FFFFFF"/>
          </w:tcPr>
          <w:p w:rsidR="00E60974" w:rsidRPr="00C33CBD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3CBD">
              <w:rPr>
                <w:rFonts w:ascii="Arial" w:hAnsi="Arial" w:cs="Arial"/>
                <w:sz w:val="12"/>
                <w:szCs w:val="12"/>
              </w:rPr>
              <w:t>Clopidogrel 300-mg loading dose, 75-mg daily maintenance</w:t>
            </w:r>
          </w:p>
          <w:p w:rsidR="00E60974" w:rsidRPr="00C33CBD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3CBD">
              <w:rPr>
                <w:rFonts w:ascii="Arial" w:hAnsi="Arial" w:cs="Arial"/>
                <w:sz w:val="12"/>
                <w:szCs w:val="12"/>
              </w:rPr>
              <w:t>dose</w:t>
            </w:r>
          </w:p>
        </w:tc>
        <w:tc>
          <w:tcPr>
            <w:tcW w:w="763" w:type="dxa"/>
            <w:shd w:val="clear" w:color="auto" w:fill="FFFFFF"/>
          </w:tcPr>
          <w:p w:rsidR="00E60974" w:rsidRPr="00C33CB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33CBD">
              <w:rPr>
                <w:rFonts w:ascii="Arial" w:hAnsi="Arial" w:cs="Arial"/>
                <w:sz w:val="12"/>
                <w:szCs w:val="12"/>
              </w:rPr>
              <w:t>CYP2C19 *2</w:t>
            </w:r>
          </w:p>
          <w:p w:rsidR="00E60974" w:rsidRPr="00C33CB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1" w:type="dxa"/>
          </w:tcPr>
          <w:p w:rsidR="00E60974" w:rsidRPr="00C33CB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33CBD">
              <w:rPr>
                <w:rFonts w:ascii="Arial" w:hAnsi="Arial" w:cs="Arial"/>
                <w:sz w:val="12"/>
                <w:szCs w:val="12"/>
              </w:rPr>
              <w:t>All cause mortality</w:t>
            </w:r>
          </w:p>
        </w:tc>
        <w:tc>
          <w:tcPr>
            <w:tcW w:w="1339" w:type="dxa"/>
          </w:tcPr>
          <w:p w:rsidR="00E60974" w:rsidRPr="00C33CBD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C33CBD">
              <w:rPr>
                <w:rFonts w:ascii="Arial" w:hAnsi="Arial" w:cs="Arial"/>
                <w:sz w:val="12"/>
                <w:szCs w:val="12"/>
              </w:rPr>
              <w:t>death</w:t>
            </w:r>
          </w:p>
        </w:tc>
        <w:tc>
          <w:tcPr>
            <w:tcW w:w="845" w:type="dxa"/>
          </w:tcPr>
          <w:p w:rsidR="00E60974" w:rsidRPr="00C33CB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33CBD">
              <w:rPr>
                <w:rFonts w:ascii="Arial" w:hAnsi="Arial" w:cs="Arial"/>
                <w:sz w:val="12"/>
                <w:szCs w:val="12"/>
              </w:rPr>
              <w:t>12 months</w:t>
            </w:r>
          </w:p>
        </w:tc>
        <w:tc>
          <w:tcPr>
            <w:tcW w:w="1321" w:type="dxa"/>
          </w:tcPr>
          <w:p w:rsidR="00E60974" w:rsidRPr="00C33CB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33CBD">
              <w:rPr>
                <w:rFonts w:ascii="Arial" w:hAnsi="Arial" w:cs="Arial"/>
                <w:sz w:val="12"/>
                <w:szCs w:val="12"/>
              </w:rPr>
              <w:t>CYP2C19 loss-of-function carriers (*2 through *8) on a PPI</w:t>
            </w:r>
          </w:p>
          <w:p w:rsidR="00E60974" w:rsidRPr="00C33CB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33CBD">
              <w:rPr>
                <w:rFonts w:ascii="Arial" w:hAnsi="Arial" w:cs="Arial"/>
                <w:sz w:val="12"/>
                <w:szCs w:val="12"/>
              </w:rPr>
              <w:t>n=434</w:t>
            </w:r>
          </w:p>
        </w:tc>
        <w:tc>
          <w:tcPr>
            <w:tcW w:w="1157" w:type="dxa"/>
          </w:tcPr>
          <w:p w:rsidR="00E60974" w:rsidRPr="00C33CB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33CBD">
              <w:rPr>
                <w:rFonts w:ascii="Arial" w:hAnsi="Arial" w:cs="Arial"/>
                <w:sz w:val="12"/>
                <w:szCs w:val="12"/>
              </w:rPr>
              <w:t>11 (2.5%)</w:t>
            </w:r>
          </w:p>
        </w:tc>
        <w:tc>
          <w:tcPr>
            <w:tcW w:w="1143" w:type="dxa"/>
          </w:tcPr>
          <w:p w:rsidR="00E60974" w:rsidRPr="00C33CB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33CBD">
              <w:rPr>
                <w:rFonts w:ascii="Arial" w:hAnsi="Arial" w:cs="Arial"/>
                <w:sz w:val="12"/>
                <w:szCs w:val="12"/>
              </w:rPr>
              <w:t>HR= 1.67</w:t>
            </w:r>
          </w:p>
        </w:tc>
        <w:tc>
          <w:tcPr>
            <w:tcW w:w="756" w:type="dxa"/>
          </w:tcPr>
          <w:p w:rsidR="00E60974" w:rsidRPr="00C33CB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33CBD">
              <w:rPr>
                <w:rFonts w:ascii="Arial" w:hAnsi="Arial" w:cs="Arial"/>
                <w:sz w:val="12"/>
                <w:szCs w:val="12"/>
              </w:rPr>
              <w:t>1.03–2.71</w:t>
            </w:r>
          </w:p>
        </w:tc>
        <w:tc>
          <w:tcPr>
            <w:tcW w:w="1046" w:type="dxa"/>
          </w:tcPr>
          <w:p w:rsidR="00E60974" w:rsidRPr="00C33CB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33CB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92" w:type="dxa"/>
          </w:tcPr>
          <w:p w:rsidR="00E60974" w:rsidRPr="00C33CB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33CBD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1010" w:type="dxa"/>
          </w:tcPr>
          <w:p w:rsidR="00E60974" w:rsidRPr="00C33CB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33CBD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50" w:type="dxa"/>
          </w:tcPr>
          <w:p w:rsidR="00E60974" w:rsidRPr="00C33CB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C33CBD" w:rsidTr="005E1103">
        <w:trPr>
          <w:cantSplit/>
          <w:trHeight w:val="563"/>
        </w:trPr>
        <w:tc>
          <w:tcPr>
            <w:tcW w:w="912" w:type="dxa"/>
            <w:shd w:val="clear" w:color="auto" w:fill="FFFFFF"/>
          </w:tcPr>
          <w:p w:rsidR="00E60974" w:rsidRPr="00C33CB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6" w:type="dxa"/>
            <w:shd w:val="clear" w:color="auto" w:fill="FFFFFF"/>
          </w:tcPr>
          <w:p w:rsidR="00E60974" w:rsidRPr="00C33CBD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shd w:val="clear" w:color="auto" w:fill="FFFFFF"/>
          </w:tcPr>
          <w:p w:rsidR="00E60974" w:rsidRPr="00C33CB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1" w:type="dxa"/>
          </w:tcPr>
          <w:p w:rsidR="00E60974" w:rsidRPr="00C33CB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9" w:type="dxa"/>
          </w:tcPr>
          <w:p w:rsidR="00E60974" w:rsidRPr="00C33CBD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</w:tcPr>
          <w:p w:rsidR="00E60974" w:rsidRPr="00C33CB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21" w:type="dxa"/>
          </w:tcPr>
          <w:p w:rsidR="00E60974" w:rsidRPr="00C33CB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33CBD">
              <w:rPr>
                <w:rFonts w:ascii="Arial" w:hAnsi="Arial" w:cs="Arial"/>
                <w:sz w:val="12"/>
                <w:szCs w:val="12"/>
              </w:rPr>
              <w:t>non carriers of CYP2C19 loss-of-function allele or not taking a PPI</w:t>
            </w:r>
          </w:p>
          <w:p w:rsidR="00E60974" w:rsidRPr="00C33CB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33CBD">
              <w:rPr>
                <w:rFonts w:ascii="Arial" w:hAnsi="Arial" w:cs="Arial"/>
                <w:sz w:val="12"/>
                <w:szCs w:val="12"/>
              </w:rPr>
              <w:t>n=2418</w:t>
            </w:r>
          </w:p>
        </w:tc>
        <w:tc>
          <w:tcPr>
            <w:tcW w:w="1157" w:type="dxa"/>
          </w:tcPr>
          <w:p w:rsidR="00E60974" w:rsidRPr="00C33CB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C33CBD">
              <w:rPr>
                <w:rFonts w:ascii="Arial" w:hAnsi="Arial" w:cs="Arial"/>
                <w:sz w:val="12"/>
                <w:szCs w:val="12"/>
              </w:rPr>
              <w:t>24 (1%)</w:t>
            </w:r>
          </w:p>
        </w:tc>
        <w:tc>
          <w:tcPr>
            <w:tcW w:w="1143" w:type="dxa"/>
          </w:tcPr>
          <w:p w:rsidR="00E60974" w:rsidRPr="00C33CB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" w:type="dxa"/>
          </w:tcPr>
          <w:p w:rsidR="00E60974" w:rsidRPr="00C33CB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6" w:type="dxa"/>
          </w:tcPr>
          <w:p w:rsidR="00E60974" w:rsidRPr="00C33CB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</w:tcPr>
          <w:p w:rsidR="00E60974" w:rsidRPr="00C33CB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0" w:type="dxa"/>
          </w:tcPr>
          <w:p w:rsidR="00E60974" w:rsidRPr="00C33CB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E60974" w:rsidRPr="00C33CBD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E60974" w:rsidRDefault="00E60974" w:rsidP="005E1103"/>
    <w:p w:rsidR="00E60974" w:rsidRDefault="00E60974" w:rsidP="005E1103">
      <w:bookmarkStart w:id="0" w:name="_GoBack"/>
      <w:bookmarkEnd w:id="0"/>
    </w:p>
    <w:sectPr w:rsidR="00E60974" w:rsidSect="00E71F86">
      <w:footerReference w:type="default" r:id="rId9"/>
      <w:pgSz w:w="15840" w:h="12240" w:orient="landscape"/>
      <w:pgMar w:top="1800" w:right="1440" w:bottom="1800" w:left="1440" w:header="720" w:footer="720" w:gutter="0"/>
      <w:pgNumType w:start="1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F21" w:rsidRDefault="00220F21" w:rsidP="00FC3BBE">
      <w:r>
        <w:separator/>
      </w:r>
    </w:p>
  </w:endnote>
  <w:endnote w:type="continuationSeparator" w:id="0">
    <w:p w:rsidR="00220F21" w:rsidRDefault="00220F21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577C10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D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E71F86">
          <w:rPr>
            <w:rFonts w:ascii="Times New Roman" w:hAnsi="Times New Roman"/>
            <w:noProof/>
            <w:sz w:val="24"/>
            <w:szCs w:val="24"/>
          </w:rPr>
          <w:t>116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F21" w:rsidRDefault="00220F21" w:rsidP="00FC3BBE">
      <w:r>
        <w:separator/>
      </w:r>
    </w:p>
  </w:footnote>
  <w:footnote w:type="continuationSeparator" w:id="0">
    <w:p w:rsidR="00220F21" w:rsidRDefault="00220F21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0F21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77C10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53F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1F86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2C1E6-1A1E-4CF7-930D-B7AA9EF0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2013-11-09T06:49:00Z</dcterms:modified>
</cp:coreProperties>
</file>