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734806" w:rsidRDefault="00E60974" w:rsidP="00097DB3">
      <w:pPr>
        <w:spacing w:before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Appendix Table D16. </w:t>
      </w:r>
      <w:r w:rsidRPr="00734806">
        <w:rPr>
          <w:rFonts w:ascii="Arial" w:hAnsi="Arial" w:cs="Arial"/>
          <w:b/>
          <w:sz w:val="20"/>
        </w:rPr>
        <w:t xml:space="preserve">Quality </w:t>
      </w:r>
      <w:r>
        <w:rPr>
          <w:rFonts w:ascii="Arial" w:hAnsi="Arial" w:cs="Arial"/>
          <w:b/>
          <w:sz w:val="20"/>
        </w:rPr>
        <w:t>a</w:t>
      </w:r>
      <w:r w:rsidRPr="00734806">
        <w:rPr>
          <w:rFonts w:ascii="Arial" w:hAnsi="Arial" w:cs="Arial"/>
          <w:b/>
          <w:sz w:val="20"/>
        </w:rPr>
        <w:t xml:space="preserve">ssessment </w:t>
      </w:r>
    </w:p>
    <w:tbl>
      <w:tblPr>
        <w:tblW w:w="1470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647"/>
        <w:gridCol w:w="775"/>
        <w:gridCol w:w="719"/>
        <w:gridCol w:w="693"/>
        <w:gridCol w:w="1226"/>
        <w:gridCol w:w="630"/>
        <w:gridCol w:w="810"/>
        <w:gridCol w:w="866"/>
        <w:gridCol w:w="850"/>
        <w:gridCol w:w="686"/>
        <w:gridCol w:w="725"/>
        <w:gridCol w:w="660"/>
        <w:gridCol w:w="638"/>
        <w:gridCol w:w="745"/>
        <w:gridCol w:w="6"/>
        <w:gridCol w:w="714"/>
        <w:gridCol w:w="6"/>
        <w:gridCol w:w="624"/>
        <w:gridCol w:w="6"/>
        <w:gridCol w:w="624"/>
        <w:gridCol w:w="6"/>
        <w:gridCol w:w="950"/>
        <w:gridCol w:w="6"/>
      </w:tblGrid>
      <w:tr w:rsidR="00E60974" w:rsidRPr="00DD0000" w:rsidTr="005E1103">
        <w:trPr>
          <w:gridAfter w:val="1"/>
          <w:wAfter w:w="6" w:type="dxa"/>
          <w:tblHeader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Author, year</w:t>
            </w:r>
          </w:p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UID</w:t>
            </w:r>
          </w:p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Country</w:t>
            </w:r>
          </w:p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Patients selection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Index test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Reference  standard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Flow and timing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60974" w:rsidRPr="00DD0000" w:rsidTr="005E1103">
        <w:trPr>
          <w:gridAfter w:val="1"/>
          <w:wAfter w:w="6" w:type="dxa"/>
          <w:tblHeader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ROB</w:t>
            </w:r>
          </w:p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Applicability</w:t>
            </w:r>
          </w:p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ROB</w:t>
            </w:r>
          </w:p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(index)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Applicability</w:t>
            </w:r>
          </w:p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(index)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ROB</w:t>
            </w:r>
          </w:p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Applicability</w:t>
            </w:r>
          </w:p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ROB</w:t>
            </w:r>
          </w:p>
          <w:p w:rsidR="00E60974" w:rsidRPr="00573DEC" w:rsidRDefault="00E60974" w:rsidP="005E110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b/>
                <w:sz w:val="16"/>
                <w:szCs w:val="16"/>
              </w:rPr>
              <w:t>(flow &amp; timing)</w:t>
            </w:r>
          </w:p>
        </w:tc>
      </w:tr>
      <w:tr w:rsidR="00E60974" w:rsidRPr="005A3405" w:rsidTr="005E1103">
        <w:trPr>
          <w:gridAfter w:val="1"/>
          <w:wAfter w:w="6" w:type="dxa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Collet, 2009{Collet, 2009 140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19108880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AFIJI (Appraisal of risk Factors in young Ischemic patients Justifying aggressive Intervention) registry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(explicitly states consecutive patients were enrolled)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[the study included person time during which patients were not exposed to clopidogrel – and the drug was started a subsequent hospitalization; 16%]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(all patients younger than 45 yrs)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(no rationale for the grouping of genotypes)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(events adjudicate by 2 cardiologists blind to the genetic analysis)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(mean FU = 2.84 yr)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Fontana, 2008{Fontana, 2008 182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17681590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Switzerland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(genotype technician was blind </w:t>
            </w: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to phenotypic status)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(based on observed sample size)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(PCR-RFLP assay home-brew)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(laboratory measurements only)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(median = 19 d)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Giusti, 2007{Giusti, 2007 190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18004210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(multiple genetic models tested)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(lab measurements only)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(24 h; 6 d for patients receiving IIb/IIIa inhibitors)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Giusti, 2009{Giusti, 2009 134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19268736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RECLOSE study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(Low Responsiveness to Clopidogrel and Sirolimus- or Paclitaxel-Eluting Stent Thrombosis)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(states that event adjudication was blind to laboratory results)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(6 mo)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Gladding, 2009{Gladding, 2009 248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19926050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Jinnai, 2009{Jinnai, 2009 120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19531897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Japan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Partly industry funded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(for stent thrombosis)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 (because the ascertainment method for stent thromboses was not reported)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(2/25 = 8%)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Mega, 2009{Mega, 2009 141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19106084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Multinational Genetics substudy of TRITON-TIMI 38 [Therapeutic Outcomes by </w:t>
            </w: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Optimizing Platelet Inhibition with Prasugrel-Thrombolysis in Myocardial Infarction]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(sample selected from those participating in a trial)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(literature based)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(blinding was to treatment assignment, not genotype status)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(upto 15 mo)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Shuldiner, 2009{Shuldiner, 2009 116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19706858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Sinai Hospital of Baltimore Study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 (composite outcome only)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(12 month for time-to-event analyses)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Sibbing, 2009{Sibbing, 2009 133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19193675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[convenience sample of 46% of the patients in 4 ISAR trials + genotyping material not available from all]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(explicitly states blinding of outcome assessor to genotype data)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(30d)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Sibbing, 2010{Sibbing, 2010 95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20083681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Part of a prospective study of the Multiplate analyzer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(blind genotyping)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(analyses performed with multiple genetic models)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(several clinical endpoints)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(blind outcome adjudication)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(all outcome ascertained at 30 d)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Varenhorst, 2009{Varenhorst, 2009 122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19429918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Sweden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Genetic sub-study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(11% of eligible patients refused to provide Conseco)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(unclear when genetic testing was performed)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(grouping was based on literature)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 (unclear if blinding was used for the test results)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[max followup was 29 d]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[1 patients was classified as “uncertain functional status”]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Frere, 2008{Frere, 2008 176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18394438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[not for all assays; i.e. there was incomplete verification]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 [there was no differential verification]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[at least for some of the assays]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Frere, 2009{Frere, 2009 117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19496924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Part of larger observational study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NR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(appears that patients were selected from a previous study but criteria NR)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 (genotyping assay not reported)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(only lab measurements)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(details about timing poorly reported)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Bonello-Palot{Bonello-Palot, 2009 107 /id} 2009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19932784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Harmsze 2010{Harmsze, 2010 102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19934793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Trenk 2008{Trenk, 2008 171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18482659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573DE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573DEC">
              <w:rPr>
                <w:b w:val="0"/>
                <w:sz w:val="16"/>
                <w:szCs w:val="16"/>
              </w:rPr>
              <w:t xml:space="preserve">EXCELSIOR (Impact of Extent of </w:t>
            </w:r>
            <w:r w:rsidRPr="00573DEC">
              <w:rPr>
                <w:b w:val="0"/>
                <w:sz w:val="16"/>
                <w:szCs w:val="16"/>
              </w:rPr>
              <w:lastRenderedPageBreak/>
              <w:t>Clopidogrel-</w:t>
            </w:r>
            <w:r w:rsidRPr="00573DEC">
              <w:rPr>
                <w:sz w:val="16"/>
                <w:szCs w:val="16"/>
              </w:rPr>
              <w:t xml:space="preserve"> </w:t>
            </w:r>
            <w:r w:rsidRPr="00573DEC">
              <w:rPr>
                <w:b w:val="0"/>
                <w:sz w:val="16"/>
                <w:szCs w:val="16"/>
              </w:rPr>
              <w:t>Induced Platelet Inhibition During Elective Stent Implantation</w:t>
            </w:r>
          </w:p>
          <w:p w:rsidR="00E60974" w:rsidRPr="00573DE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573DEC">
              <w:rPr>
                <w:b w:val="0"/>
                <w:sz w:val="16"/>
                <w:szCs w:val="16"/>
              </w:rPr>
              <w:t>on Clinical Event Rate)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(included all patients in the prospective </w:t>
            </w: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EXCELSIOR cohort that had genotypic information)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YES; 12 months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Tantry 2010{Tantry, 2010 39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21079055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Multicountry - North America and Europe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Genetic substtudy of ONSET/OFFSET and RESPOND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[but patients are volunteers from 2 RCTs]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[not explicitly based on independent information]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[lab measurements]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[2-6 weeks]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Wallentin, 2010{Wallentin, 2010 56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20801498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Multiple countries (43 countries in North America, South America, </w:t>
            </w: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Europe, Asia, Australia)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PLATO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NO [substudy, voluntary provision of samples ]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[study was “double-blind, double-dummy” but genetic </w:t>
            </w: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testing done only in substudy and NR there]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[study was “double-blind, double-dummy” but genetic testing </w:t>
            </w: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done only in substudy and NR there]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[12months]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Hochholzer, 2010{Hochholzer, 2010 76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20510210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EXCELSIOR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[6months]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Jeong 2010{Jeong, 2010 70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20650435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[1 month]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Barker, 2010{Barker, 2010 52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20965456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Bonello, 2010{Bonello, 2010 45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20708365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France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Gurbel 2011{Gurbel, 2011 24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21392617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[1 patient with CYP2C19*3 excluded]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Hwang 2011{Hwang, 2011 35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21075428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Souh Korea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Kang, 2010{Kang, 2010 40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20724801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No[19.1% excluded]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[1 month]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[176 of 215 included;19.1% excluded]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Liu 2010{Liu, 2010 38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21163112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China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[12 months]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Maeda, 2010{Maeda, 2011 30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21178986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Japan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Malek, 2010{Malek, 2010 43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20924183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[4 years]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Simon 2011{Simon, 2011 27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21262992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Yamamoto 2011{Yamamoto, 2011 25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21168310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Japan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[20%]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Park 2011{Park, 2011 21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21345843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CILON-T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Tiroch, 2010{Tiroch, 2010 62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20826260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eastAsia="zh-CN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Sorich, 2010{Sorich, 2010 49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20492467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707 sites in 30 countries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Substudy of TRITON-TIMI 38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[15 months]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Sibbing, 2010{Sibbing, 2010 48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20492469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Germany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Sawada, 2010{Sawada, 2010 36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21099121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Japan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 [367 patients at start, end up 100]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Pare, 2010{Pare, 2010 46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20979470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Multiple countries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CURE and ACTIVE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Yes/no[ 3-12 months for CURE; 3.6 years for ACTIVE]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5A3405" w:rsidTr="005E1103">
        <w:trPr>
          <w:gridAfter w:val="1"/>
          <w:wAfter w:w="6" w:type="dxa"/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Mega, 2010{Mega, 2010 57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20801494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707 sites in </w:t>
            </w: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30 countries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TRITON-TIMI 38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4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[15 months]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DD0000" w:rsidTr="005E1103"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Bouman 2011{Bouman, 2011 9 /id}</w:t>
            </w:r>
          </w:p>
          <w:p w:rsidR="00E60974" w:rsidRPr="00573DE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573DEC">
              <w:rPr>
                <w:b w:val="0"/>
                <w:sz w:val="16"/>
                <w:szCs w:val="16"/>
              </w:rPr>
              <w:t>21628721</w:t>
            </w:r>
          </w:p>
          <w:p w:rsidR="00E60974" w:rsidRPr="00573DE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573DEC">
              <w:rPr>
                <w:b w:val="0"/>
                <w:sz w:val="16"/>
                <w:szCs w:val="16"/>
              </w:rPr>
              <w:t>Netherlands</w:t>
            </w:r>
          </w:p>
          <w:p w:rsidR="00E60974" w:rsidRPr="00573DE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573DEC">
              <w:rPr>
                <w:b w:val="0"/>
                <w:sz w:val="16"/>
                <w:szCs w:val="16"/>
              </w:rPr>
              <w:t>Genetic substudy of the Popular study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[but 45  (4%) of patients without DNA samples were excluded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NA (no grouping used)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 [manufacturer not reported]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[lab measurements]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</w:tr>
      <w:tr w:rsidR="00E60974" w:rsidRPr="00DD0000" w:rsidTr="005E1103"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Campo 2011{Campo, 2011 185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21679849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Unclean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12 mo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A655D4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Fernando 2011{Fernando, 2011 233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21696537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Australia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 xml:space="preserve">NO [but study is </w:t>
            </w:r>
            <w:r w:rsidRPr="00573D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a randomized crossover trial]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 xml:space="preserve">High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2/31&lt;10%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DD0000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Geisler 2008{Geisler, 2008 161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18781853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 xml:space="preserve">Yes 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max 285 hours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DD0000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Gladding 2008{Gladding, 2008 149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19463375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New Zealand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PRINC (Plavix Response in Coronary Intervention) Trial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7 days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DD0000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Gurbel 2010{Gurbel, 2010 91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19817997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(20 pts were excluded on basis of HPR threshold but this was part of study?]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97-10 days)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DD0000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Harmsze 2010{Harmsze, 2010 6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20833683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[176/210, N was reduced on basis </w:t>
            </w: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of available DNA samples]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high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 [manufacturer not named]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Unclean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DD0000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Kim 2011{Kim, 2011 18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21511217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CCELAMI2C19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(30 days)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[14 patients (11.4%) excluded for lack of DNA sample or poor compliance]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</w:tr>
      <w:tr w:rsidR="00E60974" w:rsidRPr="00DD0000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Lee 2011{Lee, 2011 4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21786436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South Korea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DD0000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Malek 2008{Malek, 2008 167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18577829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Poland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Unclean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(12 mo)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DD0000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Pettersen 2011{Pettersen, 2011 228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21426546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Norway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Aspirin and Clopidogrel non-responsiveness clinical Endpoint Trial (ASCET)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DD0000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Sibbing 2011{Sibbing, 2011 2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21527445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NO [but from larger consecutive samples]</w:t>
            </w:r>
            <w:r w:rsidRPr="00573D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NO [it was in one group—the main, PCI cohort, but not in the second part of the study]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 xml:space="preserve">UNCLEAR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DD0000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Simon 2009{Simon, 2009 142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19106083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FAST-MI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 xml:space="preserve">yes 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 xml:space="preserve">yes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[66% of FAST-MI patients had genetic data]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 xml:space="preserve">high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DD0000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Hwang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2010{Hwang, 2010 55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20823393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ACCEL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</w:tr>
      <w:tr w:rsidR="00E60974" w:rsidRPr="00DD0000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Chen. 2012{Chen, 2012 18196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22723959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Taiwan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CAPTAIN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Cuisset, 2011{Cuisset, 2011 18195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21803320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Gajos, 2012{Gajos, 2012 18197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22623230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Poland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OMEGA-PCI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Luo, 2011{Luo, 2011 18198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22118006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China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Tello-Montoliu 2012{Tello-Montoliu, 2012 18200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22116003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Spain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study one of the paper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Tello-Montoliu 2012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{Tello-Montoliu, 2012 18200 /id}22116003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Spain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study two of the paper</w:t>
            </w:r>
          </w:p>
        </w:tc>
        <w:tc>
          <w:tcPr>
            <w:tcW w:w="647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866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638" w:type="dxa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E60974" w:rsidRPr="00072F2C" w:rsidTr="005E1103"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Price, 2012{Price, 2012 18227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22624833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GIFT (Genotype Information and Functional Testing) Study—a  prespeciﬁed </w:t>
            </w: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genetic substudy of GRAVITAS  [Price 2011, PMID  21406646]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YES (substudy of RCT)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072F2C" w:rsidTr="005E1103"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Gremmel, 2012{Gremmel, 2012 18228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22154242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072F2C" w:rsidTr="005E1103"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Harmsze, 2012{Harmsze, 2012 18224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22228204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072F2C" w:rsidTr="005E1103"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Kreutz, 2012{Kreutz, 2012 18223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22427735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072F2C" w:rsidTr="005E1103"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Dai, 2012{Dai, 2012 18226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22704413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Harmsze, 2011{Harmsze, 2011 18201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21854540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Ono, 2011{Ono, 2011 18202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21862109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Japan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Delaney, 2012{Delaney, 2012 18204 /id}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22190063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Bhatt, 2012{Bhatt, 2012 18205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22450429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CHARISMA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Fontana 2011 {Fontana, 2011 18211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21692977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Switzerland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ADRIE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DEC">
              <w:rPr>
                <w:rFonts w:ascii="Arial" w:hAnsi="Arial" w:cs="Arial"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Aleil, 2009{Aleil, 2009 18222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19624462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VASP-02 [genetic reanalysis thereof]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Chen, 2012{Chen, 2012 18221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22071359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Kreutz, 2012{Kreutz, 2012 18218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22385219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Marcucci, 2012{Marcucci, 2012 18217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22390861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Mega, 2011{Mega, 2011 18190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22088980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ELEVATE-TIMI 56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Nishio, 2012{Nishio, 2012 18214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22785462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Japan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Park, 2012{Park, 2012 18216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22507978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ACCEL-STATIN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Teixeira, 2012{Teixeira, 2012 18219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22377481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Portugal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Parri, 2012{Parri, 2012 18215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22727972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Yamane, 2012{Yamane, 2012 18229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22472213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Japan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Hsu, 2011{Hsu, 2011 18235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21144850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Taiwan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Kim, 2012 {Kim, 2012 18236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22007612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ACCEL-TRIPLE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Siller-Matula, 2012{Siller-Matula, 2012 18177 /id}</w:t>
            </w: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22260716</w:t>
            </w: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Austria</w:t>
            </w: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PEGASUS-PCI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yes[12 months]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Bonello, 2012{Bonello, 2012 18189 /id}</w:t>
            </w: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22285300</w:t>
            </w: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France</w:t>
            </w: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(1 day)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Simon, 2011{Simon, 2011 18191 /id}</w:t>
            </w:r>
            <w:r w:rsidRPr="00573DEC">
              <w:rPr>
                <w:rFonts w:ascii="Arial" w:hAnsi="Arial" w:cs="Arial"/>
                <w:sz w:val="16"/>
                <w:szCs w:val="16"/>
              </w:rPr>
              <w:br/>
              <w:t>21918510</w:t>
            </w:r>
            <w:r w:rsidRPr="00573DEC">
              <w:rPr>
                <w:rFonts w:ascii="Arial" w:hAnsi="Arial" w:cs="Arial"/>
                <w:sz w:val="16"/>
                <w:szCs w:val="16"/>
              </w:rPr>
              <w:br/>
              <w:t>France</w:t>
            </w:r>
            <w:r w:rsidRPr="00573DEC">
              <w:rPr>
                <w:rFonts w:ascii="Arial" w:hAnsi="Arial" w:cs="Arial"/>
                <w:sz w:val="16"/>
                <w:szCs w:val="16"/>
              </w:rPr>
              <w:br/>
              <w:t>FAST-MI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Collet, 2011{Collet, 2011 18192 /id}</w:t>
            </w:r>
            <w:r w:rsidRPr="00573DEC">
              <w:rPr>
                <w:rFonts w:ascii="Arial" w:hAnsi="Arial" w:cs="Arial"/>
                <w:sz w:val="16"/>
                <w:szCs w:val="16"/>
              </w:rPr>
              <w:br/>
            </w: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21511218</w:t>
            </w:r>
            <w:r w:rsidRPr="00573DEC">
              <w:rPr>
                <w:rFonts w:ascii="Arial" w:hAnsi="Arial" w:cs="Arial"/>
                <w:sz w:val="16"/>
                <w:szCs w:val="16"/>
              </w:rPr>
              <w:br/>
              <w:t>France</w:t>
            </w:r>
            <w:r w:rsidRPr="00573DEC">
              <w:rPr>
                <w:rFonts w:ascii="Arial" w:hAnsi="Arial" w:cs="Arial"/>
                <w:sz w:val="16"/>
                <w:szCs w:val="16"/>
              </w:rPr>
              <w:br/>
              <w:t>CLOVIS-2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No; 0.25 days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Jaitner, 2012{Jaitner, 2012 18188 /id}</w:t>
            </w:r>
            <w:r w:rsidRPr="00573DEC">
              <w:rPr>
                <w:rFonts w:ascii="Arial" w:hAnsi="Arial" w:cs="Arial"/>
                <w:sz w:val="16"/>
                <w:szCs w:val="16"/>
              </w:rPr>
              <w:br/>
              <w:t>22298798</w:t>
            </w:r>
            <w:r w:rsidRPr="00573DEC">
              <w:rPr>
                <w:rFonts w:ascii="Arial" w:hAnsi="Arial" w:cs="Arial"/>
                <w:sz w:val="16"/>
                <w:szCs w:val="16"/>
              </w:rPr>
              <w:br/>
              <w:t>Germany</w:t>
            </w:r>
            <w:r w:rsidRPr="00573DEC">
              <w:rPr>
                <w:rFonts w:ascii="Arial" w:hAnsi="Arial" w:cs="Arial"/>
                <w:sz w:val="16"/>
                <w:szCs w:val="16"/>
              </w:rPr>
              <w:br/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 xml:space="preserve">High 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 xml:space="preserve">LOW 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 xml:space="preserve">Low 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 xml:space="preserve">Low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No (&lt;30 days)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Hochholzer, 2011{Hochholzer, 2011 18208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21884870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EXCELSIOR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[1 day]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Kassimis, 2012{Kassimis, 2012 18209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21831410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[1 day]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Namazi, 2012{Namazi, 2012 18206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22265638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Iran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[30 days]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Rideg, 2011{Rideg, 2011 18210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21806387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Hungary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DOSER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 xml:space="preserve">Low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Jeong, 2011{Jeong, 2011 18207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22045970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 xml:space="preserve">Low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Chan,2012{Chan, 2012 18212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22462746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Singapore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[7 days]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Goodman, 2012{Goodman, 2012 18213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22261200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Multi-country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PLATO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 xml:space="preserve">Low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Park, 2012{Park, 2012 18238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22735685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CROSS-VERIFY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(CYP2C19 results were only reporter for CYP3A5 expressers)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 xml:space="preserve">Low 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Kreutz, 2012{Kreutz, 2012 18237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22459907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[1 day]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Yan, 2011{Yan, 2011 18304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21778720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China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3DE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Yes[2 years]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 Narrow" w:hAnsi="Arial Narrow" w:cs="Arial"/>
                <w:sz w:val="16"/>
                <w:szCs w:val="16"/>
              </w:rPr>
            </w:pPr>
            <w:r w:rsidRPr="00573DEC">
              <w:rPr>
                <w:rFonts w:ascii="Arial Narrow" w:hAnsi="Arial Narrow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Cayla, 2011{Cayla, 2011 18320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22028352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ONASSIST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NA [case-control study]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Hulot, 2011{Hulot, 2011 18321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21972404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AFIJI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Hulot, 2011{Hulot, 2011 18321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21972404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CLOVIS-2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[6 hours]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 xml:space="preserve">Roberts, 2012{Roberts, 2012 </w:t>
            </w: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18260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22464343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 [7 days]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83C36" w:rsidTr="005E1103">
        <w:trPr>
          <w:trHeight w:val="575"/>
        </w:trPr>
        <w:tc>
          <w:tcPr>
            <w:tcW w:w="109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lastRenderedPageBreak/>
              <w:t>Jeong, 2012{Jeong, 2012 18322 /id}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22837373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ACCEL-DM</w:t>
            </w:r>
          </w:p>
        </w:tc>
        <w:tc>
          <w:tcPr>
            <w:tcW w:w="647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7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19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93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2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85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86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5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60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638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573DE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</w:tbl>
    <w:p w:rsidR="00824199" w:rsidRDefault="00824199" w:rsidP="00577C10">
      <w:pPr>
        <w:pStyle w:val="ChapterHeading"/>
        <w:jc w:val="left"/>
      </w:pPr>
      <w:bookmarkStart w:id="0" w:name="_GoBack"/>
      <w:bookmarkEnd w:id="0"/>
    </w:p>
    <w:sectPr w:rsidR="00824199" w:rsidSect="00097DB3">
      <w:footerReference w:type="default" r:id="rId9"/>
      <w:pgSz w:w="15840" w:h="12240" w:orient="landscape"/>
      <w:pgMar w:top="1800" w:right="1440" w:bottom="1800" w:left="1440" w:header="720" w:footer="720" w:gutter="0"/>
      <w:pgNumType w:start="3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EE" w:rsidRDefault="001B29EE" w:rsidP="00FC3BBE">
      <w:r>
        <w:separator/>
      </w:r>
    </w:p>
  </w:endnote>
  <w:endnote w:type="continuationSeparator" w:id="0">
    <w:p w:rsidR="001B29EE" w:rsidRDefault="001B29EE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577C10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D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097DB3">
          <w:rPr>
            <w:rFonts w:ascii="Times New Roman" w:hAnsi="Times New Roman"/>
            <w:noProof/>
            <w:sz w:val="24"/>
            <w:szCs w:val="24"/>
          </w:rPr>
          <w:t>362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EE" w:rsidRDefault="001B29EE" w:rsidP="00FC3BBE">
      <w:r>
        <w:separator/>
      </w:r>
    </w:p>
  </w:footnote>
  <w:footnote w:type="continuationSeparator" w:id="0">
    <w:p w:rsidR="001B29EE" w:rsidRDefault="001B29EE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97DB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29EE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77C10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53F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0263-AE68-4552-9828-108DA98F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2013-11-09T07:08:00Z</dcterms:modified>
</cp:coreProperties>
</file>