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H50. Evidence table (Reference ID# 1203)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9"/>
        <w:gridCol w:w="1708"/>
        <w:gridCol w:w="1725"/>
        <w:gridCol w:w="1430"/>
        <w:gridCol w:w="1476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r w:rsidRPr="003802FA">
              <w:rPr>
                <w:b/>
                <w:lang w:val="fr-FR"/>
              </w:rPr>
              <w:t>Author: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O’Connor et al., 1992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Canada</w:t>
            </w:r>
          </w:p>
          <w:p w:rsidR="00AE47E8" w:rsidRPr="00EE5F75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Large antenatal group practice clinic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Ontario Ministry of Health and the Ontario Thoracic Society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972D9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972D9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EE5F75" w:rsidRDefault="00AE47E8" w:rsidP="00AE47E8">
            <w:pPr>
              <w:pStyle w:val="TableText"/>
            </w:pPr>
            <w:r>
              <w:t>3 to 5 minute counseling; provision of quit guide (</w:t>
            </w:r>
            <w:r w:rsidRPr="00EE7650">
              <w:rPr>
                <w:i/>
              </w:rPr>
              <w:t>Windsor’s 7-day self-help quit plan</w:t>
            </w:r>
            <w:r>
              <w:t>); invitation to 2-hour group cessation class in the evening or at the clinic visit; nurse conducted individualized 20-minute counseling session and followup phone call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6F00F4" w:rsidRDefault="00AE47E8" w:rsidP="00AE47E8">
            <w:pPr>
              <w:pStyle w:val="TableText"/>
            </w:pPr>
            <w:r>
              <w:t>Public health nurse; research nurse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Clinic</w:t>
            </w:r>
          </w:p>
          <w:p w:rsidR="00AE47E8" w:rsidRPr="005343E5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EE5F75" w:rsidRDefault="00AE47E8" w:rsidP="00AE47E8">
            <w:pPr>
              <w:pStyle w:val="TableText"/>
            </w:pPr>
            <w:r>
              <w:rPr>
                <w:i/>
              </w:rPr>
              <w:t xml:space="preserve">Control: </w:t>
            </w:r>
            <w:r>
              <w:t>Usual care consisting of 3 to 5 minute counseling; provision of pamphlet; invitation to 2-hour group cessation class in the evening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pStyle w:val="TableText"/>
            </w:pPr>
            <w:r>
              <w:t>1 month post-intervention, 36 weeks gestation, and 6 weeks postpartum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AE47E8">
            <w:pPr>
              <w:pStyle w:val="EvidenceTableBullet"/>
            </w:pPr>
            <w:r>
              <w:t>Pregnant women who smoked at least one cigarette daily when screened at first prenatal visit</w:t>
            </w:r>
          </w:p>
          <w:p w:rsidR="00AE47E8" w:rsidRPr="003802FA" w:rsidRDefault="00AE47E8" w:rsidP="00AE47E8">
            <w:pPr>
              <w:pStyle w:val="EvidenceTableBullet"/>
            </w:pPr>
            <w:r>
              <w:t>Less than 31 weeks gestation</w:t>
            </w:r>
          </w:p>
          <w:p w:rsidR="00AE47E8" w:rsidRPr="003802FA" w:rsidRDefault="00AE47E8" w:rsidP="00AE47E8">
            <w:pPr>
              <w:pStyle w:val="TableText"/>
              <w:jc w:val="center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115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109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t>F</w:t>
            </w:r>
            <w:r w:rsidRPr="003802FA">
              <w:rPr>
                <w:b/>
              </w:rPr>
              <w:t>ollowup</w:t>
            </w:r>
            <w:r>
              <w:rPr>
                <w:b/>
              </w:rPr>
              <w:t>, n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1 month post-intervention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101</w:t>
            </w:r>
          </w:p>
          <w:p w:rsidR="00AE47E8" w:rsidRPr="00EE7B4E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101</w:t>
            </w:r>
          </w:p>
          <w:p w:rsidR="00AE47E8" w:rsidRPr="002C1BBD" w:rsidRDefault="00AE47E8" w:rsidP="00AE47E8">
            <w:pPr>
              <w:pStyle w:val="TableText"/>
            </w:pPr>
            <w:r>
              <w:t>36 weeks gestation</w:t>
            </w:r>
            <w:r w:rsidRPr="002C1BBD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90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84</w:t>
            </w:r>
          </w:p>
          <w:p w:rsidR="00AE47E8" w:rsidRDefault="00AE47E8" w:rsidP="00AE47E8">
            <w:pPr>
              <w:pStyle w:val="TableText"/>
            </w:pPr>
            <w:r>
              <w:t>Postpartum</w:t>
            </w:r>
          </w:p>
          <w:p w:rsidR="00AE47E8" w:rsidRPr="00EE7B4E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94</w:t>
            </w:r>
          </w:p>
          <w:p w:rsidR="00AE47E8" w:rsidRPr="00EE7B4E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96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 xml:space="preserve">26.6 </w:t>
            </w:r>
            <w:r w:rsidRPr="003802FA">
              <w:t xml:space="preserve">± </w:t>
            </w:r>
            <w:r>
              <w:t>5.08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27.0 </w:t>
            </w:r>
            <w:r w:rsidRPr="003802FA">
              <w:t>±</w:t>
            </w:r>
            <w:r>
              <w:t xml:space="preserve"> 4.89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Pr="00526271" w:rsidRDefault="00AE47E8" w:rsidP="00AE47E8">
            <w:pPr>
              <w:pStyle w:val="TableText"/>
              <w:rPr>
                <w:b/>
              </w:rPr>
            </w:pPr>
            <w:r w:rsidRPr="00526271">
              <w:rPr>
                <w:b/>
              </w:rPr>
              <w:t>Education, mean years ± SD:</w:t>
            </w:r>
          </w:p>
          <w:p w:rsidR="00AE47E8" w:rsidRPr="0052627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26271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526271">
              <w:rPr>
                <w:rFonts w:ascii="Arial" w:hAnsi="Arial" w:cs="Arial"/>
                <w:sz w:val="18"/>
                <w:szCs w:val="18"/>
              </w:rPr>
              <w:t xml:space="preserve"> 12.5 ± 2.56</w:t>
            </w:r>
          </w:p>
          <w:p w:rsidR="00AE47E8" w:rsidRPr="00526271" w:rsidRDefault="00AE47E8" w:rsidP="00AE47E8">
            <w:pPr>
              <w:pStyle w:val="TableText"/>
            </w:pPr>
            <w:r w:rsidRPr="00526271">
              <w:rPr>
                <w:b/>
              </w:rPr>
              <w:t>G2:</w:t>
            </w:r>
            <w:r w:rsidRPr="00526271">
              <w:t xml:space="preserve"> 12.3 ± 1.95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</w:t>
            </w:r>
            <w:r w:rsidRPr="002C1BBD">
              <w:rPr>
                <w:b/>
              </w:rPr>
              <w:t>estation</w:t>
            </w:r>
            <w:r>
              <w:rPr>
                <w:b/>
              </w:rPr>
              <w:t xml:space="preserve">, mean weeks </w:t>
            </w:r>
            <w:r w:rsidRPr="003802FA">
              <w:rPr>
                <w:b/>
              </w:rPr>
              <w:t>± SD:</w:t>
            </w:r>
          </w:p>
          <w:p w:rsidR="00AE47E8" w:rsidRDefault="00AE47E8" w:rsidP="00AE47E8">
            <w:pPr>
              <w:pStyle w:val="TableText"/>
            </w:pPr>
            <w:r w:rsidRPr="00AB2BD3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14.2 ± 6.44</w:t>
            </w:r>
          </w:p>
          <w:p w:rsidR="00AE47E8" w:rsidRDefault="00AE47E8" w:rsidP="00AE47E8">
            <w:pPr>
              <w:pStyle w:val="TableText"/>
            </w:pPr>
            <w:r w:rsidRPr="00AB2BD3">
              <w:rPr>
                <w:b/>
              </w:rPr>
              <w:t>G2:</w:t>
            </w:r>
            <w:r>
              <w:t xml:space="preserve"> 14.1 ± 6.36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keepNext/>
              <w:rPr>
                <w:b/>
              </w:rPr>
            </w:pPr>
            <w:r w:rsidRPr="002C1BBD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Pr="00EE7B4E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2C1BBD" w:rsidRDefault="00AE47E8" w:rsidP="00AE47E8">
            <w:pPr>
              <w:pStyle w:val="TableText"/>
              <w:rPr>
                <w:b/>
              </w:rPr>
            </w:pPr>
            <w:r w:rsidRPr="002C1BBD">
              <w:rPr>
                <w:b/>
              </w:rPr>
              <w:t>Partner status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F47AE4" w:rsidRDefault="00AE47E8" w:rsidP="00AE47E8">
            <w:pPr>
              <w:pStyle w:val="TableText"/>
            </w:pPr>
            <w:r>
              <w:t>NR</w:t>
            </w:r>
          </w:p>
          <w:p w:rsidR="00AE47E8" w:rsidRPr="00EE7B4E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Default="00AE47E8" w:rsidP="00AE47E8">
            <w:pPr>
              <w:pStyle w:val="TableText"/>
            </w:pPr>
            <w:r>
              <w:lastRenderedPageBreak/>
              <w:t>NR</w:t>
            </w:r>
          </w:p>
          <w:p w:rsidR="00AE47E8" w:rsidRPr="00EE7B4E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Socioeconomic status</w:t>
            </w:r>
            <w:r>
              <w:rPr>
                <w:rStyle w:val="FootnoteReference"/>
                <w:b/>
              </w:rPr>
              <w:footnoteReference w:id="1"/>
            </w:r>
            <w:r>
              <w:rPr>
                <w:b/>
              </w:rPr>
              <w:t>:</w:t>
            </w:r>
          </w:p>
          <w:p w:rsidR="00AE47E8" w:rsidRPr="00EE7B4E" w:rsidRDefault="00AE47E8" w:rsidP="00AE47E8">
            <w:pPr>
              <w:pStyle w:val="TableText"/>
            </w:pPr>
            <w:r w:rsidRPr="00EE7B4E">
              <w:t>Scale rating, mean score ± SD:</w:t>
            </w:r>
          </w:p>
          <w:p w:rsidR="00AE47E8" w:rsidRPr="00EE7B4E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40.9 ± 12.56</w:t>
            </w:r>
          </w:p>
          <w:p w:rsidR="00AE47E8" w:rsidRPr="00EE7B4E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EE7B4E">
              <w:t xml:space="preserve">39.5 </w:t>
            </w:r>
            <w:r>
              <w:t xml:space="preserve">± </w:t>
            </w:r>
            <w:r w:rsidRPr="00EE7B4E">
              <w:t>11.71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52627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2C1941" w:rsidRDefault="00AE47E8" w:rsidP="00AE47E8">
            <w:pPr>
              <w:pStyle w:val="TableText"/>
              <w:rPr>
                <w:b/>
              </w:rPr>
            </w:pP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day, mean ± SD:</w:t>
            </w:r>
          </w:p>
          <w:p w:rsidR="00AE47E8" w:rsidRPr="00F47AE4" w:rsidRDefault="00AE47E8" w:rsidP="00AE47E8">
            <w:pPr>
              <w:pStyle w:val="TableText"/>
            </w:pPr>
            <w:r w:rsidRPr="00F47AE4">
              <w:rPr>
                <w:b/>
              </w:rPr>
              <w:t>G1:</w:t>
            </w:r>
            <w:r w:rsidRPr="00F47AE4">
              <w:t xml:space="preserve"> </w:t>
            </w:r>
            <w:r>
              <w:t>13.0</w:t>
            </w:r>
            <w:r w:rsidRPr="00F47AE4">
              <w:t xml:space="preserve"> ± </w:t>
            </w:r>
            <w:r>
              <w:t>10.27</w:t>
            </w:r>
          </w:p>
          <w:p w:rsidR="00AE47E8" w:rsidRPr="00F47AE4" w:rsidRDefault="00AE47E8" w:rsidP="00AE47E8">
            <w:pPr>
              <w:pStyle w:val="TableText"/>
            </w:pPr>
            <w:r w:rsidRPr="00F47AE4">
              <w:rPr>
                <w:b/>
              </w:rPr>
              <w:t>G2:</w:t>
            </w:r>
            <w:r w:rsidRPr="00F47AE4">
              <w:t xml:space="preserve"> </w:t>
            </w:r>
            <w:r>
              <w:t>12</w:t>
            </w:r>
            <w:r w:rsidRPr="00F47AE4">
              <w:t xml:space="preserve">.8 ± </w:t>
            </w:r>
            <w:r>
              <w:t>9</w:t>
            </w:r>
            <w:r w:rsidRPr="00F47AE4">
              <w:t>.</w:t>
            </w:r>
            <w:r>
              <w:t>42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Abstinence at 1 month post-intervention,</w:t>
            </w:r>
            <w:r w:rsidRPr="003802FA">
              <w:t xml:space="preserve"> </w:t>
            </w:r>
            <w:r>
              <w:t>n (%):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15 (14.9)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5 (5.0)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RR=3.00 (95% CI: 1.20 to 7.50), </w:t>
            </w:r>
            <w:r w:rsidRPr="003802FA">
              <w:rPr>
                <w:rFonts w:ascii="Arial" w:hAnsi="Arial" w:cs="Arial"/>
                <w:sz w:val="18"/>
                <w:szCs w:val="18"/>
              </w:rPr>
              <w:t>p=</w:t>
            </w:r>
            <w:r>
              <w:rPr>
                <w:rFonts w:ascii="Arial" w:hAnsi="Arial" w:cs="Arial"/>
                <w:sz w:val="18"/>
                <w:szCs w:val="18"/>
              </w:rPr>
              <w:t>0.02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t>Abstinence at 36 weeks gestation, n (%):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12 (13.3)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5 (6.0)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RR=2.24 (95% CI: 0.85 to 5.89), </w:t>
            </w:r>
            <w:r w:rsidRPr="003802FA">
              <w:rPr>
                <w:rFonts w:ascii="Arial" w:hAnsi="Arial" w:cs="Arial"/>
                <w:sz w:val="18"/>
                <w:szCs w:val="18"/>
              </w:rPr>
              <w:t>p=</w:t>
            </w:r>
            <w:r>
              <w:rPr>
                <w:rFonts w:ascii="Arial" w:hAnsi="Arial" w:cs="Arial"/>
                <w:sz w:val="18"/>
                <w:szCs w:val="18"/>
              </w:rPr>
              <w:t>0.10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t>Abstinence at postpartum,</w:t>
            </w:r>
            <w:r w:rsidRPr="003802FA">
              <w:t xml:space="preserve"> </w:t>
            </w:r>
            <w:r>
              <w:t>n (%):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13 (13.8)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5 (5.2)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RR=2.66 (95% CI: 1.03 to 6.84), </w:t>
            </w:r>
            <w:r w:rsidRPr="003802FA">
              <w:rPr>
                <w:rFonts w:ascii="Arial" w:hAnsi="Arial" w:cs="Arial"/>
                <w:sz w:val="18"/>
                <w:szCs w:val="18"/>
              </w:rPr>
              <w:t>p=</w:t>
            </w:r>
            <w:r>
              <w:rPr>
                <w:rFonts w:ascii="Arial" w:hAnsi="Arial" w:cs="Arial"/>
                <w:sz w:val="18"/>
                <w:szCs w:val="18"/>
              </w:rPr>
              <w:t>0.04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pStyle w:val="TableText"/>
            </w:pPr>
            <w:r w:rsidRPr="003802FA">
              <w:t>Relapse</w:t>
            </w:r>
            <w:r>
              <w:t>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2C1BBD" w:rsidRDefault="00AE47E8" w:rsidP="00AE47E8">
            <w:pPr>
              <w:pStyle w:val="TableText"/>
            </w:pPr>
            <w:r w:rsidRPr="002C1BBD">
              <w:t>NR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526271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292EF0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292EF0" w:rsidRDefault="00AE47E8" w:rsidP="00AE47E8">
            <w:pPr>
              <w:pStyle w:val="TableText"/>
            </w:pPr>
            <w:r>
              <w:t>Unclear</w:t>
            </w:r>
          </w:p>
        </w:tc>
      </w:tr>
    </w:tbl>
    <w:p w:rsidR="00AE47E8" w:rsidRPr="003802FA" w:rsidRDefault="00AE47E8" w:rsidP="007C303F">
      <w:pPr>
        <w:pStyle w:val="TableText"/>
      </w:pPr>
    </w:p>
    <w:sectPr w:rsidR="00AE47E8" w:rsidRPr="003802FA" w:rsidSect="007C303F">
      <w:footerReference w:type="default" r:id="rId9"/>
      <w:footnotePr>
        <w:numStart w:val="16"/>
      </w:footnotePr>
      <w:pgSz w:w="12240" w:h="15840"/>
      <w:pgMar w:top="1440" w:right="1440" w:bottom="1440" w:left="1440" w:header="720" w:footer="720" w:gutter="0"/>
      <w:pgNumType w:start="1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B4" w:rsidRDefault="00D76DB4">
      <w:r>
        <w:separator/>
      </w:r>
    </w:p>
  </w:endnote>
  <w:endnote w:type="continuationSeparator" w:id="0">
    <w:p w:rsidR="00D76DB4" w:rsidRDefault="00D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7C303F">
          <w:rPr>
            <w:rFonts w:ascii="Times New Roman" w:hAnsi="Times New Roman"/>
            <w:noProof/>
            <w:sz w:val="24"/>
            <w:szCs w:val="24"/>
          </w:rPr>
          <w:t>113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B4" w:rsidRDefault="00D76DB4">
      <w:r>
        <w:separator/>
      </w:r>
    </w:p>
  </w:footnote>
  <w:footnote w:type="continuationSeparator" w:id="0">
    <w:p w:rsidR="00D76DB4" w:rsidRDefault="00D76DB4">
      <w:r>
        <w:continuationSeparator/>
      </w:r>
    </w:p>
  </w:footnote>
  <w:footnote w:id="1">
    <w:p w:rsidR="00E03950" w:rsidRPr="00EE7B4E" w:rsidRDefault="00E039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Socioeconomic status scale (Blishen and McRoberts scale) ra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nge: </w:t>
      </w:r>
      <w:r w:rsidRPr="00EE7B4E">
        <w:rPr>
          <w:rFonts w:ascii="Times New Roman" w:hAnsi="Times New Roman"/>
          <w:bCs/>
          <w:sz w:val="18"/>
          <w:szCs w:val="18"/>
        </w:rPr>
        <w:t xml:space="preserve">30 </w:t>
      </w:r>
      <w:r w:rsidRPr="00EE7B4E">
        <w:rPr>
          <w:rFonts w:ascii="Times New Roman" w:hAnsi="Times New Roman"/>
          <w:sz w:val="18"/>
          <w:szCs w:val="18"/>
        </w:rPr>
        <w:t xml:space="preserve">(low) to </w:t>
      </w:r>
      <w:r w:rsidRPr="00EE7B4E">
        <w:rPr>
          <w:rFonts w:ascii="Times New Roman" w:hAnsi="Times New Roman"/>
          <w:sz w:val="16"/>
          <w:szCs w:val="16"/>
        </w:rPr>
        <w:t xml:space="preserve">70 </w:t>
      </w:r>
      <w:r w:rsidRPr="00EE7B4E">
        <w:rPr>
          <w:rFonts w:ascii="Times New Roman" w:hAnsi="Times New Roman"/>
          <w:sz w:val="18"/>
          <w:szCs w:val="18"/>
        </w:rPr>
        <w:t>(high)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numStart w:val="1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C303F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76DB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5010-B67D-4184-88A1-2760BD94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2146</Characters>
  <Application>Microsoft Office Word</Application>
  <DocSecurity>0</DocSecurity>
  <Lines>134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2014-03-14T07:03:00Z</dcterms:modified>
</cp:coreProperties>
</file>