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H19. Evidence table (Reference ID #497)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9"/>
        <w:gridCol w:w="1706"/>
        <w:gridCol w:w="1728"/>
        <w:gridCol w:w="1395"/>
        <w:gridCol w:w="1461"/>
        <w:gridCol w:w="1763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Rigotti</w:t>
            </w:r>
            <w:proofErr w:type="spellEnd"/>
            <w:r>
              <w:t xml:space="preserve"> et al., 2006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094795" w:rsidRDefault="00AE47E8" w:rsidP="00AE47E8">
            <w:pPr>
              <w:pStyle w:val="TableText"/>
            </w:pPr>
            <w:r w:rsidRPr="00094795">
              <w:t xml:space="preserve">USA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September 2001 to </w:t>
            </w:r>
          </w:p>
          <w:p w:rsidR="00AE47E8" w:rsidRPr="003802FA" w:rsidRDefault="00AE47E8" w:rsidP="00AE47E8">
            <w:pPr>
              <w:pStyle w:val="TableText"/>
            </w:pPr>
            <w:r>
              <w:t>July 2004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Intervention setting: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Managed care organization and community based prenatal practices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grant and Robert Wood Johnson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F43F4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43F4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Proactive, pregnancy tailored telephone counseling intervention, series of telephone calls accompanied by additional written materials.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 w:rsidRPr="008B4531">
              <w:t>Counselors</w:t>
            </w:r>
          </w:p>
          <w:p w:rsidR="00AE47E8" w:rsidRPr="008B4531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Home</w:t>
            </w:r>
          </w:p>
          <w:p w:rsidR="00AE47E8" w:rsidRPr="00C354A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C354AB" w:rsidRDefault="00AE47E8" w:rsidP="00AE47E8">
            <w:pPr>
              <w:pStyle w:val="TableText"/>
            </w:pPr>
            <w:r w:rsidRPr="00C354AB">
              <w:t>Best practice (control)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pregnancy and 3 months post-partum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 by telephone interview (conducted by research assistant). Participants who reported nonsmoking for past 7 days were asked to mail in saliva sample and received $50 for each sample.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Telephone counseling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 women ≤ 26 weeks gestation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Smoked at least 1 cigarette in past 7 days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18 or older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Willing to consider altering their smoking during pregnancy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Reachable by telephone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speaking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Expected to live in New England for next year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220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094795">
              <w:t xml:space="preserve"> 222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Default="00AE47E8" w:rsidP="00AE47E8">
            <w:pPr>
              <w:pStyle w:val="TableText"/>
            </w:pPr>
            <w:r>
              <w:t>E</w:t>
            </w:r>
            <w:r w:rsidRPr="00E91BF4">
              <w:t xml:space="preserve">nd of pregnancy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152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156 </w:t>
            </w:r>
          </w:p>
          <w:p w:rsidR="00AE47E8" w:rsidRDefault="00AE47E8" w:rsidP="00AE47E8">
            <w:pPr>
              <w:pStyle w:val="TableText"/>
            </w:pPr>
            <w:r>
              <w:t>Postpartum assessment</w:t>
            </w:r>
          </w:p>
          <w:p w:rsidR="00AE47E8" w:rsidRDefault="00AE47E8" w:rsidP="00AE47E8">
            <w:pPr>
              <w:pStyle w:val="TableText"/>
            </w:pPr>
            <w:r w:rsidRPr="00F43F4C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141</w:t>
            </w:r>
          </w:p>
          <w:p w:rsidR="00AE47E8" w:rsidRDefault="00AE47E8" w:rsidP="00AE47E8">
            <w:pPr>
              <w:pStyle w:val="TableText"/>
            </w:pPr>
            <w:r w:rsidRPr="00F43F4C">
              <w:rPr>
                <w:b/>
              </w:rPr>
              <w:t>G2:</w:t>
            </w:r>
            <w:r>
              <w:t xml:space="preserve"> 152</w:t>
            </w:r>
          </w:p>
          <w:p w:rsidR="00AE47E8" w:rsidRDefault="00AE47E8" w:rsidP="00AE47E8">
            <w:pPr>
              <w:pStyle w:val="TableText"/>
            </w:pPr>
            <w:r>
              <w:t>Intention to treat analysis for end of pregnancy</w:t>
            </w:r>
          </w:p>
          <w:p w:rsidR="00AE47E8" w:rsidRPr="00BF2B0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209</w:t>
            </w:r>
          </w:p>
          <w:p w:rsidR="00AE47E8" w:rsidRPr="00BF2B0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212</w:t>
            </w:r>
          </w:p>
          <w:p w:rsidR="00AE47E8" w:rsidRDefault="00AE47E8" w:rsidP="00AE47E8">
            <w:pPr>
              <w:pStyle w:val="TableText"/>
            </w:pPr>
            <w:r>
              <w:t>Intention to treat analysis for 3 months postpartum</w:t>
            </w:r>
          </w:p>
          <w:p w:rsidR="00AE47E8" w:rsidRDefault="00AE47E8" w:rsidP="00AE47E8">
            <w:pPr>
              <w:pStyle w:val="TableText"/>
            </w:pPr>
            <w:r w:rsidRPr="00F43F4C">
              <w:rPr>
                <w:b/>
              </w:rPr>
              <w:t>G1:</w:t>
            </w:r>
            <w:r>
              <w:t xml:space="preserve"> 209</w:t>
            </w:r>
          </w:p>
          <w:p w:rsidR="00AE47E8" w:rsidRPr="003802FA" w:rsidRDefault="00AE47E8" w:rsidP="00AE47E8">
            <w:pPr>
              <w:pStyle w:val="TableText"/>
            </w:pPr>
            <w:r w:rsidRPr="00F43F4C">
              <w:rPr>
                <w:b/>
              </w:rPr>
              <w:t>G2:</w:t>
            </w:r>
            <w:r>
              <w:t xml:space="preserve"> 210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094795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094795">
              <w:t>28.9 ± 6.7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28.1 </w:t>
            </w:r>
            <w:r w:rsidRPr="003802FA">
              <w:t xml:space="preserve">± </w:t>
            </w:r>
            <w:r>
              <w:t>5.8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Education, mean years </w:t>
            </w:r>
            <w:r w:rsidRPr="003802FA">
              <w:rPr>
                <w:b/>
              </w:rPr>
              <w:t xml:space="preserve">± </w:t>
            </w:r>
            <w:r w:rsidRPr="00BF2B01">
              <w:rPr>
                <w:rFonts w:ascii="Arial" w:hAnsi="Arial" w:cs="Arial"/>
                <w:b/>
                <w:sz w:val="18"/>
                <w:szCs w:val="18"/>
              </w:rPr>
              <w:t>SD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734EB">
              <w:rPr>
                <w:rFonts w:ascii="Arial" w:hAnsi="Arial" w:cs="Arial"/>
                <w:sz w:val="18"/>
                <w:szCs w:val="18"/>
              </w:rPr>
              <w:t>13.1 ± 2.2</w:t>
            </w:r>
          </w:p>
          <w:p w:rsidR="00AE47E8" w:rsidRPr="00E91BF4" w:rsidRDefault="00AE47E8" w:rsidP="00AE47E8">
            <w:pPr>
              <w:pStyle w:val="TableText"/>
            </w:pPr>
            <w:r>
              <w:rPr>
                <w:b/>
              </w:rPr>
              <w:lastRenderedPageBreak/>
              <w:t xml:space="preserve">G2: </w:t>
            </w:r>
            <w:r w:rsidRPr="006734EB">
              <w:t>13.0 ± 1.9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C354AB" w:rsidRDefault="00AE47E8" w:rsidP="00AE47E8">
            <w:pPr>
              <w:pStyle w:val="TableText"/>
              <w:rPr>
                <w:b/>
              </w:rPr>
            </w:pPr>
            <w:r w:rsidRPr="00C354AB">
              <w:rPr>
                <w:b/>
              </w:rPr>
              <w:t xml:space="preserve">Gestation, </w:t>
            </w:r>
            <w:r>
              <w:rPr>
                <w:b/>
              </w:rPr>
              <w:t xml:space="preserve">mean </w:t>
            </w:r>
            <w:r w:rsidRPr="00C354AB">
              <w:rPr>
                <w:b/>
              </w:rPr>
              <w:t>weeks</w:t>
            </w:r>
            <w:r>
              <w:rPr>
                <w:b/>
              </w:rPr>
              <w:t xml:space="preserve"> </w:t>
            </w:r>
            <w:r w:rsidRPr="003802FA">
              <w:rPr>
                <w:b/>
              </w:rPr>
              <w:t>± SD:</w:t>
            </w:r>
          </w:p>
          <w:p w:rsidR="00AE47E8" w:rsidRDefault="00AE47E8" w:rsidP="00AE47E8">
            <w:pPr>
              <w:pStyle w:val="TableText"/>
            </w:pPr>
            <w:r w:rsidRPr="000B7992">
              <w:rPr>
                <w:b/>
              </w:rPr>
              <w:t>G1:</w:t>
            </w:r>
            <w:r>
              <w:t xml:space="preserve"> 13.1 ± 4.8</w:t>
            </w:r>
          </w:p>
          <w:p w:rsidR="00AE47E8" w:rsidRDefault="00AE47E8" w:rsidP="00AE47E8">
            <w:pPr>
              <w:pStyle w:val="TableText"/>
            </w:pPr>
            <w:r w:rsidRPr="000B7992">
              <w:rPr>
                <w:b/>
              </w:rPr>
              <w:t>G2:</w:t>
            </w:r>
            <w:r>
              <w:t xml:space="preserve"> 12.2 ± 4.4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n (%):</w:t>
            </w:r>
          </w:p>
          <w:p w:rsidR="00AE47E8" w:rsidRPr="00E91BF4" w:rsidRDefault="00AE47E8" w:rsidP="00AE47E8">
            <w:pPr>
              <w:pStyle w:val="TableText"/>
            </w:pPr>
            <w:r w:rsidRPr="00E91BF4">
              <w:t>Private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166 (75)</w:t>
            </w:r>
          </w:p>
          <w:p w:rsidR="00AE47E8" w:rsidRPr="006734EB" w:rsidRDefault="00AE47E8" w:rsidP="00AE47E8">
            <w:pPr>
              <w:pStyle w:val="TableText"/>
            </w:pPr>
            <w:r w:rsidRPr="000B7992">
              <w:rPr>
                <w:b/>
              </w:rPr>
              <w:t>G2:</w:t>
            </w:r>
            <w:r w:rsidRPr="006734EB">
              <w:t xml:space="preserve"> 156 (70)</w:t>
            </w:r>
          </w:p>
          <w:p w:rsidR="00AE47E8" w:rsidRPr="00E91BF4" w:rsidRDefault="00AE47E8" w:rsidP="00AE47E8">
            <w:pPr>
              <w:pStyle w:val="TableText"/>
            </w:pPr>
            <w:r w:rsidRPr="00E91BF4">
              <w:t>Public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44 (20)</w:t>
            </w:r>
          </w:p>
          <w:p w:rsidR="00AE47E8" w:rsidRPr="006734EB" w:rsidRDefault="00AE47E8" w:rsidP="00AE47E8">
            <w:pPr>
              <w:pStyle w:val="TableText"/>
            </w:pPr>
            <w:r w:rsidRPr="006734EB">
              <w:rPr>
                <w:b/>
              </w:rPr>
              <w:t>G2</w:t>
            </w:r>
            <w:r w:rsidRPr="000B7992">
              <w:rPr>
                <w:b/>
              </w:rPr>
              <w:t>:</w:t>
            </w:r>
            <w:r w:rsidRPr="006734EB">
              <w:t xml:space="preserve"> 52 (23)</w:t>
            </w:r>
          </w:p>
          <w:p w:rsidR="00AE47E8" w:rsidRPr="00E91BF4" w:rsidRDefault="00AE47E8" w:rsidP="00AE47E8">
            <w:pPr>
              <w:pStyle w:val="TableText"/>
            </w:pPr>
            <w:r w:rsidRPr="00E91BF4">
              <w:t xml:space="preserve">Other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G1</w:t>
            </w:r>
            <w:r w:rsidRPr="000B7992">
              <w:rPr>
                <w:b/>
              </w:rPr>
              <w:t>:</w:t>
            </w:r>
            <w:r w:rsidRPr="006734EB">
              <w:t xml:space="preserve"> 10 (5)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6734EB">
              <w:t>14 (6)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Nulliparous</w:t>
            </w:r>
          </w:p>
          <w:p w:rsidR="00AE47E8" w:rsidRDefault="00AE47E8" w:rsidP="00AE47E8">
            <w:pPr>
              <w:pStyle w:val="TableText"/>
            </w:pPr>
            <w:r w:rsidRPr="000B7992">
              <w:rPr>
                <w:b/>
              </w:rPr>
              <w:t>G1:</w:t>
            </w:r>
            <w:r>
              <w:t xml:space="preserve"> 112 (51)</w:t>
            </w:r>
          </w:p>
          <w:p w:rsidR="00AE47E8" w:rsidRDefault="00AE47E8" w:rsidP="00AE47E8">
            <w:pPr>
              <w:pStyle w:val="TableText"/>
            </w:pPr>
            <w:r w:rsidRPr="000B7992">
              <w:rPr>
                <w:b/>
              </w:rPr>
              <w:t>G2:</w:t>
            </w:r>
            <w:r>
              <w:t xml:space="preserve"> 94 (42)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E91BF4" w:rsidRDefault="00AE47E8" w:rsidP="00AE47E8">
            <w:pPr>
              <w:pStyle w:val="TableText"/>
            </w:pPr>
            <w:r>
              <w:t>Non-</w:t>
            </w:r>
            <w:r w:rsidRPr="00E91BF4">
              <w:t>Hispanic white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194 (88)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192 (87)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n (%):</w:t>
            </w:r>
          </w:p>
          <w:p w:rsidR="00AE47E8" w:rsidRPr="00BF2B01" w:rsidRDefault="00AE47E8" w:rsidP="00AE47E8">
            <w:pPr>
              <w:pStyle w:val="TableText"/>
            </w:pPr>
            <w:r w:rsidRPr="00BF2B01">
              <w:t>Married or living with partner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167 (76)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158 (71)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n (%):</w:t>
            </w:r>
          </w:p>
          <w:p w:rsidR="00AE47E8" w:rsidRPr="00BF2B01" w:rsidRDefault="00AE47E8" w:rsidP="00AE47E8">
            <w:pPr>
              <w:pStyle w:val="TableText"/>
            </w:pPr>
            <w:r>
              <w:t>Smoker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149 (71)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130 (62)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status, n (%):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Employed in past year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B799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192 (87)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B799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201 (91)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E91BF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91BF4">
              <w:rPr>
                <w:rFonts w:ascii="Arial" w:hAnsi="Arial" w:cs="Arial"/>
                <w:sz w:val="18"/>
                <w:szCs w:val="18"/>
              </w:rPr>
              <w:t>Age started smoking regularly</w:t>
            </w:r>
            <w:r>
              <w:rPr>
                <w:rFonts w:ascii="Arial" w:hAnsi="Arial" w:cs="Arial"/>
                <w:sz w:val="18"/>
                <w:szCs w:val="18"/>
              </w:rPr>
              <w:t>, mean age ± SD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0B799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734EB">
              <w:rPr>
                <w:rFonts w:ascii="Arial" w:hAnsi="Arial" w:cs="Arial"/>
                <w:sz w:val="18"/>
                <w:szCs w:val="18"/>
              </w:rPr>
              <w:t xml:space="preserve"> 15.3 ± 3.0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734EB">
              <w:rPr>
                <w:rFonts w:ascii="Arial" w:hAnsi="Arial" w:cs="Arial"/>
                <w:sz w:val="18"/>
                <w:szCs w:val="18"/>
              </w:rPr>
              <w:t>15.2 ± 2.9</w:t>
            </w:r>
          </w:p>
          <w:p w:rsidR="00AE47E8" w:rsidRPr="00E91BF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91BF4">
              <w:rPr>
                <w:rFonts w:ascii="Arial" w:hAnsi="Arial" w:cs="Arial"/>
                <w:sz w:val="18"/>
                <w:szCs w:val="18"/>
              </w:rPr>
              <w:t xml:space="preserve">Cigarettes smoked per day before </w:t>
            </w:r>
            <w:r w:rsidRPr="00E91BF4">
              <w:rPr>
                <w:rFonts w:ascii="Arial" w:hAnsi="Arial" w:cs="Arial"/>
                <w:sz w:val="18"/>
                <w:szCs w:val="18"/>
              </w:rPr>
              <w:lastRenderedPageBreak/>
              <w:t xml:space="preserve">current </w:t>
            </w:r>
            <w:r>
              <w:rPr>
                <w:rFonts w:ascii="Arial" w:hAnsi="Arial" w:cs="Arial"/>
                <w:sz w:val="18"/>
                <w:szCs w:val="18"/>
              </w:rPr>
              <w:t>pregnancy, mean number ± SD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734EB">
              <w:rPr>
                <w:rFonts w:ascii="Arial" w:hAnsi="Arial" w:cs="Arial"/>
                <w:sz w:val="18"/>
                <w:szCs w:val="18"/>
              </w:rPr>
              <w:t>20.9 ± 9.1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734EB">
              <w:rPr>
                <w:rFonts w:ascii="Arial" w:hAnsi="Arial" w:cs="Arial"/>
                <w:sz w:val="18"/>
                <w:szCs w:val="18"/>
              </w:rPr>
              <w:t>20.8 ± 8.3</w:t>
            </w:r>
          </w:p>
          <w:p w:rsidR="00AE47E8" w:rsidRPr="00E91BF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91BF4">
              <w:rPr>
                <w:rFonts w:ascii="Arial" w:hAnsi="Arial" w:cs="Arial"/>
                <w:sz w:val="18"/>
                <w:szCs w:val="18"/>
              </w:rPr>
              <w:t>First morning cigarette within 30 minutes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0B799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734EB">
              <w:rPr>
                <w:rFonts w:ascii="Arial" w:hAnsi="Arial" w:cs="Arial"/>
                <w:sz w:val="18"/>
                <w:szCs w:val="18"/>
              </w:rPr>
              <w:t xml:space="preserve"> 100 (45)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734EB">
              <w:rPr>
                <w:rFonts w:ascii="Arial" w:hAnsi="Arial" w:cs="Arial"/>
                <w:sz w:val="18"/>
                <w:szCs w:val="18"/>
              </w:rPr>
              <w:t>89 (40)</w:t>
            </w:r>
          </w:p>
          <w:p w:rsidR="00AE47E8" w:rsidRPr="00E91BF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91BF4">
              <w:rPr>
                <w:rFonts w:ascii="Arial" w:hAnsi="Arial" w:cs="Arial"/>
                <w:sz w:val="18"/>
                <w:szCs w:val="18"/>
              </w:rPr>
              <w:t>Made quit attempt in this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734EB">
              <w:rPr>
                <w:rFonts w:ascii="Arial" w:hAnsi="Arial" w:cs="Arial"/>
                <w:sz w:val="18"/>
                <w:szCs w:val="18"/>
              </w:rPr>
              <w:t>113 (51)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734EB">
              <w:rPr>
                <w:rFonts w:ascii="Arial" w:hAnsi="Arial" w:cs="Arial"/>
                <w:sz w:val="18"/>
                <w:szCs w:val="18"/>
              </w:rPr>
              <w:t>91 (41)</w:t>
            </w:r>
          </w:p>
          <w:p w:rsidR="00AE47E8" w:rsidRPr="00E91BF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91BF4">
              <w:rPr>
                <w:rFonts w:ascii="Arial" w:hAnsi="Arial" w:cs="Arial"/>
                <w:sz w:val="18"/>
                <w:szCs w:val="18"/>
              </w:rPr>
              <w:t>Plan to quit in next 30 days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673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734EB">
              <w:rPr>
                <w:rFonts w:ascii="Arial" w:hAnsi="Arial" w:cs="Arial"/>
                <w:sz w:val="18"/>
                <w:szCs w:val="18"/>
              </w:rPr>
              <w:t>188 (86)</w:t>
            </w:r>
          </w:p>
          <w:p w:rsidR="00AE47E8" w:rsidRPr="00C354A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734EB">
              <w:rPr>
                <w:rFonts w:ascii="Arial" w:hAnsi="Arial" w:cs="Arial"/>
                <w:sz w:val="18"/>
                <w:szCs w:val="18"/>
              </w:rPr>
              <w:t>181 (82)</w:t>
            </w: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6734EB">
              <w:t>10.4 ± 7.4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10.0 ± 7.1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E91BF4" w:rsidRDefault="00AE47E8" w:rsidP="00AE47E8">
            <w:pPr>
              <w:pStyle w:val="TableText"/>
            </w:pPr>
            <w:r w:rsidRPr="00E91BF4">
              <w:t xml:space="preserve">Abstinence </w:t>
            </w:r>
            <w:r>
              <w:t>at e</w:t>
            </w:r>
            <w:r w:rsidRPr="00E91BF4">
              <w:t>nd of pregnancy</w:t>
            </w:r>
            <w:r>
              <w:t>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6734EB">
              <w:t>21 (10.0)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6734EB">
              <w:t>16 (7.5)</w:t>
            </w:r>
          </w:p>
          <w:p w:rsidR="00AE47E8" w:rsidRPr="00F43F4C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 w:rsidRPr="00F43F4C">
              <w:t>OR</w:t>
            </w:r>
            <w:r>
              <w:t>=</w:t>
            </w:r>
            <w:r w:rsidRPr="006734EB">
              <w:t>1.37 (</w:t>
            </w:r>
            <w:r>
              <w:t xml:space="preserve">95% CI: </w:t>
            </w:r>
            <w:r w:rsidRPr="006734EB">
              <w:t>0.69</w:t>
            </w:r>
            <w:r>
              <w:t xml:space="preserve"> to </w:t>
            </w:r>
            <w:r w:rsidRPr="006734EB">
              <w:t>2.70)</w:t>
            </w:r>
            <w:r>
              <w:t>,</w:t>
            </w:r>
            <w:r>
              <w:rPr>
                <w:b/>
              </w:rPr>
              <w:t xml:space="preserve"> </w:t>
            </w:r>
            <w:r w:rsidRPr="00F43F4C">
              <w:t>p=0.39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91BF4" w:rsidRDefault="00AE47E8" w:rsidP="00AE47E8">
            <w:pPr>
              <w:pStyle w:val="TableText"/>
            </w:pPr>
            <w:r>
              <w:t>Abstinence at 3 months post</w:t>
            </w:r>
            <w:r w:rsidRPr="00E91BF4">
              <w:t>partum</w:t>
            </w:r>
            <w:r>
              <w:t>, n (%):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14 (6.7)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15 (7.1)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6734EB">
              <w:t>0.93 (</w:t>
            </w:r>
            <w:r>
              <w:t xml:space="preserve">95% CI: </w:t>
            </w:r>
            <w:r w:rsidRPr="006734EB">
              <w:t>0.44</w:t>
            </w:r>
            <w:r>
              <w:t xml:space="preserve"> to </w:t>
            </w:r>
            <w:r w:rsidRPr="006734EB">
              <w:t>1.99)</w:t>
            </w:r>
            <w:r>
              <w:t xml:space="preserve">, </w:t>
            </w:r>
            <w:r w:rsidRPr="000B7992">
              <w:t>p</w:t>
            </w:r>
            <w:r>
              <w:rPr>
                <w:b/>
              </w:rPr>
              <w:t>=</w:t>
            </w:r>
            <w:r w:rsidRPr="006734EB">
              <w:t>1.00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91BF4" w:rsidRDefault="00AE47E8" w:rsidP="00AE47E8">
            <w:pPr>
              <w:pStyle w:val="TableText"/>
            </w:pPr>
            <w:r>
              <w:t>A</w:t>
            </w:r>
            <w:r w:rsidRPr="00E91BF4">
              <w:t>bstinence</w:t>
            </w:r>
            <w:r>
              <w:t xml:space="preserve"> at end of pregnancy and at 3 months postpartum</w:t>
            </w:r>
            <w:r>
              <w:rPr>
                <w:rStyle w:val="FootnoteReference"/>
              </w:rPr>
              <w:footnoteReference w:id="1"/>
            </w:r>
            <w:r>
              <w:t>, n (%):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734EB">
              <w:t>10 (4.8)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734EB">
              <w:t>7 (3.3)</w:t>
            </w:r>
          </w:p>
          <w:p w:rsidR="00AE47E8" w:rsidRPr="006734E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6734EB">
              <w:t>1.46 (</w:t>
            </w:r>
            <w:r>
              <w:t xml:space="preserve">95% CI: </w:t>
            </w:r>
            <w:r w:rsidRPr="006734EB">
              <w:t>0.54</w:t>
            </w:r>
            <w:r>
              <w:t xml:space="preserve"> to </w:t>
            </w:r>
            <w:r w:rsidRPr="006734EB">
              <w:t>3.90)</w:t>
            </w:r>
            <w:r>
              <w:t>,</w:t>
            </w:r>
            <w:r w:rsidRPr="006734EB">
              <w:t xml:space="preserve"> p=0.47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E91BF4" w:rsidRDefault="00AE47E8" w:rsidP="00AE47E8">
            <w:pPr>
              <w:pStyle w:val="TableText"/>
            </w:pPr>
            <w:r w:rsidRPr="00E91BF4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C354AB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FD557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FD557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Default="00AE47E8" w:rsidP="00AE47E8">
      <w:pPr>
        <w:pStyle w:val="TableText"/>
      </w:pPr>
    </w:p>
    <w:p w:rsidR="00AE47E8" w:rsidRPr="003802FA" w:rsidRDefault="00AE47E8" w:rsidP="00AE47E8">
      <w:pPr>
        <w:pStyle w:val="TableText"/>
      </w:pPr>
      <w:r>
        <w:t xml:space="preserve">Notes: Paper also reports subgroup analysis by baseline characteristics (cigarettes/day at study entry; made quit attempt since start of pregnancy; confidence in ability to </w:t>
      </w:r>
      <w:bookmarkStart w:id="0" w:name="_GoBack"/>
      <w:bookmarkEnd w:id="0"/>
      <w:r>
        <w:t>quit; spouse smoking status.</w:t>
      </w:r>
    </w:p>
    <w:sectPr w:rsidR="00AE47E8" w:rsidRPr="003802FA" w:rsidSect="008449CB">
      <w:footerReference w:type="default" r:id="rId9"/>
      <w:footnotePr>
        <w:numStart w:val="8"/>
      </w:footnotePr>
      <w:pgSz w:w="12240" w:h="15840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AA" w:rsidRDefault="000376AA">
      <w:r>
        <w:separator/>
      </w:r>
    </w:p>
  </w:endnote>
  <w:endnote w:type="continuationSeparator" w:id="0">
    <w:p w:rsidR="000376AA" w:rsidRDefault="0003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8449CB">
          <w:rPr>
            <w:rFonts w:ascii="Times New Roman" w:hAnsi="Times New Roman"/>
            <w:noProof/>
            <w:sz w:val="24"/>
            <w:szCs w:val="24"/>
          </w:rPr>
          <w:t>50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AA" w:rsidRDefault="000376AA">
      <w:r>
        <w:separator/>
      </w:r>
    </w:p>
  </w:footnote>
  <w:footnote w:type="continuationSeparator" w:id="0">
    <w:p w:rsidR="000376AA" w:rsidRDefault="000376AA">
      <w:r>
        <w:continuationSeparator/>
      </w:r>
    </w:p>
  </w:footnote>
  <w:footnote w:id="1">
    <w:p w:rsidR="00E03950" w:rsidRDefault="00E039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9AC">
        <w:rPr>
          <w:rFonts w:ascii="Times New Roman" w:hAnsi="Times New Roman"/>
          <w:sz w:val="22"/>
          <w:szCs w:val="22"/>
        </w:rPr>
        <w:t xml:space="preserve">Cotinine validated at both </w:t>
      </w:r>
      <w:proofErr w:type="spellStart"/>
      <w:r w:rsidRPr="009D49AC">
        <w:rPr>
          <w:rFonts w:ascii="Times New Roman" w:hAnsi="Times New Roman"/>
          <w:sz w:val="22"/>
          <w:szCs w:val="22"/>
        </w:rPr>
        <w:t>timepoints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376AA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449CB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CB2B-D91A-4D19-995B-5FF7D12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3018</Characters>
  <Application>Microsoft Office Word</Application>
  <DocSecurity>0</DocSecurity>
  <Lines>188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2014-03-14T06:20:00Z</dcterms:modified>
</cp:coreProperties>
</file>