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6A546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6A5461">
        <w:rPr>
          <w:rFonts w:ascii="Arial" w:hAnsi="Arial" w:cs="Arial"/>
          <w:b/>
        </w:rPr>
        <w:t xml:space="preserve">Evidence Table </w:t>
      </w:r>
      <w:proofErr w:type="spellStart"/>
      <w:r w:rsidRPr="006A5461">
        <w:rPr>
          <w:rFonts w:ascii="Arial" w:hAnsi="Arial" w:cs="Arial"/>
          <w:b/>
        </w:rPr>
        <w:t>70c</w:t>
      </w:r>
      <w:proofErr w:type="spellEnd"/>
      <w:r w:rsidRPr="006A5461">
        <w:rPr>
          <w:rFonts w:ascii="Arial" w:hAnsi="Arial" w:cs="Arial"/>
          <w:b/>
        </w:rPr>
        <w:t>.</w:t>
      </w:r>
      <w:proofErr w:type="gramEnd"/>
      <w:r w:rsidRPr="006A5461">
        <w:rPr>
          <w:rFonts w:ascii="Arial" w:hAnsi="Arial" w:cs="Arial"/>
          <w:b/>
        </w:rPr>
        <w:t xml:space="preserve"> Intermediate outcomes for combination diet and physical activity intervention studies taking place in a community setting with home, primary care, and childcare components</w:t>
      </w:r>
    </w:p>
    <w:p w:rsidR="00A72221" w:rsidRPr="006A5461" w:rsidRDefault="00A72221" w:rsidP="00A72221">
      <w:pPr>
        <w:rPr>
          <w:rFonts w:ascii="Arial" w:hAnsi="Arial" w:cs="Arial"/>
          <w:sz w:val="18"/>
          <w:szCs w:val="18"/>
        </w:rPr>
      </w:pPr>
    </w:p>
    <w:tbl>
      <w:tblPr>
        <w:tblW w:w="536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987"/>
        <w:gridCol w:w="1647"/>
        <w:gridCol w:w="1794"/>
        <w:gridCol w:w="1888"/>
        <w:gridCol w:w="1692"/>
        <w:gridCol w:w="1794"/>
        <w:gridCol w:w="1636"/>
        <w:gridCol w:w="3171"/>
      </w:tblGrid>
      <w:tr w:rsidR="00A72221" w:rsidRPr="006A5461" w:rsidTr="0072080A">
        <w:trPr>
          <w:trHeight w:val="300"/>
          <w:tblHeader/>
        </w:trPr>
        <w:tc>
          <w:tcPr>
            <w:tcW w:w="11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Baseline N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Baseline measure, mean (SD)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 xml:space="preserve">Final measure </w:t>
            </w:r>
            <w:proofErr w:type="spellStart"/>
            <w:r w:rsidRPr="006A5461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N at final measure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 xml:space="preserve">Final </w:t>
            </w:r>
            <w:proofErr w:type="spellStart"/>
            <w:r w:rsidRPr="006A5461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6A5461">
              <w:rPr>
                <w:rFonts w:ascii="Arial" w:hAnsi="Arial" w:cs="Arial"/>
                <w:b/>
                <w:sz w:val="18"/>
                <w:szCs w:val="18"/>
              </w:rPr>
              <w:t xml:space="preserve"> measure, mean (SD)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Mean Change from baseline (SD)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6A5461" w:rsidTr="0072080A">
        <w:trPr>
          <w:trHeight w:val="300"/>
        </w:trPr>
        <w:tc>
          <w:tcPr>
            <w:tcW w:w="1107" w:type="pct"/>
            <w:tcBorders>
              <w:right w:val="nil"/>
            </w:tcBorders>
            <w:shd w:val="clear" w:color="auto" w:fill="auto"/>
            <w:noWrap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Change in fruit or vegetables</w:t>
            </w:r>
          </w:p>
        </w:tc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3" w:type="pct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6" w:type="pct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" w:type="pct"/>
            <w:tcBorders>
              <w:lef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6A5461" w:rsidTr="0072080A">
        <w:trPr>
          <w:trHeight w:val="300"/>
        </w:trPr>
        <w:tc>
          <w:tcPr>
            <w:tcW w:w="1107" w:type="pct"/>
            <w:shd w:val="clear" w:color="auto" w:fill="FFFFFF"/>
            <w:noWrap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de Silva-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Sanigorski</w:t>
            </w:r>
            <w:proofErr w:type="spellEnd"/>
            <w:r w:rsidRPr="006A5461">
              <w:rPr>
                <w:rFonts w:ascii="Arial" w:hAnsi="Arial" w:cs="Arial"/>
                <w:sz w:val="18"/>
                <w:szCs w:val="18"/>
              </w:rPr>
              <w:t xml:space="preserve">, 2010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6A546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ÿ\11\05‘\19\02\00\00\00\011\01\01\00\01\00\00\01\00\00\00\00\00\00\00\00\00\00ÀO&lt;\018\00\00\00\01\00\00\008\00\00\00Ðã\00\008\00\00\00J\0B\00\00hC:\5CDocuments and Settings\5Crewilson\5CDesktop\5CChild Obesity Database_All Searches Deduped Final_12MAR12.pdt,de Silva-Sanigorski, Bell, et al. 2010 #2900\00,\00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478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451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478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6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5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6A5461" w:rsidTr="0072080A">
        <w:trPr>
          <w:trHeight w:val="300"/>
        </w:trPr>
        <w:tc>
          <w:tcPr>
            <w:tcW w:w="1107" w:type="pct"/>
            <w:shd w:val="clear" w:color="auto" w:fill="FFFFFF"/>
            <w:noWrap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478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1.07 (0.02)</w:t>
            </w:r>
          </w:p>
        </w:tc>
        <w:tc>
          <w:tcPr>
            <w:tcW w:w="503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451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478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6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0.41 (0.30, 0.51)</w:t>
            </w:r>
          </w:p>
        </w:tc>
        <w:tc>
          <w:tcPr>
            <w:tcW w:w="845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P &lt;0.001</w:t>
            </w:r>
          </w:p>
        </w:tc>
      </w:tr>
      <w:tr w:rsidR="00A72221" w:rsidRPr="006A5461" w:rsidTr="0072080A">
        <w:trPr>
          <w:trHeight w:val="300"/>
        </w:trPr>
        <w:tc>
          <w:tcPr>
            <w:tcW w:w="1107" w:type="pct"/>
            <w:shd w:val="clear" w:color="auto" w:fill="FFFFFF"/>
            <w:noWrap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de Silva-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Sanigorski</w:t>
            </w:r>
            <w:proofErr w:type="spellEnd"/>
            <w:r w:rsidRPr="006A5461">
              <w:rPr>
                <w:rFonts w:ascii="Arial" w:hAnsi="Arial" w:cs="Arial"/>
                <w:sz w:val="18"/>
                <w:szCs w:val="18"/>
              </w:rPr>
              <w:t xml:space="preserve">, 2010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6A546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ÿ\11\05‘\19\02\00\00\00\011\01\01\00\01\00\00\01\00\00\00\00\00\00\00\00\00\00ˆO&lt;\018\00\00\00\01\00\00\008\00\00\00Ðã\00\008\00\00\00J\0B\00\00hC:\5CDocuments and Settings\5Crewilson\5CDesktop\5CChild Obesity Database_All Searches Deduped Final_12MAR12.pdt,de Silva-Sanigorski, Bell, et al. 2010 #2900\00,\00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478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451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478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6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5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6A5461" w:rsidTr="0072080A">
        <w:trPr>
          <w:trHeight w:val="300"/>
        </w:trPr>
        <w:tc>
          <w:tcPr>
            <w:tcW w:w="1107" w:type="pct"/>
            <w:shd w:val="clear" w:color="auto" w:fill="FFFFFF"/>
            <w:noWrap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478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1.29 (0.02)</w:t>
            </w:r>
          </w:p>
        </w:tc>
        <w:tc>
          <w:tcPr>
            <w:tcW w:w="503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451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478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6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0.52 (0.42, 0.61)</w:t>
            </w:r>
          </w:p>
        </w:tc>
        <w:tc>
          <w:tcPr>
            <w:tcW w:w="845" w:type="pct"/>
            <w:shd w:val="clear" w:color="auto" w:fill="FFFFFF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P &lt;0.001</w:t>
            </w:r>
          </w:p>
        </w:tc>
      </w:tr>
    </w:tbl>
    <w:p w:rsidR="00A72221" w:rsidRPr="006A5461" w:rsidRDefault="00A72221" w:rsidP="00A72221">
      <w:pPr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6A5461">
        <w:rPr>
          <w:rFonts w:ascii="Times New Roman" w:hAnsi="Times New Roman"/>
          <w:sz w:val="18"/>
          <w:szCs w:val="18"/>
        </w:rPr>
        <w:t>mon</w:t>
      </w:r>
      <w:proofErr w:type="spellEnd"/>
      <w:proofErr w:type="gramEnd"/>
      <w:r w:rsidRPr="006A5461">
        <w:rPr>
          <w:rFonts w:ascii="Times New Roman" w:hAnsi="Times New Roman"/>
          <w:sz w:val="18"/>
          <w:szCs w:val="18"/>
        </w:rPr>
        <w:t xml:space="preserve"> = months; N = Sample Size; NR = Not Reported; P = p-value; SD = Standard Deviation</w:t>
      </w:r>
    </w:p>
    <w:p w:rsidR="00A72221" w:rsidRPr="006A5461" w:rsidRDefault="00A72221" w:rsidP="00A72221">
      <w:pPr>
        <w:rPr>
          <w:rFonts w:ascii="Arial" w:hAnsi="Arial" w:cs="Arial"/>
          <w:b/>
        </w:rPr>
      </w:pPr>
    </w:p>
    <w:p w:rsidR="00A72221" w:rsidRDefault="00A72221" w:rsidP="00A72221"/>
    <w:p w:rsidR="00A72221" w:rsidRDefault="00A72221" w:rsidP="00A72221"/>
    <w:sectPr w:rsidR="00A72221" w:rsidSect="00D412B0">
      <w:footerReference w:type="default" r:id="rId9"/>
      <w:pgSz w:w="20160" w:h="12240" w:orient="landscape" w:code="5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3B" w:rsidRDefault="00F2773B">
      <w:r>
        <w:separator/>
      </w:r>
    </w:p>
  </w:endnote>
  <w:endnote w:type="continuationSeparator" w:id="0">
    <w:p w:rsidR="00F2773B" w:rsidRDefault="00F2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0A" w:rsidRDefault="005F240A" w:rsidP="005F240A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3B" w:rsidRDefault="00F2773B">
      <w:r>
        <w:separator/>
      </w:r>
    </w:p>
  </w:footnote>
  <w:footnote w:type="continuationSeparator" w:id="0">
    <w:p w:rsidR="00F2773B" w:rsidRDefault="00F2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60F6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240A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2B0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2773B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72C3-1402-4D45-BAC6-C49CBD89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1424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2013-07-04T05:42:00Z</dcterms:modified>
</cp:coreProperties>
</file>