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3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652"/>
        <w:gridCol w:w="1997"/>
        <w:gridCol w:w="8173"/>
      </w:tblGrid>
      <w:tr w:rsidR="00B47A8D" w:rsidRPr="00FD0C34" w14:paraId="3EAA5BF8" w14:textId="77777777" w:rsidTr="00214466">
        <w:trPr>
          <w:trHeight w:val="20"/>
          <w:tblHeader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A499C6F" w14:textId="77777777" w:rsidR="00B47A8D" w:rsidRPr="00FD0C34" w:rsidRDefault="00B47A8D" w:rsidP="00CF51F5">
            <w:pPr>
              <w:widowControl w:val="0"/>
              <w:ind w:left="144" w:right="144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Harm category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5031F05" w14:textId="66067804" w:rsidR="00B47A8D" w:rsidRPr="00FD0C34" w:rsidRDefault="00B47A8D" w:rsidP="00067F99">
            <w:pPr>
              <w:widowControl w:val="0"/>
              <w:ind w:left="-54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</w:t>
            </w:r>
            <w:r w:rsidR="00214466" w:rsidRPr="00FD0C34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uthor, year</w:t>
            </w:r>
          </w:p>
          <w:p w14:paraId="43C9F4B5" w14:textId="334B50C0" w:rsidR="00B47A8D" w:rsidRPr="00FD0C34" w:rsidRDefault="00B47A8D" w:rsidP="00214466">
            <w:pPr>
              <w:widowControl w:val="0"/>
              <w:ind w:left="-54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</w:t>
            </w:r>
            <w:r w:rsidR="00214466" w:rsidRPr="00FD0C34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esign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5BDA131" w14:textId="77777777" w:rsidR="00B47A8D" w:rsidRPr="00FD0C34" w:rsidRDefault="00B47A8D" w:rsidP="00067F99">
            <w:pPr>
              <w:widowControl w:val="0"/>
              <w:ind w:left="144" w:right="144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6DD9BAF" w14:textId="77777777" w:rsidR="00B47A8D" w:rsidRPr="00FD0C34" w:rsidRDefault="00B47A8D" w:rsidP="00067F99">
            <w:pPr>
              <w:widowControl w:val="0"/>
              <w:ind w:left="144" w:right="144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Adverse events</w:t>
            </w:r>
          </w:p>
        </w:tc>
      </w:tr>
      <w:tr w:rsidR="00B47A8D" w:rsidRPr="00FD0C34" w14:paraId="7A863750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7194E" w14:textId="77777777" w:rsidR="00B47A8D" w:rsidRPr="00FD0C34" w:rsidRDefault="00B47A8D" w:rsidP="00CF51F5">
            <w:pPr>
              <w:ind w:left="144" w:righ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B28181" w14:textId="77777777" w:rsidR="00B47A8D" w:rsidRPr="00FD0C34" w:rsidRDefault="00B47A8D" w:rsidP="00214466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Arribas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2017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PEVuZE5vdGU+PENpdGU+PEF1dGhvcj5BcnJpYmFzPC9BdXRob3I+PFllYXI+MjAxNzwvWWVhcj48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Q1NDPVkmYW1wO05FV1M9TiZhbXA7UEFHRT1mdWxsdGV4dCZhbXA7RD1tZWQ4JmFtcDtBTj0yODI4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=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PEVuZE5vdGU+PENpdGU+PEF1dGhvcj5BcnJpYmFzPC9BdXRob3I+PFllYXI+MjAxNzwvWWVhcj48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Q1NDPVkmYW1wO05FV1M9TiZhbXA7UEFHRT1mdWxsdGV4dCZhbXA7RD1tZWQ4JmFtcDtBTj0yODI4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=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115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AFCBB" w14:textId="77777777" w:rsidR="00214466" w:rsidRPr="00FD0C34" w:rsidRDefault="00214466" w:rsidP="00214466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61F063C" w14:textId="1207F913" w:rsidR="00B47A8D" w:rsidRPr="00FD0C34" w:rsidRDefault="00B47A8D" w:rsidP="00214466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3EF382" w14:textId="680BF861" w:rsidR="00B47A8D" w:rsidRPr="00FD0C34" w:rsidRDefault="00B47A8D" w:rsidP="00214466">
            <w:pPr>
              <w:ind w:left="144" w:right="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A. T</w:t>
            </w:r>
            <w:r w:rsidR="00BC281E" w:rsidRPr="00FD0C34">
              <w:rPr>
                <w:rFonts w:ascii="Arial" w:hAnsi="Arial" w:cs="Arial"/>
                <w:sz w:val="18"/>
                <w:szCs w:val="18"/>
              </w:rPr>
              <w:t>AF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BC281E" w:rsidRPr="00FD0C34">
              <w:rPr>
                <w:rFonts w:ascii="Arial" w:hAnsi="Arial" w:cs="Arial"/>
                <w:sz w:val="18"/>
                <w:szCs w:val="18"/>
              </w:rPr>
              <w:t>EVG</w:t>
            </w:r>
            <w:r w:rsidRPr="00FD0C34">
              <w:rPr>
                <w:rFonts w:ascii="Arial" w:hAnsi="Arial" w:cs="Arial"/>
                <w:sz w:val="18"/>
                <w:szCs w:val="18"/>
              </w:rPr>
              <w:t>/</w:t>
            </w:r>
            <w:r w:rsidR="00BC281E" w:rsidRPr="00FD0C34">
              <w:rPr>
                <w:rFonts w:ascii="Arial" w:hAnsi="Arial" w:cs="Arial"/>
                <w:sz w:val="18"/>
                <w:szCs w:val="18"/>
              </w:rPr>
              <w:t>COBI</w:t>
            </w:r>
            <w:r w:rsidRPr="00FD0C34">
              <w:rPr>
                <w:rFonts w:ascii="Arial" w:hAnsi="Arial" w:cs="Arial"/>
                <w:sz w:val="18"/>
                <w:szCs w:val="18"/>
              </w:rPr>
              <w:t>/</w:t>
            </w:r>
            <w:r w:rsidR="00BC281E" w:rsidRPr="00FD0C34">
              <w:rPr>
                <w:rFonts w:ascii="Arial" w:hAnsi="Arial" w:cs="Arial"/>
                <w:sz w:val="18"/>
                <w:szCs w:val="18"/>
              </w:rPr>
              <w:t>FTC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(n=866)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B. </w:t>
            </w:r>
            <w:r w:rsidR="00BC281E" w:rsidRPr="00FD0C34">
              <w:rPr>
                <w:rFonts w:ascii="Arial" w:hAnsi="Arial" w:cs="Arial"/>
                <w:sz w:val="18"/>
                <w:szCs w:val="18"/>
              </w:rPr>
              <w:t>TDF-FTC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BC281E" w:rsidRPr="00FD0C34">
              <w:rPr>
                <w:rFonts w:ascii="Arial" w:hAnsi="Arial" w:cs="Arial"/>
                <w:sz w:val="18"/>
                <w:szCs w:val="18"/>
              </w:rPr>
              <w:t>EVG</w:t>
            </w:r>
            <w:r w:rsidRPr="00FD0C34">
              <w:rPr>
                <w:rFonts w:ascii="Arial" w:hAnsi="Arial" w:cs="Arial"/>
                <w:sz w:val="18"/>
                <w:szCs w:val="18"/>
              </w:rPr>
              <w:t>/</w:t>
            </w:r>
            <w:r w:rsidR="00BC281E" w:rsidRPr="00FD0C34">
              <w:rPr>
                <w:rFonts w:ascii="Arial" w:hAnsi="Arial" w:cs="Arial"/>
                <w:sz w:val="18"/>
                <w:szCs w:val="18"/>
              </w:rPr>
              <w:t>COBI</w:t>
            </w:r>
            <w:r w:rsidR="00E6614C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(n=867)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06F2E" w14:textId="46303903" w:rsidR="00B47A8D" w:rsidRPr="00FD0C34" w:rsidRDefault="00B47A8D" w:rsidP="00214466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2B493D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Withdrawal due to adverse events: 1.3% (11/866) vs</w:t>
            </w:r>
            <w:r w:rsidR="002B493D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3.3% (29/867);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0.38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019 to 0.76)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Withdrawal due to renal </w:t>
            </w:r>
            <w:r w:rsidR="002B493D" w:rsidRPr="00FD0C34">
              <w:rPr>
                <w:rFonts w:ascii="Arial" w:hAnsi="Arial" w:cs="Arial"/>
                <w:sz w:val="18"/>
                <w:szCs w:val="18"/>
              </w:rPr>
              <w:t>adverse event</w:t>
            </w:r>
            <w:r w:rsidRPr="00FD0C34">
              <w:rPr>
                <w:rFonts w:ascii="Arial" w:hAnsi="Arial" w:cs="Arial"/>
                <w:sz w:val="18"/>
                <w:szCs w:val="18"/>
              </w:rPr>
              <w:t>: 0% (0/866) vs</w:t>
            </w:r>
            <w:r w:rsidR="002B493D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1.4% (12/867);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0.04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0.00 to 0.68)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Serious adverse events: 14.0% (121/866) vs</w:t>
            </w:r>
            <w:r w:rsidR="002B493D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14.3% (124/867);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0.98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0.77 to 1.23)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Grade 3 or 4 laboratory abnormalities: 32.9% (285/866) vs</w:t>
            </w:r>
            <w:r w:rsidR="00B02423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30.8% (267/867);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1.07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0.93 to 1.23) 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Serious cardiovascular or cerebrovascular event: 0.6% (5/866) vs</w:t>
            </w:r>
            <w:r w:rsidR="00B02423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0.7% (6/867);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0.83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0.26 to 2.72)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Fracture: 0.7% (6/866) vs</w:t>
            </w:r>
            <w:r w:rsidR="00B02423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1.8% (16/867);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0.38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0.15 to 0.95)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Elevated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creatine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kinase: 11.5% (100/866) vs</w:t>
            </w:r>
            <w:r w:rsidR="00B02423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10.1% (88/867);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1.14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0.87 to 1.49)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Decrease of ≥25% from baseline in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clearance: 17.6% (152/866) vs</w:t>
            </w:r>
            <w:r w:rsidR="00B02423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33.4% (290/867);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0.52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0.44 to 0.62) 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Clinically significant proteinuria (urine protein to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ratio &gt;200 mg/g): 2.5% (22/866) vs</w:t>
            </w:r>
            <w:r w:rsidR="00B02423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4.6% (40/867);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0.55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0.33 to 0.92)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Proximal renal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tubulopathy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: 0% (0/866) vs</w:t>
            </w:r>
            <w:r w:rsidR="00B02423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0.8% (7/867);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0.07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0.00 to 1.17)</w:t>
            </w:r>
          </w:p>
        </w:tc>
      </w:tr>
      <w:tr w:rsidR="00B47A8D" w:rsidRPr="00FD0C34" w14:paraId="07DF6ACB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4DECB" w14:textId="77777777" w:rsidR="00B47A8D" w:rsidRPr="00FD0C34" w:rsidRDefault="00B47A8D" w:rsidP="00CF51F5">
            <w:pPr>
              <w:ind w:left="144" w:righ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3C66B" w14:textId="77777777" w:rsidR="00B47A8D" w:rsidRPr="00FD0C34" w:rsidRDefault="00B47A8D" w:rsidP="00214466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Rockstroh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2013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PEVuZE5vdGU+PENpdGU+PEF1dGhvcj5Sb2Nrc3Ryb2g8L0F1dGhvcj48WWVhcj4yMDEzPC9ZZWFy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PEVuZE5vdGU+PENpdGU+PEF1dGhvcj5Sb2Nrc3Ryb2g8L0F1dGhvcj48WWVhcj4yMDEzPC9ZZWFy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116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STARTMRK Study</w:t>
            </w:r>
          </w:p>
          <w:p w14:paraId="04F5777E" w14:textId="77777777" w:rsidR="00214466" w:rsidRPr="00FD0C34" w:rsidRDefault="00214466" w:rsidP="00214466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83FEB4E" w14:textId="25A6A42F" w:rsidR="00B47A8D" w:rsidRPr="00FD0C34" w:rsidRDefault="00B47A8D" w:rsidP="00214466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331A07" w14:textId="3536ADC6" w:rsidR="00B47A8D" w:rsidRPr="00FD0C34" w:rsidRDefault="00B47A8D" w:rsidP="00214466">
            <w:pPr>
              <w:ind w:left="144" w:right="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A. R</w:t>
            </w:r>
            <w:r w:rsidR="006C148B" w:rsidRPr="00FD0C34">
              <w:rPr>
                <w:rFonts w:ascii="Arial" w:hAnsi="Arial" w:cs="Arial"/>
                <w:sz w:val="18"/>
                <w:szCs w:val="18"/>
              </w:rPr>
              <w:t>AL</w:t>
            </w:r>
            <w:r w:rsidRPr="00FD0C34">
              <w:rPr>
                <w:rFonts w:ascii="Arial" w:hAnsi="Arial" w:cs="Arial"/>
                <w:sz w:val="18"/>
                <w:szCs w:val="18"/>
              </w:rPr>
              <w:t>+ TDF</w:t>
            </w:r>
            <w:r w:rsidR="004A4E21" w:rsidRPr="00FD0C34">
              <w:rPr>
                <w:rFonts w:ascii="Arial" w:hAnsi="Arial" w:cs="Arial"/>
                <w:sz w:val="18"/>
                <w:szCs w:val="18"/>
              </w:rPr>
              <w:t>-</w:t>
            </w:r>
            <w:r w:rsidRPr="00FD0C34">
              <w:rPr>
                <w:rFonts w:ascii="Arial" w:hAnsi="Arial" w:cs="Arial"/>
                <w:sz w:val="18"/>
                <w:szCs w:val="18"/>
              </w:rPr>
              <w:t>FTC (n=281)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B. E</w:t>
            </w:r>
            <w:r w:rsidR="006C148B" w:rsidRPr="00FD0C34">
              <w:rPr>
                <w:rFonts w:ascii="Arial" w:hAnsi="Arial" w:cs="Arial"/>
                <w:sz w:val="18"/>
                <w:szCs w:val="18"/>
              </w:rPr>
              <w:t>FV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+ TDF</w:t>
            </w:r>
            <w:r w:rsidR="004A4E21" w:rsidRPr="00FD0C34">
              <w:rPr>
                <w:rFonts w:ascii="Arial" w:hAnsi="Arial" w:cs="Arial"/>
                <w:sz w:val="18"/>
                <w:szCs w:val="18"/>
              </w:rPr>
              <w:t>-</w:t>
            </w:r>
            <w:r w:rsidRPr="00FD0C34">
              <w:rPr>
                <w:rFonts w:ascii="Arial" w:hAnsi="Arial" w:cs="Arial"/>
                <w:sz w:val="18"/>
                <w:szCs w:val="18"/>
              </w:rPr>
              <w:t>FTC (n=282)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A60C7" w14:textId="77CE528F" w:rsidR="00B47A8D" w:rsidRPr="00FD0C34" w:rsidRDefault="00B47A8D" w:rsidP="00214466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904E9C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Mortality: 1.8% (5/281) vs</w:t>
            </w:r>
            <w:r w:rsidR="00904E9C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1.8% (5/282);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1.00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0.29 to 3.43)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Withdrawal due to adverse events: 5% (14/281) vs</w:t>
            </w:r>
            <w:r w:rsidR="00904E9C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9.9% (28/282);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0.50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0.27 to 0.93)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Serious adverse events: 20.3% (57/281) vs</w:t>
            </w:r>
            <w:r w:rsidR="00904E9C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20.2% (57/282);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1.00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0.72 to 1.39)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Myocardial infarction: 0% (0/281)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0.4% (1/282);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0.33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0.01 to 8.18)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Suicidal ideation or attempt: 1.8% (5/281)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0.4% (1/282); RR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5.02 (95% CI</w:t>
            </w:r>
            <w:r w:rsidR="00214466" w:rsidRPr="00FD0C34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0.59 to 43)</w:t>
            </w:r>
          </w:p>
        </w:tc>
      </w:tr>
      <w:tr w:rsidR="00B47A8D" w:rsidRPr="00FD0C34" w14:paraId="1B25B6CB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09F93" w14:textId="77777777" w:rsidR="00B47A8D" w:rsidRPr="00FD0C34" w:rsidRDefault="00B47A8D" w:rsidP="0058788A">
            <w:pPr>
              <w:keepNext/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Mortality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69C3A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Kowalska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2012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PEVuZE5vdGU+PENpdGU+PEF1dGhvcj5Lb3dhbHNrYTwvQXV0aG9yPjxZZWFyPjIwMTI8L1llYXI+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==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PEVuZE5vdGU+PENpdGU+PEF1dGhvcj5Lb3dhbHNrYTwvQXV0aG9yPjxZZWFyPjIwMTI8L1llYXI+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==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121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7F641E08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EuroSIDA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3EE10541" w14:textId="50DC7F0F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935B44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cohort, single arm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11294" w14:textId="77777777" w:rsidR="00B47A8D" w:rsidRPr="00FD0C34" w:rsidRDefault="00B47A8D" w:rsidP="0058788A">
            <w:pPr>
              <w:keepNext/>
              <w:widowControl w:val="0"/>
              <w:ind w:left="144" w:righ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D26732" w14:textId="011A940E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Mortality overall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2CDC22F" w14:textId="661F464F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1,297 patients died during 70,613 person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of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crude 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incidence rate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18.3/1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 person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17.4 to 19.4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2A9F3076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12D8DD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Specific causes of death</w:t>
            </w:r>
          </w:p>
          <w:p w14:paraId="11D6F184" w14:textId="54D0807A" w:rsidR="00214466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AIDS-related: 32% (413/1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297)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crude incidence rate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5.85/1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 person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5.28 to 6.14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6167764" w14:textId="0E053015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Non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AIDS-related: 68% (884/1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297)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crude incidence rate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12.5/1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 person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11.7 to 13.3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865EEB4" w14:textId="78124EA5" w:rsidR="004532B7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Non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AIDS-related infection: 9% (121/1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297) </w:t>
            </w:r>
          </w:p>
          <w:p w14:paraId="66EF20C0" w14:textId="17BF4B2E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Liver-related: 14% (182/1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297)</w:t>
            </w:r>
          </w:p>
          <w:p w14:paraId="69995AC1" w14:textId="716018E8" w:rsidR="00904E9C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Non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AIDS-defining malignancies: 10% (125/1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297) </w:t>
            </w:r>
          </w:p>
          <w:p w14:paraId="7EC85564" w14:textId="3A2D0BCF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Cardiovascular disease: 9% (122/1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297)</w:t>
            </w:r>
          </w:p>
          <w:p w14:paraId="6680CFE4" w14:textId="211E274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Violent: 7% (90/1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297)</w:t>
            </w:r>
          </w:p>
          <w:p w14:paraId="76B453B0" w14:textId="6EE8E7BE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Other: 7% (90/1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297)</w:t>
            </w:r>
          </w:p>
          <w:p w14:paraId="7EFB7C6C" w14:textId="1012B626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Unknown: 12% (153/1</w:t>
            </w:r>
            <w:r w:rsidR="00214466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297)</w:t>
            </w:r>
          </w:p>
          <w:p w14:paraId="10E1343F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A9E15DA" w14:textId="70F5F034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After adjustment for confounding variables, there was a significant decrease in the rate of all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cause and AIDS-related death between 2 and 3.99 years and longer exposure time, but no significant difference in the rate of non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AIDS-related deaths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C51A760" w14:textId="0BBC98F0" w:rsidR="004532B7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When time on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was fitted as a continuous variable from 2 years of exposure onwards: 5% decrease in the risk of all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cause death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IRR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0.95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0.92 to 0.97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 xml:space="preserve">]);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14% decrease in the risk of AIDS-related death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IRR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0.86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0.81 to 0.91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])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41B71EA" w14:textId="25862824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AIDS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related: 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IRR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0.97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0.95 to 1.00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1BEDFC0C" w14:textId="7F7A7BB2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AIDS-related infection: 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IRR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0.97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0.90 to 1.05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13EB0A44" w14:textId="18E85653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Liver-related: 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IRR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0.94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0.89 to 1.00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3AF58521" w14:textId="7061D823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AIDS-defining malignancies: 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IRR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1.07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1.00 to 1.04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78012631" w14:textId="74ADB1D2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Cardiovascular disease: 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IRR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0.99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0.93 to 1.06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F231285" w14:textId="468BAFE9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Violent: 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IRR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0.90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0.81 to 0.99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F8A67BC" w14:textId="77E869C3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Other: 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IRR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1.01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0.94 to 1.09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BBA74F5" w14:textId="2A2E622A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Unknown: 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IRR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0.94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0.86 to 1.01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B47A8D" w:rsidRPr="00FD0C34" w14:paraId="7892A91C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250C8" w14:textId="77777777" w:rsidR="00B47A8D" w:rsidRPr="00FD0C34" w:rsidRDefault="00B47A8D" w:rsidP="0058788A">
            <w:pPr>
              <w:keepNext/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Myocardial Infarction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1C3A0" w14:textId="77777777" w:rsidR="00B47A8D" w:rsidRPr="00FD0C34" w:rsidRDefault="00B47A8D" w:rsidP="0058788A">
            <w:pPr>
              <w:keepNext/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Sabin, 2016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PEVuZE5vdGU+PENpdGU+PEF1dGhvcj5TYWJpbjwvQXV0aG9yPjxZZWFyPjIwMTY8L1llYXI+PFJl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=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PEVuZE5vdGU+PENpdGU+PEF1dGhvcj5TYWJpbjwvQXV0aG9yPjxZZWFyPjIwMTY8L1llYXI+PFJl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=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102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56FAA917" w14:textId="77777777" w:rsidR="00B47A8D" w:rsidRPr="00FD0C34" w:rsidRDefault="00B47A8D" w:rsidP="0058788A">
            <w:pPr>
              <w:keepNext/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935BAA2" w14:textId="77777777" w:rsidR="00B47A8D" w:rsidRPr="00FD0C34" w:rsidRDefault="00B47A8D" w:rsidP="0058788A">
            <w:pPr>
              <w:keepNext/>
              <w:widowControl w:val="0"/>
              <w:ind w:left="144" w:righ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45CC8A" w14:textId="4E64CBD5" w:rsidR="00B47A8D" w:rsidRPr="00FD0C34" w:rsidRDefault="00B47A8D" w:rsidP="0058788A">
            <w:pPr>
              <w:keepNext/>
              <w:widowControl w:val="0"/>
              <w:ind w:left="144" w:righ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ABC vs. not on ABC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E3B20" w14:textId="490D27C8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After adjustment for potential confounders, current ABC use was associated with a 98% increase in MI rate (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1.98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1.72 to 2.29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]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), with no difference in the pre-2008 (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1.97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1.68 to 2.33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]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) and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post-2008 (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1.97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1.43 to 2.72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]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) periods; p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0.74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 xml:space="preserve"> for interaction</w:t>
            </w:r>
          </w:p>
          <w:p w14:paraId="51DF1703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682A681" w14:textId="30780473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MI events:</w:t>
            </w:r>
          </w:p>
          <w:p w14:paraId="082A4376" w14:textId="1AD7BDE1" w:rsidR="00E06913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Overall: 941/367,559 person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 (rate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0.26/100 person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[95% CI, 0.24 to 0.27])</w:t>
            </w:r>
          </w:p>
          <w:p w14:paraId="0D3A8998" w14:textId="0358C132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Currently on ABC: 341/71,971 person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 (rate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0.47/100 person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 xml:space="preserve"> [95% CI, 0.42 to 0.52])</w:t>
            </w:r>
          </w:p>
          <w:p w14:paraId="19BD40E5" w14:textId="0149B062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Currently not on ABC: 600/295,642 person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 (rate 0.20/100 person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 xml:space="preserve"> [95% CI, 0.19 to 0.22])</w:t>
            </w:r>
          </w:p>
          <w:p w14:paraId="0C6F5F45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7A697E2" w14:textId="074F69DA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Stratified by calendar period (D:A:D publication from 2008 showed 90% increase in risk of MI for those on ABC):</w:t>
            </w:r>
          </w:p>
          <w:p w14:paraId="31C362EC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Pre-March 2008:</w:t>
            </w:r>
          </w:p>
          <w:p w14:paraId="2B578DE0" w14:textId="544A7D7B" w:rsidR="004532B7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Currently on ABC: 247/40,833 person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 (rate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0.61/100 person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[95% CI, 0.53 to 0.68])</w:t>
            </w:r>
          </w:p>
          <w:p w14:paraId="2FB6D34C" w14:textId="676E1E36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Currently not on ABC: 425/169,417 person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 (rate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0.25/100 person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</w:t>
            </w:r>
            <w:r w:rsidR="00A47E68" w:rsidRPr="00FD0C34">
              <w:rPr>
                <w:rFonts w:ascii="Arial" w:eastAsia="Calibri" w:hAnsi="Arial" w:cs="Arial"/>
                <w:sz w:val="18"/>
                <w:szCs w:val="18"/>
              </w:rPr>
              <w:t xml:space="preserve"> [95% CI, 0.23 to 0.28])</w:t>
            </w:r>
          </w:p>
          <w:p w14:paraId="13D4E31A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91923C6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Post-March 2008</w:t>
            </w:r>
          </w:p>
          <w:p w14:paraId="5748C7F9" w14:textId="6BD24155" w:rsidR="004532B7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Currently on ABC: 94/31,084 person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 (rate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0.30/100 person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 xml:space="preserve"> 0.24 to 0.36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]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047E6024" w14:textId="21FF41EE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Currently not on ABC: 175/126,225 person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 (rate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0.14/100 person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 xml:space="preserve"> [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 xml:space="preserve"> 0.12 to 0.16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]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7F3AE631" w14:textId="77777777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1872491" w14:textId="0D7094CF" w:rsidR="00B47A8D" w:rsidRPr="00FD0C34" w:rsidRDefault="00B47A8D" w:rsidP="0058788A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Results unchanged after stratifying by Framingham risk group or after further adjusting for factors potentially on the causal pathway, including renal function, dyslipidemia, and hypertension</w:t>
            </w:r>
          </w:p>
        </w:tc>
      </w:tr>
      <w:tr w:rsidR="00B47A8D" w:rsidRPr="00FD0C34" w14:paraId="69482E52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6EA098" w14:textId="77777777" w:rsidR="00B47A8D" w:rsidRPr="00FD0C34" w:rsidRDefault="00B47A8D" w:rsidP="00FD0C34">
            <w:pPr>
              <w:keepNext/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Myocardial Infarction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39FCB" w14:textId="77777777" w:rsidR="00B47A8D" w:rsidRPr="00FD0C34" w:rsidRDefault="00B47A8D" w:rsidP="00FD0C34">
            <w:pPr>
              <w:keepNext/>
              <w:widowControl w:val="0"/>
              <w:ind w:left="144" w:right="-9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Monforte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PEVuZE5vdGU+PENpdGU+PEF1dGhvcj5Nb25mb3J0ZTwvQXV0aG9yPjxZZWFyPjIwMTM8L1llYXI+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PEVuZE5vdGU+PENpdGU+PEF1dGhvcj5Nb25mb3J0ZTwvQXV0aG9yPjxZZWFyPjIwMTM8L1llYXI+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104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3E5E78A" w14:textId="77777777" w:rsidR="00B47A8D" w:rsidRPr="00FD0C34" w:rsidRDefault="00B47A8D" w:rsidP="00FD0C34">
            <w:pPr>
              <w:keepNext/>
              <w:widowControl w:val="0"/>
              <w:ind w:left="144" w:right="-9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55F08D32" w14:textId="77777777" w:rsidR="00B47A8D" w:rsidRPr="00FD0C34" w:rsidRDefault="00B47A8D" w:rsidP="00FD0C34">
            <w:pPr>
              <w:keepNext/>
              <w:widowControl w:val="0"/>
              <w:ind w:left="144" w:right="-9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659EF2" w14:textId="77777777" w:rsidR="00B47A8D" w:rsidRPr="00FD0C34" w:rsidRDefault="00B47A8D" w:rsidP="00FD0C34">
            <w:pPr>
              <w:keepNext/>
              <w:widowControl w:val="0"/>
              <w:ind w:left="144" w:right="-9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F4CFB" w14:textId="2BBC8B0C" w:rsidR="00B47A8D" w:rsidRPr="00FD0C34" w:rsidRDefault="00B47A8D" w:rsidP="00FD0C34">
            <w:pPr>
              <w:keepNext/>
              <w:widowControl w:val="0"/>
              <w:ind w:left="144" w:right="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ATV, boosted or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unboosted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by </w:t>
            </w:r>
            <w:r w:rsidR="001F39E6" w:rsidRPr="00FD0C34">
              <w:rPr>
                <w:rFonts w:ascii="Arial" w:eastAsia="Calibri" w:hAnsi="Arial" w:cs="Arial"/>
                <w:sz w:val="18"/>
                <w:szCs w:val="18"/>
              </w:rPr>
              <w:t>RTV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91353" w14:textId="3CB34344" w:rsidR="00B47A8D" w:rsidRPr="00FD0C34" w:rsidRDefault="00B47A8D" w:rsidP="00FD0C34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MI</w:t>
            </w:r>
          </w:p>
          <w:p w14:paraId="4EB71E55" w14:textId="6D13F0FA" w:rsidR="00B47A8D" w:rsidRPr="00FD0C34" w:rsidRDefault="00B47A8D" w:rsidP="00FD0C34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Overall events: 844/49,734 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incidence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0.28/100 person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0.26 to 0.30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])</w:t>
            </w:r>
          </w:p>
          <w:p w14:paraId="02527FE8" w14:textId="31B25B94" w:rsidR="00FD0C34" w:rsidRDefault="00B47A8D" w:rsidP="00FD0C34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&gt;3 years exposure to ATV: 0.20/100 person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>(95% CI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 xml:space="preserve"> 0.12 to 0.32)</w:t>
            </w:r>
          </w:p>
          <w:p w14:paraId="62139225" w14:textId="27347828" w:rsidR="00B47A8D" w:rsidRPr="00FD0C34" w:rsidRDefault="00B47A8D" w:rsidP="00FD0C34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 exposure to ATV: 0.28/100 person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>(95% CI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 xml:space="preserve"> 0.26 to 0.30)</w:t>
            </w:r>
          </w:p>
          <w:p w14:paraId="23DA8B88" w14:textId="010AD463" w:rsidR="00B47A8D" w:rsidRPr="00FD0C34" w:rsidRDefault="00B47A8D" w:rsidP="00FD0C34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No association between cumulative exposure to ATV and MI risk: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univariate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relative rate/year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0.96 (95% C</w:t>
            </w:r>
            <w:r w:rsidR="00D04E0E" w:rsidRPr="00FD0C34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D04E0E" w:rsidRPr="00FD0C34">
              <w:rPr>
                <w:rFonts w:ascii="Arial" w:eastAsia="Calibri" w:hAnsi="Arial" w:cs="Arial"/>
                <w:sz w:val="18"/>
                <w:szCs w:val="18"/>
              </w:rPr>
              <w:t xml:space="preserve"> 0.88 to 1.04)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D04E0E" w:rsidRPr="00FD0C34">
              <w:rPr>
                <w:rFonts w:ascii="Arial" w:eastAsia="Calibri" w:hAnsi="Arial" w:cs="Arial"/>
                <w:sz w:val="18"/>
                <w:szCs w:val="18"/>
              </w:rPr>
              <w:t xml:space="preserve"> multivariable relative rate/year</w:t>
            </w:r>
            <w:r w:rsidR="00FD0C34" w:rsidRPr="00EE01D0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D04E0E" w:rsidRPr="00EE01D0">
              <w:rPr>
                <w:rFonts w:ascii="Arial" w:eastAsia="Calibri" w:hAnsi="Arial" w:cs="Arial"/>
                <w:sz w:val="18"/>
                <w:szCs w:val="18"/>
              </w:rPr>
              <w:t xml:space="preserve"> 0.</w:t>
            </w:r>
            <w:r w:rsidR="006C61D5" w:rsidRPr="00EE01D0">
              <w:rPr>
                <w:rFonts w:ascii="Arial" w:eastAsia="Calibri" w:hAnsi="Arial" w:cs="Arial"/>
                <w:sz w:val="18"/>
                <w:szCs w:val="18"/>
              </w:rPr>
              <w:t>95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00D04E0E"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D04E0E" w:rsidRPr="00FD0C34">
              <w:rPr>
                <w:rFonts w:ascii="Arial" w:eastAsia="Calibri" w:hAnsi="Arial" w:cs="Arial"/>
                <w:sz w:val="18"/>
                <w:szCs w:val="18"/>
              </w:rPr>
              <w:t xml:space="preserve"> 0.87 to 1.05)</w:t>
            </w:r>
          </w:p>
          <w:p w14:paraId="14E80530" w14:textId="77777777" w:rsidR="00B47A8D" w:rsidRPr="00FD0C34" w:rsidRDefault="00B47A8D" w:rsidP="00FD0C34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41BC474" w14:textId="77777777" w:rsidR="00B47A8D" w:rsidRPr="00FD0C34" w:rsidRDefault="00B47A8D" w:rsidP="00FD0C34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14:paraId="584C4A97" w14:textId="400B9CD6" w:rsidR="00B47A8D" w:rsidRPr="00FD0C34" w:rsidRDefault="00B47A8D" w:rsidP="00FD0C34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Overall events: 523/49,734 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incidence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0.18/100 person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0.16 to 0.19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])</w:t>
            </w:r>
          </w:p>
          <w:p w14:paraId="5916EA13" w14:textId="64104744" w:rsidR="004532B7" w:rsidRPr="00FD0C34" w:rsidRDefault="00B47A8D" w:rsidP="00FD0C34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&gt;3 years exposure to ATV: 0.17/100 person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>(95% CI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 xml:space="preserve"> 0.10 to 0.27)</w:t>
            </w:r>
          </w:p>
          <w:p w14:paraId="01D66265" w14:textId="25CEF1E5" w:rsidR="00B47A8D" w:rsidRPr="00FD0C34" w:rsidRDefault="00B47A8D" w:rsidP="00FD0C34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 exposure to ATV: 0.17/100 person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>(95% CI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FD0C34" w:rsidRPr="00FD0C34">
              <w:rPr>
                <w:rFonts w:ascii="Arial" w:eastAsia="Calibri" w:hAnsi="Arial" w:cs="Arial"/>
                <w:sz w:val="18"/>
                <w:szCs w:val="18"/>
              </w:rPr>
              <w:t xml:space="preserve"> 0.16 to 0.19)</w:t>
            </w:r>
          </w:p>
          <w:p w14:paraId="18896083" w14:textId="2CF63B5E" w:rsidR="00B47A8D" w:rsidRPr="00FD0C34" w:rsidRDefault="00B47A8D" w:rsidP="00F87493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No association between cumulative exposure to ATV and stroke risk: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univariate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relative rate/year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1.02 (95%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0.98 to 1.05)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multivariable relative rate/year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0.95 (95%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0.87 to 1.05)</w:t>
            </w:r>
          </w:p>
        </w:tc>
      </w:tr>
      <w:tr w:rsidR="00B47A8D" w:rsidRPr="00FD0C34" w14:paraId="3872FF0B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6017E" w14:textId="77777777" w:rsidR="00B47A8D" w:rsidRPr="00FD0C34" w:rsidRDefault="00B47A8D" w:rsidP="0058788A">
            <w:pPr>
              <w:keepNext/>
              <w:ind w:left="144" w:righ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Myocardial Infarction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14025B" w14:textId="77777777" w:rsidR="00B47A8D" w:rsidRPr="00FD0C34" w:rsidRDefault="00B47A8D" w:rsidP="0058788A">
            <w:pPr>
              <w:keepNext/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Desai 2015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PEVuZE5vdGU+PENpdGU+PEF1dGhvcj5EZXNhaTwvQXV0aG9yPjxZZWFyPjIwMTU8L1llYXI+PFJl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PEVuZE5vdGU+PENpdGU+PEF1dGhvcj5EZXNhaTwvQXV0aG9yPjxZZWFyPjIwMTU8L1llYXI+PFJl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103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6D34830" w14:textId="77777777" w:rsidR="00FD0C34" w:rsidRDefault="00FD0C34" w:rsidP="0058788A">
            <w:pPr>
              <w:keepNext/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CAB571D" w14:textId="7D503F70" w:rsidR="00B47A8D" w:rsidRPr="00FD0C34" w:rsidRDefault="00B47A8D" w:rsidP="0058788A">
            <w:pPr>
              <w:keepNext/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9EFB2" w14:textId="0FBFC3FD" w:rsidR="00B47A8D" w:rsidRPr="00FD0C34" w:rsidRDefault="00B47A8D" w:rsidP="0058788A">
            <w:pPr>
              <w:keepNext/>
              <w:ind w:left="144" w:right="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Current ART exposure vs</w:t>
            </w:r>
            <w:r w:rsidR="00FC3E5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no exposure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D3264" w14:textId="0A9EB808" w:rsidR="00B47A8D" w:rsidRPr="00FD0C34" w:rsidRDefault="00B47A8D" w:rsidP="0058788A">
            <w:pPr>
              <w:keepNext/>
              <w:ind w:left="144" w:right="-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Cardiovascular event (MI, stroke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or cardiovascular procedure)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A</w:t>
            </w:r>
            <w:r w:rsidR="0097760E" w:rsidRPr="00FD0C34">
              <w:rPr>
                <w:rFonts w:ascii="Arial" w:hAnsi="Arial" w:cs="Arial"/>
                <w:sz w:val="18"/>
                <w:szCs w:val="18"/>
              </w:rPr>
              <w:t>BC</w:t>
            </w:r>
            <w:r w:rsidRPr="00FD0C34">
              <w:rPr>
                <w:rFonts w:ascii="Arial" w:hAnsi="Arial" w:cs="Arial"/>
                <w:sz w:val="18"/>
                <w:szCs w:val="18"/>
              </w:rPr>
              <w:t>: OR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1.50 (95% CI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1.26 to 1.79)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E</w:t>
            </w:r>
            <w:r w:rsidR="008535AB" w:rsidRPr="00FD0C34">
              <w:rPr>
                <w:rFonts w:ascii="Arial" w:hAnsi="Arial" w:cs="Arial"/>
                <w:sz w:val="18"/>
                <w:szCs w:val="18"/>
              </w:rPr>
              <w:t>FV</w:t>
            </w:r>
            <w:r w:rsidRPr="00FD0C34">
              <w:rPr>
                <w:rFonts w:ascii="Arial" w:hAnsi="Arial" w:cs="Arial"/>
                <w:sz w:val="18"/>
                <w:szCs w:val="18"/>
              </w:rPr>
              <w:t>: OR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1.40 (95% CI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1.19 to 1.66)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="00EB18A3" w:rsidRPr="00FD0C34">
              <w:rPr>
                <w:rFonts w:ascii="Arial" w:hAnsi="Arial" w:cs="Arial"/>
                <w:sz w:val="18"/>
                <w:szCs w:val="18"/>
              </w:rPr>
              <w:t>3TC</w:t>
            </w:r>
            <w:r w:rsidRPr="00FD0C34">
              <w:rPr>
                <w:rFonts w:ascii="Arial" w:hAnsi="Arial" w:cs="Arial"/>
                <w:sz w:val="18"/>
                <w:szCs w:val="18"/>
              </w:rPr>
              <w:t>: OR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1.53 (95% CI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1.34 to 1.75)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N</w:t>
            </w:r>
            <w:r w:rsidR="00585D6B" w:rsidRPr="00FD0C34">
              <w:rPr>
                <w:rFonts w:ascii="Arial" w:hAnsi="Arial" w:cs="Arial"/>
                <w:sz w:val="18"/>
                <w:szCs w:val="18"/>
              </w:rPr>
              <w:t>VP</w:t>
            </w:r>
            <w:r w:rsidRPr="00FD0C34">
              <w:rPr>
                <w:rFonts w:ascii="Arial" w:hAnsi="Arial" w:cs="Arial"/>
                <w:sz w:val="18"/>
                <w:szCs w:val="18"/>
              </w:rPr>
              <w:t>: OR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0.91 (95% CI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0.70 to 1.18)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="0076512C" w:rsidRPr="00FD0C34">
              <w:rPr>
                <w:rFonts w:ascii="Arial" w:hAnsi="Arial" w:cs="Arial"/>
                <w:sz w:val="18"/>
                <w:szCs w:val="18"/>
              </w:rPr>
              <w:t>D4L</w:t>
            </w:r>
            <w:r w:rsidRPr="00FD0C34">
              <w:rPr>
                <w:rFonts w:ascii="Arial" w:hAnsi="Arial" w:cs="Arial"/>
                <w:sz w:val="18"/>
                <w:szCs w:val="18"/>
              </w:rPr>
              <w:t>: OR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1.14 (95% CI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0.95 to 1.37)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Tenofovir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: OR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1.10 (95% CI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0.93 to 1.30)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Z</w:t>
            </w:r>
            <w:r w:rsidR="0076512C" w:rsidRPr="00FD0C34">
              <w:rPr>
                <w:rFonts w:ascii="Arial" w:hAnsi="Arial" w:cs="Arial"/>
                <w:sz w:val="18"/>
                <w:szCs w:val="18"/>
              </w:rPr>
              <w:t>DV</w:t>
            </w:r>
            <w:r w:rsidRPr="00FD0C34">
              <w:rPr>
                <w:rFonts w:ascii="Arial" w:hAnsi="Arial" w:cs="Arial"/>
                <w:sz w:val="18"/>
                <w:szCs w:val="18"/>
              </w:rPr>
              <w:t>: OR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1.41 (95% CI</w:t>
            </w:r>
            <w:r w:rsidR="00F87493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1.22 to 1.63)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Other drugs and ART combinations had &lt;2 years mean </w:t>
            </w:r>
            <w:proofErr w:type="spellStart"/>
            <w:r w:rsidRPr="00FD0C34">
              <w:rPr>
                <w:rFonts w:ascii="Arial" w:hAnsi="Arial" w:cs="Arial"/>
                <w:i/>
                <w:iCs/>
                <w:sz w:val="18"/>
                <w:szCs w:val="18"/>
              </w:rPr>
              <w:t>followup</w:t>
            </w:r>
            <w:proofErr w:type="spellEnd"/>
          </w:p>
        </w:tc>
      </w:tr>
      <w:tr w:rsidR="00B47A8D" w:rsidRPr="00FD0C34" w14:paraId="5AA22B55" w14:textId="77777777" w:rsidTr="0058788A">
        <w:trPr>
          <w:trHeight w:val="700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F253C" w14:textId="77777777" w:rsidR="00B47A8D" w:rsidRPr="00FD0C34" w:rsidRDefault="00B47A8D" w:rsidP="00FD0C34">
            <w:pPr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Cancer/ Liver Disease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43947" w14:textId="77777777" w:rsidR="00B47A8D" w:rsidRPr="00FD0C34" w:rsidRDefault="00B47A8D" w:rsidP="00FD0C34">
            <w:pPr>
              <w:widowControl w:val="0"/>
              <w:ind w:left="144" w:right="-9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Bruyand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PEVuZE5vdGU+PENpdGU+PEF1dGhvcj5CcnV5YW5kPC9BdXRob3I+PFllYXI+MjAxNTwvWWVhcj48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=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PEVuZE5vdGU+PENpdGU+PEF1dGhvcj5CcnV5YW5kPC9BdXRob3I+PFllYXI+MjAxNTwvWWVhcj48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=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109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E862166" w14:textId="77777777" w:rsidR="00B47A8D" w:rsidRPr="00FD0C34" w:rsidRDefault="00B47A8D" w:rsidP="00FD0C34">
            <w:pPr>
              <w:widowControl w:val="0"/>
              <w:ind w:left="144" w:right="-9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3ABC2045" w14:textId="77777777" w:rsidR="00B47A8D" w:rsidRPr="00FD0C34" w:rsidRDefault="00B47A8D" w:rsidP="00FD0C34">
            <w:pPr>
              <w:widowControl w:val="0"/>
              <w:ind w:left="144" w:right="-9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E2EC537" w14:textId="77777777" w:rsidR="00B47A8D" w:rsidRPr="00FD0C34" w:rsidRDefault="00B47A8D" w:rsidP="00FD0C34">
            <w:pPr>
              <w:widowControl w:val="0"/>
              <w:ind w:left="144" w:right="-9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15417" w14:textId="0E186A08" w:rsidR="00B47A8D" w:rsidRPr="00FD0C34" w:rsidRDefault="00B47A8D" w:rsidP="00FD0C34">
            <w:pPr>
              <w:widowControl w:val="0"/>
              <w:ind w:left="144" w:right="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</w:t>
            </w:r>
            <w:r w:rsid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4A4E21" w:rsidRPr="00FD0C34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NNRTI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87D290" w14:textId="630DE1CA" w:rsidR="00F87493" w:rsidRDefault="00B47A8D" w:rsidP="00FD0C34">
            <w:pPr>
              <w:widowControl w:val="0"/>
              <w:ind w:left="144" w:right="-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Cancer, overall events: 1,832/41,762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incidence rate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0.76/100 person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0.72 to 0.79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])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911EE78" w14:textId="77777777" w:rsidR="00F87493" w:rsidRDefault="00F87493" w:rsidP="00FD0C34">
            <w:pPr>
              <w:widowControl w:val="0"/>
              <w:ind w:left="144" w:right="-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D03B080" w14:textId="710AFE40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Association between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 (per year longer exposure) and cancer</w:t>
            </w:r>
          </w:p>
          <w:p w14:paraId="2196F68B" w14:textId="77777777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AIDS-defining cancer (n=718):</w:t>
            </w:r>
          </w:p>
          <w:p w14:paraId="377CF662" w14:textId="269BF9D2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Any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0.88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0.85 to 0.92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004D6CE" w14:textId="48CBB54C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0.96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0.92 to 1.00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64B1886E" w14:textId="49F6ED70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NNRTI-based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0.86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0.81 to 0.91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09CBDDDF" w14:textId="77777777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Kaposi Sarcoma (n=341):</w:t>
            </w:r>
          </w:p>
          <w:p w14:paraId="6D0B7BCA" w14:textId="20FFD0CF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Any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0.84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0.78 to 0.89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6C98F508" w14:textId="10FA56FD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0.93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0.87 to 1.00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42FD2F77" w14:textId="6EE7EDD1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NNRTI-based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0.81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0.74 to 0.90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0612AFF1" w14:textId="77777777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Non-Hodgkin Lymphoma (n=321):</w:t>
            </w:r>
          </w:p>
          <w:p w14:paraId="15F45D83" w14:textId="529B56D2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Any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0.90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0.85 to 0.95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AB41D77" w14:textId="2C5EA5B5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0.98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0.93 to 1.04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4ADB44E2" w14:textId="4607EE6A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NNRTI-based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0.87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0.80 to 0.94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8EE6618" w14:textId="3952344C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Non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AIDS-defining </w:t>
            </w:r>
            <w:r w:rsidR="00F87493" w:rsidRPr="00FD0C34">
              <w:rPr>
                <w:rFonts w:ascii="Arial" w:eastAsia="Calibri" w:hAnsi="Arial" w:cs="Arial"/>
                <w:sz w:val="18"/>
                <w:szCs w:val="18"/>
              </w:rPr>
              <w:t>cancer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(n=1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114):</w:t>
            </w:r>
          </w:p>
          <w:p w14:paraId="4CCF984F" w14:textId="21AD0EA5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Any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1.02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1.00 to 1.03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312F6A0" w14:textId="07178AEA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1.03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1.01 to 1.05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198C2F7E" w14:textId="2D38E49D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NNRTI-based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1.00 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0.98 to 1.02</w:t>
            </w:r>
            <w:r w:rsidR="00F8749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3206C6AC" w14:textId="50550156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Lung </w:t>
            </w:r>
            <w:r w:rsidR="00CE0F83" w:rsidRPr="00FD0C34">
              <w:rPr>
                <w:rFonts w:ascii="Arial" w:eastAsia="Calibri" w:hAnsi="Arial" w:cs="Arial"/>
                <w:sz w:val="18"/>
                <w:szCs w:val="18"/>
              </w:rPr>
              <w:t>canc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er (n=195):</w:t>
            </w:r>
          </w:p>
          <w:p w14:paraId="49007C6A" w14:textId="7AA717F3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Any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0.99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0.95 to 1.03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32B1D6BC" w14:textId="774EB8F7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1.01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0.97 to 1.05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6B87B72C" w14:textId="221AC6F4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NNRTI-based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0.97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0.93 to 1.02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08AFAC2" w14:textId="7D965E84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Anal </w:t>
            </w:r>
            <w:r w:rsidR="00CE0F83" w:rsidRPr="00FD0C34">
              <w:rPr>
                <w:rFonts w:ascii="Arial" w:eastAsia="Calibri" w:hAnsi="Arial" w:cs="Arial"/>
                <w:sz w:val="18"/>
                <w:szCs w:val="18"/>
              </w:rPr>
              <w:t>canc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er (n=131):</w:t>
            </w:r>
          </w:p>
          <w:p w14:paraId="7EC2D457" w14:textId="784F55C7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Any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1.06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1.01 to 1.11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13591514" w14:textId="169ABD04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1.08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1.04 to 1.13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B8A6353" w14:textId="4951F089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NNRTI-based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0.97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0.97 to 1.09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671156CB" w14:textId="77777777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Hodgkin Lymphoma (n=107):</w:t>
            </w:r>
          </w:p>
          <w:p w14:paraId="1F3B9C50" w14:textId="67858671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Any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0.91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0.85 to 0.97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4CE8787C" w14:textId="0883929E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0.99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0.92 to 1.06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0D631B92" w14:textId="3A9C6AA6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NNRTI-based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0.90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0.82 to 0.99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2E256072" w14:textId="3E5B0ECE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Head and </w:t>
            </w:r>
            <w:r w:rsidR="00CE0F83" w:rsidRPr="00FD0C34">
              <w:rPr>
                <w:rFonts w:ascii="Arial" w:eastAsia="Calibri" w:hAnsi="Arial" w:cs="Arial"/>
                <w:sz w:val="18"/>
                <w:szCs w:val="18"/>
              </w:rPr>
              <w:t xml:space="preserve">neck cancer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(n=97):</w:t>
            </w:r>
          </w:p>
          <w:p w14:paraId="6AF1B5ED" w14:textId="1DB44570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Any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1.01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0.96 to 1.07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5DD2DFF" w14:textId="27D89914" w:rsidR="00B47A8D" w:rsidRPr="00FD0C34" w:rsidRDefault="00B47A8D" w:rsidP="00FD0C34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1.01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0.96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to 1.07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213A74DE" w14:textId="3B75615E" w:rsidR="00B47A8D" w:rsidRPr="00FD0C34" w:rsidRDefault="00B47A8D" w:rsidP="00CE0F83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NNRTI-based ART: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1.03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0.97 to 1.10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B47A8D" w:rsidRPr="00FD0C34" w14:paraId="7698A96B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654F0C" w14:textId="77777777" w:rsidR="00B47A8D" w:rsidRPr="00FD0C34" w:rsidRDefault="00B47A8D" w:rsidP="000726B7">
            <w:pPr>
              <w:keepNext/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Cancer/ Liver Disease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639CE" w14:textId="0DAC9102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Ryom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</w:t>
            </w:r>
            <w:r w:rsidR="0078268B" w:rsidRPr="00FD0C34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PEVuZE5vdGU+PENpdGU+PEF1dGhvcj5SeW9tPC9BdXRob3I+PFllYXI+MjAxNjwvWWVhcj48UmVj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PEVuZE5vdGU+PENpdGU+PEF1dGhvcj5SeW9tPC9BdXRob3I+PFllYXI+MjAxNjwvWWVhcj48UmVj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0D346164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88ECBB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EE8CA2" w14:textId="77777777" w:rsidR="00B47A8D" w:rsidRPr="00FD0C34" w:rsidRDefault="00B47A8D" w:rsidP="000726B7">
            <w:pPr>
              <w:keepNext/>
              <w:widowControl w:val="0"/>
              <w:ind w:left="144" w:righ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626B9" w14:textId="21252978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7A4817" w:rsidRPr="00FD0C34">
              <w:rPr>
                <w:rFonts w:ascii="Arial" w:eastAsia="Calibri" w:hAnsi="Arial" w:cs="Arial"/>
                <w:sz w:val="18"/>
                <w:szCs w:val="18"/>
              </w:rPr>
              <w:t>nd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7A4817" w:rsidRPr="00FD0C34">
              <w:rPr>
                <w:rFonts w:ascii="Arial" w:eastAsia="Calibri" w:hAnsi="Arial" w:cs="Arial"/>
                <w:sz w:val="18"/>
                <w:szCs w:val="18"/>
              </w:rPr>
              <w:t>stage liver disease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7A4817" w:rsidRPr="00FD0C34">
              <w:rPr>
                <w:rFonts w:ascii="Arial" w:eastAsia="Calibri" w:hAnsi="Arial" w:cs="Arial"/>
                <w:sz w:val="18"/>
                <w:szCs w:val="18"/>
              </w:rPr>
              <w:t>hepatocellular carcinoma</w:t>
            </w:r>
          </w:p>
          <w:p w14:paraId="05587B6D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CA714AF" w14:textId="436049E8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Overall, median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 8.4 years: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319 events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incidence rate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1.01/1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 person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of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0.90 to 1.12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]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with a 1-year mortality rate of 62.6%</w:t>
            </w:r>
          </w:p>
          <w:p w14:paraId="00D1321A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2A963CF" w14:textId="77777777" w:rsidR="00CE0F83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Cumulative (per 5 years) exposure by drug, adjusted for potential confounders: </w:t>
            </w:r>
          </w:p>
          <w:p w14:paraId="747BCF95" w14:textId="60001E9F" w:rsidR="00B47A8D" w:rsidRPr="00FD0C34" w:rsidRDefault="00780E14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D4L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 xml:space="preserve"> relative rate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 xml:space="preserve"> 1.46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 xml:space="preserve"> 1.20 to 1.77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4CD7738D" w14:textId="7FA3B5B1" w:rsidR="00B47A8D" w:rsidRPr="00FD0C34" w:rsidRDefault="00080B1A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ddl</w:t>
            </w:r>
            <w:proofErr w:type="spellEnd"/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: relative rate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 xml:space="preserve"> 1.32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 xml:space="preserve"> 1.07 to 1.63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0078C750" w14:textId="467E31C6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Tenofovir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 relative rate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1.46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1.11 to 1.93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3482E86F" w14:textId="7248571D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PV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relative rate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1.47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1.01 to 2.15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1D1BAFC9" w14:textId="5C42D9BC" w:rsidR="00B47A8D" w:rsidRPr="00FD0C34" w:rsidRDefault="00080B1A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FTC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: relative rate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 xml:space="preserve"> 0.51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 xml:space="preserve"> 0.32 to 0.83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4A337F9C" w14:textId="0BA7F836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="00080B1A" w:rsidRPr="00FD0C34">
              <w:rPr>
                <w:rFonts w:ascii="Arial" w:eastAsia="Calibri" w:hAnsi="Arial" w:cs="Arial"/>
                <w:sz w:val="18"/>
                <w:szCs w:val="18"/>
              </w:rPr>
              <w:t>VP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relative rate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0.76 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0.58 to 0.98</w:t>
            </w:r>
            <w:r w:rsidR="00CE0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34B34DBD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54C41E1" w14:textId="45E9ED35" w:rsidR="00DB5A06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Stratified by viral hepatitis status, per 1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 person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of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14:paraId="5DBA2785" w14:textId="752A69F4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HCV positive: 229 events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incidence rate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3.59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3.13 to 4.06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])</w:t>
            </w:r>
          </w:p>
          <w:p w14:paraId="498B0DAE" w14:textId="7C76F02D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HBV positive active: 59 events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incidence rate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4.57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3.40 to 5.74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])</w:t>
            </w:r>
          </w:p>
        </w:tc>
      </w:tr>
      <w:tr w:rsidR="00B47A8D" w:rsidRPr="00FD0C34" w14:paraId="6D2DE6E9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86C93" w14:textId="77777777" w:rsidR="00B47A8D" w:rsidRPr="00FD0C34" w:rsidRDefault="00B47A8D" w:rsidP="00CF51F5">
            <w:pPr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Cancer/ Liver Disease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A233D" w14:textId="77777777" w:rsidR="00B47A8D" w:rsidRPr="00FD0C34" w:rsidRDefault="00B47A8D" w:rsidP="00CE0F83">
            <w:pPr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Kovari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PEVuZE5vdGU+PENpdGU+PEF1dGhvcj5Lb3Zhcmk8L0F1dGhvcj48WWVhcj4yMDEzPC9ZZWFyPjxS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PEVuZE5vdGU+PENpdGU+PEF1dGhvcj5Lb3Zhcmk8L0F1dGhvcj48WWVhcj4yMDEzPC9ZZWFyPjxS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117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76069AD9" w14:textId="77777777" w:rsidR="00B47A8D" w:rsidRPr="00FD0C34" w:rsidRDefault="00B47A8D" w:rsidP="00CE0F83">
            <w:pPr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66F5FCE" w14:textId="77777777" w:rsidR="00B47A8D" w:rsidRPr="00FD0C34" w:rsidRDefault="00B47A8D" w:rsidP="00CE0F83">
            <w:pPr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B4E1C" w14:textId="77777777" w:rsidR="00B47A8D" w:rsidRPr="00FD0C34" w:rsidRDefault="00B47A8D" w:rsidP="00CF51F5">
            <w:pPr>
              <w:widowControl w:val="0"/>
              <w:ind w:left="144" w:righ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04DC9" w14:textId="79E05446" w:rsidR="00B47A8D" w:rsidRPr="00FD0C34" w:rsidRDefault="00B47A8D" w:rsidP="00CE0F83">
            <w:pPr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Liver-related deaths: 12 events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incidence rate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0.10/1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000 person-years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0.05 to 0.18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])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; 7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 xml:space="preserve">events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due to severe alcohol and 5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 xml:space="preserve">events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due to established ART-related toxicity</w:t>
            </w:r>
          </w:p>
          <w:p w14:paraId="33A4C1AE" w14:textId="77777777" w:rsidR="00B47A8D" w:rsidRPr="00FD0C34" w:rsidRDefault="00B47A8D" w:rsidP="00CE0F83">
            <w:pPr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2A709C0" w14:textId="45B5FFD1" w:rsidR="00B47A8D" w:rsidRPr="00FD0C34" w:rsidRDefault="00B47A8D" w:rsidP="00DB5A06">
            <w:pPr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Rate of ART-related deaths in treatment-experienced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persons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 rate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0.04 with 5 events/1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 person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0.01 to 0.10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B47A8D" w:rsidRPr="00FD0C34" w14:paraId="7E7A5945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006285" w14:textId="77777777" w:rsidR="00B47A8D" w:rsidRPr="00FD0C34" w:rsidRDefault="00B47A8D" w:rsidP="00CE0F83">
            <w:pPr>
              <w:keepNext/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lastRenderedPageBreak/>
              <w:t>Kidney Disease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0551E" w14:textId="77777777" w:rsidR="00B47A8D" w:rsidRPr="00FD0C34" w:rsidRDefault="00B47A8D" w:rsidP="00DB5A06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Ryom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PEVuZE5vdGU+PENpdGU+PEF1dGhvcj5SeW9tPC9BdXRob3I+PFllYXI+MjAxMzwvWWVhcj48UmVj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PEVuZE5vdGU+PENpdGU+PEF1dGhvcj5SeW9tPC9BdXRob3I+PFllYXI+MjAxMzwvWWVhcj48UmVj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355E40B5" w14:textId="77777777" w:rsidR="00B47A8D" w:rsidRPr="00FD0C34" w:rsidRDefault="00B47A8D" w:rsidP="00DB5A06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BE52D4D" w14:textId="77777777" w:rsidR="00B47A8D" w:rsidRPr="00FD0C34" w:rsidRDefault="00B47A8D" w:rsidP="00DB5A06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7E31A" w14:textId="77777777" w:rsidR="00B47A8D" w:rsidRPr="00FD0C34" w:rsidRDefault="00B47A8D" w:rsidP="00CE0F83">
            <w:pPr>
              <w:keepNext/>
              <w:widowControl w:val="0"/>
              <w:ind w:left="144" w:righ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0274D" w14:textId="77777777" w:rsidR="00B47A8D" w:rsidRPr="00FD0C34" w:rsidRDefault="00B47A8D" w:rsidP="00CE0F83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Renal impairment, median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duration of 4.5 years:</w:t>
            </w:r>
          </w:p>
          <w:p w14:paraId="52107A0E" w14:textId="592EA677" w:rsidR="00B47A8D" w:rsidRPr="00FD0C34" w:rsidRDefault="00B47A8D" w:rsidP="00CE0F83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34DD3" w:rsidRPr="00FD0C34">
              <w:rPr>
                <w:rFonts w:ascii="Arial" w:eastAsia="Calibri" w:hAnsi="Arial" w:cs="Arial"/>
                <w:sz w:val="18"/>
                <w:szCs w:val="18"/>
              </w:rPr>
              <w:t>≤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70 mL/min: 2.1% (468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persons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incidence rate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4.78/1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 person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of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4.35 to 5.22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4943AA79" w14:textId="43BD1470" w:rsidR="00B47A8D" w:rsidRPr="00FD0C34" w:rsidRDefault="00B47A8D" w:rsidP="00CE0F83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Chronic kidney disease: 0.6% (131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persons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incidence rate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1.33 cases/1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 person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of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1.10 to 1.56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05C344BD" w14:textId="77777777" w:rsidR="00DB5A06" w:rsidRDefault="00DB5A06" w:rsidP="00CE0F83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126401" w14:textId="47C5D2E5" w:rsidR="00DB5A06" w:rsidRDefault="00B47A8D" w:rsidP="00CE0F83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Significant predictors of a confirmed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10AF7" w:rsidRPr="00FD0C34">
              <w:rPr>
                <w:rFonts w:ascii="Arial" w:eastAsia="Calibri" w:hAnsi="Arial" w:cs="Arial"/>
                <w:sz w:val="18"/>
                <w:szCs w:val="18"/>
              </w:rPr>
              <w:t>≤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70 mL/min: </w:t>
            </w:r>
          </w:p>
          <w:p w14:paraId="43EFBD7F" w14:textId="0B387C9A" w:rsidR="00B47A8D" w:rsidRPr="00FD0C34" w:rsidRDefault="00B47A8D" w:rsidP="00CE0F83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Cumulative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tenofovir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aIRR</w:t>
            </w:r>
            <w:proofErr w:type="spellEnd"/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1.18/year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1.12 to 1.25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B7253EB" w14:textId="1110D885" w:rsidR="00DB5A06" w:rsidRDefault="00B47A8D" w:rsidP="00CE0F83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Cumulative ritonavir-boosted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atazanavir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aIRR</w:t>
            </w:r>
            <w:proofErr w:type="spellEnd"/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1.19/year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1.09 to 1.32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4A867D" w14:textId="4E4F1F1D" w:rsidR="00B47A8D" w:rsidRPr="00FD0C34" w:rsidRDefault="00B47A8D" w:rsidP="00CE0F83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Cumulative ritonavir-boosted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lopinavir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aIRR</w:t>
            </w:r>
            <w:proofErr w:type="spellEnd"/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1.11/year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1.05 to 1.07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4109B3B7" w14:textId="77777777" w:rsidR="00DB5A06" w:rsidRDefault="00DB5A06" w:rsidP="00CE0F83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8160FC5" w14:textId="6B413E8E" w:rsidR="00B47A8D" w:rsidRPr="00FD0C34" w:rsidRDefault="00B47A8D" w:rsidP="00CE0F83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Significant predictors of </w:t>
            </w:r>
            <w:r w:rsidR="00DC5C0F" w:rsidRPr="00FD0C34">
              <w:rPr>
                <w:rFonts w:ascii="Arial" w:eastAsia="Calibri" w:hAnsi="Arial" w:cs="Arial"/>
                <w:sz w:val="18"/>
                <w:szCs w:val="18"/>
              </w:rPr>
              <w:t>chronic kidney disease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3167F8C5" w14:textId="4C69693C" w:rsidR="00B47A8D" w:rsidRPr="00FD0C34" w:rsidRDefault="00B47A8D" w:rsidP="00CE0F83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Cumulative ritonavir-boosted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lopinavir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aIRR</w:t>
            </w:r>
            <w:proofErr w:type="spellEnd"/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1.22/year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1.16 to 1.28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7CBF6F3C" w14:textId="77777777" w:rsidR="00B47A8D" w:rsidRPr="00FD0C34" w:rsidRDefault="00B47A8D" w:rsidP="00CE0F83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1B508C" w14:textId="1ADE8F4D" w:rsidR="00B47A8D" w:rsidRPr="00FD0C34" w:rsidRDefault="00B47A8D" w:rsidP="00CE0F83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 current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 60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 xml:space="preserve"> to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70 mL/min caused significantly higher rates of discontinuation of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tenofovir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compared with a current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 </w:t>
            </w:r>
            <w:r w:rsidR="001E2205" w:rsidRPr="00FD0C34">
              <w:rPr>
                <w:rFonts w:ascii="Arial" w:eastAsia="Calibri" w:hAnsi="Arial" w:cs="Arial"/>
                <w:sz w:val="18"/>
                <w:szCs w:val="18"/>
              </w:rPr>
              <w:t>≥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90 mL/min: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aIRR</w:t>
            </w:r>
            <w:proofErr w:type="spellEnd"/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1.72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1.38 to 2.14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4DEDFF86" w14:textId="77777777" w:rsidR="00B47A8D" w:rsidRPr="00FD0C34" w:rsidRDefault="00B47A8D" w:rsidP="00CE0F83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E708A67" w14:textId="29BD59A2" w:rsidR="00B47A8D" w:rsidRPr="00FD0C34" w:rsidRDefault="00B47A8D" w:rsidP="00CE0F83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After discontinuation, the treatment-associated incidence rates decreased</w:t>
            </w:r>
          </w:p>
        </w:tc>
      </w:tr>
      <w:tr w:rsidR="00B47A8D" w:rsidRPr="00FD0C34" w14:paraId="1360CEEE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BFB3B0" w14:textId="77777777" w:rsidR="00B47A8D" w:rsidRPr="00FD0C34" w:rsidRDefault="00B47A8D" w:rsidP="000726B7">
            <w:pPr>
              <w:keepNext/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Kidney Disease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D3815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Mocroft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PEVuZE5vdGU+PENpdGU+PEF1dGhvcj5Nb2Nyb2Z0PC9BdXRob3I+PFllYXI+MjAxNjwvWWVhcj48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PEVuZE5vdGU+PENpdGU+PEF1dGhvcj5Nb2Nyb2Z0PC9BdXRob3I+PFllYXI+MjAxNjwvWWVhcj48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111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  <w:proofErr w:type="gramStart"/>
            <w:r w:rsidRPr="00FD0C34">
              <w:rPr>
                <w:rFonts w:ascii="Arial" w:eastAsia="Calibri" w:hAnsi="Arial" w:cs="Arial"/>
                <w:sz w:val="18"/>
                <w:szCs w:val="18"/>
              </w:rPr>
              <w:t>:A:D</w:t>
            </w:r>
            <w:proofErr w:type="gram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Study</w:t>
            </w:r>
          </w:p>
          <w:p w14:paraId="5A3D72F7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7058F5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15FB5" w14:textId="640687E4" w:rsidR="00B47A8D" w:rsidRPr="00FD0C34" w:rsidRDefault="00B47A8D" w:rsidP="000726B7">
            <w:pPr>
              <w:keepNext/>
              <w:widowControl w:val="0"/>
              <w:ind w:left="144" w:right="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00C45707" w:rsidRPr="00FD0C34">
              <w:rPr>
                <w:rFonts w:ascii="Arial" w:eastAsia="Calibri" w:hAnsi="Arial" w:cs="Arial"/>
                <w:sz w:val="18"/>
                <w:szCs w:val="18"/>
              </w:rPr>
              <w:t>TDF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C45707" w:rsidRPr="00FD0C34">
              <w:rPr>
                <w:rFonts w:ascii="Arial" w:eastAsia="Calibri" w:hAnsi="Arial" w:cs="Arial"/>
                <w:sz w:val="18"/>
                <w:szCs w:val="18"/>
              </w:rPr>
              <w:t>ATV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/r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05730E" w:rsidRPr="00FD0C34">
              <w:rPr>
                <w:rFonts w:ascii="Arial" w:eastAsia="Calibri" w:hAnsi="Arial" w:cs="Arial"/>
                <w:sz w:val="18"/>
                <w:szCs w:val="18"/>
              </w:rPr>
              <w:t>LPV/r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other </w:t>
            </w:r>
            <w:r w:rsidR="00C21B04" w:rsidRPr="00FD0C34">
              <w:rPr>
                <w:rFonts w:ascii="Arial" w:eastAsia="Calibri" w:hAnsi="Arial" w:cs="Arial"/>
                <w:sz w:val="18"/>
                <w:szCs w:val="18"/>
              </w:rPr>
              <w:t>PI</w:t>
            </w:r>
            <w:r w:rsidR="004532B7" w:rsidRPr="00FD0C34">
              <w:rPr>
                <w:rFonts w:ascii="Arial" w:eastAsia="Calibri" w:hAnsi="Arial" w:cs="Arial"/>
                <w:sz w:val="18"/>
                <w:szCs w:val="18"/>
              </w:rPr>
              <w:t>/r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C21B04" w:rsidRPr="00FD0C34">
              <w:rPr>
                <w:rFonts w:ascii="Arial" w:eastAsia="Calibri" w:hAnsi="Arial" w:cs="Arial"/>
                <w:sz w:val="18"/>
                <w:szCs w:val="18"/>
              </w:rPr>
              <w:t>ABC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17F24" w14:textId="6DDF70D5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Chronic kidney disease, median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of 7.2 years: 1% (285/23,905)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incidence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1.76 per 1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 person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of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1.56 to 1.97</w:t>
            </w:r>
            <w:r w:rsidR="00DB5A0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6CC7777E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B4020CC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Significant predictors of chronic kidney disease, after adjustment:</w:t>
            </w:r>
          </w:p>
          <w:p w14:paraId="26370E0C" w14:textId="2FF87BD0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Yearly </w:t>
            </w:r>
            <w:r w:rsidR="0079527B" w:rsidRPr="00FD0C34">
              <w:rPr>
                <w:rFonts w:ascii="Arial" w:eastAsia="Calibri" w:hAnsi="Arial" w:cs="Arial"/>
                <w:sz w:val="18"/>
                <w:szCs w:val="18"/>
              </w:rPr>
              <w:t>TDF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aIRR</w:t>
            </w:r>
            <w:proofErr w:type="spellEnd"/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1.14 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1.10 to 1.19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2922B754" w14:textId="6AB2ABB5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Yearly </w:t>
            </w:r>
            <w:r w:rsidR="0079527B" w:rsidRPr="00FD0C34">
              <w:rPr>
                <w:rFonts w:ascii="Arial" w:eastAsia="Calibri" w:hAnsi="Arial" w:cs="Arial"/>
                <w:sz w:val="18"/>
                <w:szCs w:val="18"/>
              </w:rPr>
              <w:t>AT</w:t>
            </w:r>
            <w:r w:rsidR="00B45B36" w:rsidRPr="00FD0C34">
              <w:rPr>
                <w:rFonts w:ascii="Arial" w:eastAsia="Calibri" w:hAnsi="Arial" w:cs="Arial"/>
                <w:sz w:val="18"/>
                <w:szCs w:val="18"/>
              </w:rPr>
              <w:t>V/r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aIRR</w:t>
            </w:r>
            <w:proofErr w:type="spellEnd"/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1.20 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1.13 to 1.26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33DFEA9B" w14:textId="6372341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Yearly </w:t>
            </w:r>
            <w:r w:rsidR="0079527B" w:rsidRPr="00FD0C34">
              <w:rPr>
                <w:rFonts w:ascii="Arial" w:eastAsia="Calibri" w:hAnsi="Arial" w:cs="Arial"/>
                <w:sz w:val="18"/>
                <w:szCs w:val="18"/>
              </w:rPr>
              <w:t>LPV/r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aIRR</w:t>
            </w:r>
            <w:proofErr w:type="spellEnd"/>
            <w:r w:rsidR="00DB5A0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1.11 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1.06 to 1.16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30381506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28B636A" w14:textId="77777777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Nonsignificant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6871CA59" w14:textId="2F45416E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Yearly other </w:t>
            </w:r>
            <w:r w:rsidR="00BB75E0" w:rsidRPr="00FD0C34">
              <w:rPr>
                <w:rFonts w:ascii="Arial" w:eastAsia="Calibri" w:hAnsi="Arial" w:cs="Arial"/>
                <w:sz w:val="18"/>
                <w:szCs w:val="18"/>
              </w:rPr>
              <w:t>PI</w:t>
            </w:r>
            <w:r w:rsidR="00B45B36" w:rsidRPr="00FD0C34">
              <w:rPr>
                <w:rFonts w:ascii="Arial" w:eastAsia="Calibri" w:hAnsi="Arial" w:cs="Arial"/>
                <w:sz w:val="18"/>
                <w:szCs w:val="18"/>
              </w:rPr>
              <w:t>/r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aIRR</w:t>
            </w:r>
            <w:proofErr w:type="spellEnd"/>
            <w:r w:rsidR="004A61DB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1.02 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0.97 to 1.08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706CA773" w14:textId="0EEBE218" w:rsidR="00B47A8D" w:rsidRPr="00FD0C34" w:rsidRDefault="00B47A8D" w:rsidP="000726B7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Yearly </w:t>
            </w:r>
            <w:r w:rsidR="00BB75E0" w:rsidRPr="00FD0C34">
              <w:rPr>
                <w:rFonts w:ascii="Arial" w:eastAsia="Calibri" w:hAnsi="Arial" w:cs="Arial"/>
                <w:sz w:val="18"/>
                <w:szCs w:val="18"/>
              </w:rPr>
              <w:t>ABC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aIRR</w:t>
            </w:r>
            <w:proofErr w:type="spellEnd"/>
            <w:r w:rsidR="004A61DB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1.03 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0.99 to 1.08</w:t>
            </w:r>
            <w:r w:rsidR="004A61D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B47A8D" w:rsidRPr="00FD0C34" w14:paraId="0C241AFE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F4686" w14:textId="77777777" w:rsidR="00B47A8D" w:rsidRPr="00FD0C34" w:rsidRDefault="00B47A8D" w:rsidP="000726B7">
            <w:pPr>
              <w:keepNext/>
              <w:ind w:left="144" w:righ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Kidney Disease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12FCA" w14:textId="77777777" w:rsidR="00B47A8D" w:rsidRPr="00FD0C34" w:rsidRDefault="00B47A8D" w:rsidP="000726B7">
            <w:pPr>
              <w:keepNext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Laprise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2013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&lt;EndNote&gt;&lt;Cite&gt;&lt;Author&gt;Laprise&lt;/Author&gt;&lt;Year&gt;2013&lt;/Year&gt;&lt;RecNum&gt;23127&lt;/RecNum&gt;&lt;DisplayText&gt;&lt;style face="superscript" font="Times New Roman"&gt;118&lt;/style&gt;&lt;/DisplayText&gt;&lt;record&gt;&lt;rec-number&gt;23127&lt;/rec-number&gt;&lt;foreign-keys&gt;&lt;key app="EN" db-id="davz0v0e35fffoef99pxa999r0zr225veedt" timestamp="1517333621"&gt;23127&lt;/key&gt;&lt;/foreign-keys&gt;&lt;ref-type name="Journal Article"&gt;17&lt;/ref-type&gt;&lt;contributors&gt;&lt;authors&gt;&lt;author&gt;Laprise, Claudie&lt;/author&gt;&lt;author&gt;Baril, Jean-Guy&lt;/author&gt;&lt;author&gt;Dufresne, Serge&lt;/author&gt;&lt;author&gt;Trottier, Helen&lt;/author&gt;&lt;/authors&gt;&lt;/contributors&gt;&lt;titles&gt;&lt;title&gt;Association between tenofovir exposure and reduced kidney function in a cohort of HIV-positive patients: results from 10 years of follow-up&lt;/title&gt;&lt;secondary-title&gt;Clin Infect Dis&lt;/secondary-title&gt;&lt;/titles&gt;&lt;periodical&gt;&lt;full-title&gt;Clin Infect Dis&lt;/full-title&gt;&lt;/periodical&gt;&lt;pages&gt;567-575&lt;/pages&gt;&lt;volume&gt;56&lt;/volume&gt;&lt;number&gt;4&lt;/number&gt;&lt;dates&gt;&lt;year&gt;2013&lt;/year&gt;&lt;/dates&gt;&lt;isbn&gt;1058-4838&lt;/isbn&gt;&lt;accession-num&gt;23143096&lt;/accession-num&gt;&lt;urls&gt;&lt;related-urls&gt;&lt;url&gt;&lt;style face="underline" font="default" size="100%"&gt;http://dx.doi.org/10.1093/cid/cis937&lt;/style&gt;&lt;/url&gt;&lt;/related-urls&gt;&lt;/urls&gt;&lt;custom1&gt;Handpull 1.30.18&lt;/custom1&gt;&lt;custom2&gt;KQ5 harms&lt;/custom2&gt;&lt;custom3&gt;1&lt;/custom3&gt;&lt;custom4&gt;1/ NEW INCLUDE&lt;/custom4&gt;&lt;custom6&gt;E 1.30.18&lt;/custom6&gt;&lt;custom7&gt;Christina/&lt;/custom7&gt;&lt;electronic-resource-num&gt;10.1093/cid/cis937&lt;/electronic-resource-num&gt;&lt;/record&gt;&lt;/Cite&gt;&lt;/EndNote&gt;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118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B5E043" w14:textId="77777777" w:rsidR="004A61DB" w:rsidRDefault="004A61DB" w:rsidP="000726B7">
            <w:pPr>
              <w:keepNext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A431932" w14:textId="63C0D4F0" w:rsidR="00B47A8D" w:rsidRPr="00FD0C34" w:rsidRDefault="00B47A8D" w:rsidP="000726B7">
            <w:pPr>
              <w:keepNext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2A7194" w14:textId="6A816E14" w:rsidR="00B47A8D" w:rsidRPr="00FD0C34" w:rsidRDefault="00B47A8D" w:rsidP="000726B7">
            <w:pPr>
              <w:keepNext/>
              <w:ind w:left="144" w:right="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A. TDF exposure 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B.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Nonexposure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Other ART comparisons:</w:t>
            </w:r>
            <w:r w:rsidR="004A61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NRTI, NNRTI, PI exposure vs</w:t>
            </w:r>
            <w:r w:rsidR="00412757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nonexposure</w:t>
            </w:r>
            <w:proofErr w:type="spellEnd"/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5AFE5" w14:textId="57F44B36" w:rsidR="004A61DB" w:rsidRDefault="00B47A8D" w:rsidP="000726B7">
            <w:pPr>
              <w:keepNext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4E0155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Reduced kidney function (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&lt;90 mL/min/1.73 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D0C34">
              <w:rPr>
                <w:rFonts w:ascii="Arial" w:hAnsi="Arial" w:cs="Arial"/>
                <w:sz w:val="18"/>
                <w:szCs w:val="18"/>
              </w:rPr>
              <w:t>): adjusted HR (time-dependent Cox model)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1.63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1.26 to 2.10); adjusted OR (generalized estimating equation model)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1.63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1.48 to 1.79)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Loss in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1 year: −3.05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−5.55 to −</w:t>
            </w:r>
            <w:r w:rsidR="004A61DB">
              <w:rPr>
                <w:rFonts w:ascii="Arial" w:hAnsi="Arial" w:cs="Arial"/>
                <w:sz w:val="18"/>
                <w:szCs w:val="18"/>
              </w:rPr>
              <w:t>0</w:t>
            </w:r>
            <w:r w:rsidRPr="00FD0C34">
              <w:rPr>
                <w:rFonts w:ascii="Arial" w:hAnsi="Arial" w:cs="Arial"/>
                <w:sz w:val="18"/>
                <w:szCs w:val="18"/>
              </w:rPr>
              <w:t>.54); 2 year: −4.05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−6.03 to −2.08); 3 year: −2.42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−4.57 to −</w:t>
            </w:r>
            <w:r w:rsidR="004A61DB">
              <w:rPr>
                <w:rFonts w:ascii="Arial" w:hAnsi="Arial" w:cs="Arial"/>
                <w:sz w:val="18"/>
                <w:szCs w:val="18"/>
              </w:rPr>
              <w:t>0</w:t>
            </w:r>
            <w:r w:rsidRPr="00FD0C34">
              <w:rPr>
                <w:rFonts w:ascii="Arial" w:hAnsi="Arial" w:cs="Arial"/>
                <w:sz w:val="18"/>
                <w:szCs w:val="18"/>
              </w:rPr>
              <w:t>.28); 4 year: −3.09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−6.98 to </w:t>
            </w:r>
            <w:r w:rsidR="004A61DB">
              <w:rPr>
                <w:rFonts w:ascii="Arial" w:hAnsi="Arial" w:cs="Arial"/>
                <w:sz w:val="18"/>
                <w:szCs w:val="18"/>
              </w:rPr>
              <w:t>0</w:t>
            </w:r>
            <w:r w:rsidRPr="00FD0C34">
              <w:rPr>
                <w:rFonts w:ascii="Arial" w:hAnsi="Arial" w:cs="Arial"/>
                <w:sz w:val="18"/>
                <w:szCs w:val="18"/>
              </w:rPr>
              <w:t>.80); 5 year: −0.12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−3.59 to 3.35); ≥6 year: 0.32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−4.55 to 5.19)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</w:p>
          <w:p w14:paraId="3E9804AC" w14:textId="775C00A7" w:rsidR="004A61DB" w:rsidRDefault="00B47A8D" w:rsidP="000726B7">
            <w:pPr>
              <w:keepNext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Other comparisons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NRTI exposure vs</w:t>
            </w:r>
            <w:r w:rsidR="004A61DB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nonexposure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reduced kidney function (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&lt;90 mL/min/1.73 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D0C34">
              <w:rPr>
                <w:rFonts w:ascii="Arial" w:hAnsi="Arial" w:cs="Arial"/>
                <w:sz w:val="18"/>
                <w:szCs w:val="18"/>
              </w:rPr>
              <w:t>): adjusted HR (time-dependent Cox model)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0.39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0.18 to 0.86); adjusted OR (generalized estimating equation model)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0.78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0.58 to 1.04)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653E925" w14:textId="722836D9" w:rsidR="00B47A8D" w:rsidRPr="00FD0C34" w:rsidRDefault="00B47A8D" w:rsidP="000726B7">
            <w:pPr>
              <w:keepNext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NNRTI exposure vs</w:t>
            </w:r>
            <w:r w:rsidR="001A3E2B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nonexposure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reduced kidney function (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&lt;90 mL/min/1.73 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): adjusted </w:t>
            </w:r>
            <w:r w:rsidRPr="00FD0C34">
              <w:rPr>
                <w:rFonts w:ascii="Arial" w:hAnsi="Arial" w:cs="Arial"/>
                <w:sz w:val="18"/>
                <w:szCs w:val="18"/>
              </w:rPr>
              <w:lastRenderedPageBreak/>
              <w:t>HR (time-dependent Cox model)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0.97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0.69 to 1.37); adjusted OR (generalized estimating equation model)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0.98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0.87 to 1.11)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PI exposure vs</w:t>
            </w:r>
            <w:r w:rsidR="0082382F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nonexposure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reduced kidney function (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&lt;90 mL/min/1.73 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D0C34">
              <w:rPr>
                <w:rFonts w:ascii="Arial" w:hAnsi="Arial" w:cs="Arial"/>
                <w:sz w:val="18"/>
                <w:szCs w:val="18"/>
              </w:rPr>
              <w:t>): adjusted HR (time-dependent Cox model)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1.46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1.07 to 2.01); adjusted OR (generalized estimating equation model)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1.82 (95% CI</w:t>
            </w:r>
            <w:r w:rsidR="004A61DB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1.61 to 2.05)</w:t>
            </w:r>
          </w:p>
        </w:tc>
      </w:tr>
      <w:tr w:rsidR="00B47A8D" w:rsidRPr="00FD0C34" w14:paraId="22FA7189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C4123" w14:textId="77777777" w:rsidR="00B47A8D" w:rsidRPr="00D61CEC" w:rsidRDefault="00B47A8D" w:rsidP="00CF51F5">
            <w:pPr>
              <w:ind w:left="144" w:righ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1CEC">
              <w:rPr>
                <w:rFonts w:ascii="Arial" w:hAnsi="Arial" w:cs="Arial"/>
                <w:sz w:val="18"/>
                <w:szCs w:val="18"/>
              </w:rPr>
              <w:lastRenderedPageBreak/>
              <w:t>Kidney Disease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CBC4C4" w14:textId="77777777" w:rsidR="00B47A8D" w:rsidRPr="00D61CEC" w:rsidRDefault="00B47A8D" w:rsidP="00D61CEC">
            <w:pPr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1CEC">
              <w:rPr>
                <w:rFonts w:ascii="Arial" w:hAnsi="Arial" w:cs="Arial"/>
                <w:sz w:val="18"/>
                <w:szCs w:val="18"/>
              </w:rPr>
              <w:t>Nkhoma</w:t>
            </w:r>
            <w:proofErr w:type="spellEnd"/>
            <w:r w:rsidRPr="00D61CEC">
              <w:rPr>
                <w:rFonts w:ascii="Arial" w:hAnsi="Arial" w:cs="Arial"/>
                <w:sz w:val="18"/>
                <w:szCs w:val="18"/>
              </w:rPr>
              <w:t xml:space="preserve"> 2016b</w:t>
            </w:r>
            <w:r w:rsidRPr="00D61CE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PEVuZE5vdGU+PENpdGU+PEF1dGhvcj5Oa2hvbWE8L0F1dGhvcj48WWVhcj4yMDE2PC9ZZWFyPjxS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=
</w:fldData>
              </w:fldChar>
            </w:r>
            <w:r w:rsidRPr="00D61CEC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61CE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PEVuZE5vdGU+PENpdGU+PEF1dGhvcj5Oa2hvbWE8L0F1dGhvcj48WWVhcj4yMDE2PC9ZZWFyPjxS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=
</w:fldData>
              </w:fldChar>
            </w:r>
            <w:r w:rsidRPr="00D61CEC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61CEC">
              <w:rPr>
                <w:rFonts w:ascii="Arial" w:hAnsi="Arial" w:cs="Arial"/>
                <w:sz w:val="18"/>
                <w:szCs w:val="18"/>
              </w:rPr>
            </w:r>
            <w:r w:rsidRPr="00D61CE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CEC">
              <w:rPr>
                <w:rFonts w:ascii="Arial" w:hAnsi="Arial" w:cs="Arial"/>
                <w:sz w:val="18"/>
                <w:szCs w:val="18"/>
              </w:rPr>
            </w:r>
            <w:r w:rsidRPr="00D61C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1CE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120</w:t>
            </w:r>
            <w:r w:rsidRPr="00D61CE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CEC">
              <w:rPr>
                <w:rFonts w:ascii="Arial" w:hAnsi="Arial" w:cs="Arial"/>
                <w:sz w:val="18"/>
                <w:szCs w:val="18"/>
              </w:rPr>
              <w:br/>
              <w:t xml:space="preserve">(see also </w:t>
            </w:r>
            <w:r w:rsidRPr="00D61CEC">
              <w:rPr>
                <w:rFonts w:ascii="Arial" w:hAnsi="Arial" w:cs="Arial"/>
                <w:b/>
                <w:bCs/>
                <w:sz w:val="18"/>
                <w:szCs w:val="18"/>
              </w:rPr>
              <w:t>Fracture</w:t>
            </w:r>
            <w:r w:rsidRPr="00D61CE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B999CC0" w14:textId="77777777" w:rsidR="00D61CEC" w:rsidRDefault="00D61CEC" w:rsidP="00D61CEC">
            <w:pPr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0486001" w14:textId="0BCD1720" w:rsidR="00B47A8D" w:rsidRPr="00D61CEC" w:rsidRDefault="00B47A8D" w:rsidP="00D61CEC">
            <w:pPr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1CEC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97E72D" w14:textId="55FCD681" w:rsidR="00B47A8D" w:rsidRPr="00D61CEC" w:rsidRDefault="00B47A8D" w:rsidP="00D61CEC">
            <w:pPr>
              <w:ind w:left="144" w:right="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1CEC">
              <w:rPr>
                <w:rFonts w:ascii="Arial" w:hAnsi="Arial" w:cs="Arial"/>
                <w:sz w:val="18"/>
                <w:szCs w:val="18"/>
              </w:rPr>
              <w:t xml:space="preserve">A. EVF </w:t>
            </w:r>
            <w:r w:rsidR="003958FC" w:rsidRPr="00D61CEC">
              <w:rPr>
                <w:rFonts w:ascii="Arial" w:hAnsi="Arial" w:cs="Arial"/>
                <w:sz w:val="18"/>
                <w:szCs w:val="18"/>
              </w:rPr>
              <w:t>+</w:t>
            </w:r>
            <w:r w:rsidR="00D61C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1CEC">
              <w:rPr>
                <w:rFonts w:ascii="Arial" w:hAnsi="Arial" w:cs="Arial"/>
                <w:sz w:val="18"/>
                <w:szCs w:val="18"/>
              </w:rPr>
              <w:t>TDF</w:t>
            </w:r>
            <w:r w:rsidR="003958FC" w:rsidRPr="00D61CEC">
              <w:rPr>
                <w:rFonts w:ascii="Arial" w:hAnsi="Arial" w:cs="Arial"/>
                <w:sz w:val="18"/>
                <w:szCs w:val="18"/>
              </w:rPr>
              <w:t>-FTC</w:t>
            </w:r>
            <w:r w:rsidRPr="00D61CEC">
              <w:rPr>
                <w:rFonts w:ascii="Arial" w:hAnsi="Arial" w:cs="Arial"/>
                <w:sz w:val="18"/>
                <w:szCs w:val="18"/>
              </w:rPr>
              <w:br/>
              <w:t xml:space="preserve">B. </w:t>
            </w:r>
            <w:r w:rsidR="004D4EE9" w:rsidRPr="00D61CEC">
              <w:rPr>
                <w:rFonts w:ascii="Arial" w:hAnsi="Arial" w:cs="Arial"/>
                <w:sz w:val="18"/>
                <w:szCs w:val="18"/>
              </w:rPr>
              <w:t xml:space="preserve">RPV </w:t>
            </w:r>
            <w:r w:rsidRPr="00D61CEC">
              <w:rPr>
                <w:rFonts w:ascii="Arial" w:hAnsi="Arial" w:cs="Arial"/>
                <w:sz w:val="18"/>
                <w:szCs w:val="18"/>
              </w:rPr>
              <w:t>+</w:t>
            </w:r>
            <w:r w:rsidR="00D61C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1CEC">
              <w:rPr>
                <w:rFonts w:ascii="Arial" w:hAnsi="Arial" w:cs="Arial"/>
                <w:sz w:val="18"/>
                <w:szCs w:val="18"/>
              </w:rPr>
              <w:t>TDF</w:t>
            </w:r>
            <w:r w:rsidR="009A0BBB" w:rsidRPr="00D61CEC">
              <w:rPr>
                <w:rFonts w:ascii="Arial" w:hAnsi="Arial" w:cs="Arial"/>
                <w:sz w:val="18"/>
                <w:szCs w:val="18"/>
              </w:rPr>
              <w:t>-FTC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1CEC">
              <w:rPr>
                <w:rFonts w:ascii="Arial" w:hAnsi="Arial" w:cs="Arial"/>
                <w:sz w:val="18"/>
                <w:szCs w:val="18"/>
              </w:rPr>
              <w:br/>
              <w:t xml:space="preserve">C. </w:t>
            </w:r>
            <w:r w:rsidR="004D4EE9" w:rsidRPr="00D61CEC">
              <w:rPr>
                <w:rFonts w:ascii="Arial" w:hAnsi="Arial" w:cs="Arial"/>
                <w:sz w:val="18"/>
                <w:szCs w:val="18"/>
              </w:rPr>
              <w:t>EVG</w:t>
            </w:r>
            <w:r w:rsidRPr="00D61CEC">
              <w:rPr>
                <w:rFonts w:ascii="Arial" w:hAnsi="Arial" w:cs="Arial"/>
                <w:sz w:val="18"/>
                <w:szCs w:val="18"/>
              </w:rPr>
              <w:t>/COBI</w:t>
            </w:r>
            <w:r w:rsidR="004D4EE9" w:rsidRPr="00D61CEC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Pr="00D61CEC">
              <w:rPr>
                <w:rFonts w:ascii="Arial" w:hAnsi="Arial" w:cs="Arial"/>
                <w:sz w:val="18"/>
                <w:szCs w:val="18"/>
              </w:rPr>
              <w:t>TDF</w:t>
            </w:r>
            <w:r w:rsidR="009A0BBB" w:rsidRPr="00D61CEC">
              <w:rPr>
                <w:rFonts w:ascii="Arial" w:hAnsi="Arial" w:cs="Arial"/>
                <w:sz w:val="18"/>
                <w:szCs w:val="18"/>
              </w:rPr>
              <w:t>-FTC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C5088" w14:textId="6BA0C45F" w:rsidR="00B47A8D" w:rsidRPr="00D61CEC" w:rsidRDefault="00B47A8D" w:rsidP="00865A8D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1CEC">
              <w:rPr>
                <w:rFonts w:ascii="Arial" w:hAnsi="Arial" w:cs="Arial"/>
                <w:sz w:val="18"/>
                <w:szCs w:val="18"/>
              </w:rPr>
              <w:t>All patients (regardless of intervention):</w:t>
            </w:r>
            <w:r w:rsidRPr="00D61CEC">
              <w:rPr>
                <w:rFonts w:ascii="Arial" w:hAnsi="Arial" w:cs="Arial"/>
                <w:sz w:val="18"/>
                <w:szCs w:val="18"/>
              </w:rPr>
              <w:br/>
              <w:t>Renal adverse events: 4.5% (5</w:t>
            </w:r>
            <w:r w:rsidR="00D61CEC">
              <w:rPr>
                <w:rFonts w:ascii="Arial" w:hAnsi="Arial" w:cs="Arial"/>
                <w:sz w:val="18"/>
                <w:szCs w:val="18"/>
              </w:rPr>
              <w:t>,</w:t>
            </w:r>
            <w:r w:rsidRPr="00D61CEC">
              <w:rPr>
                <w:rFonts w:ascii="Arial" w:hAnsi="Arial" w:cs="Arial"/>
                <w:sz w:val="18"/>
                <w:szCs w:val="18"/>
              </w:rPr>
              <w:t>704/126,168</w:t>
            </w:r>
            <w:r w:rsidR="00D61CEC">
              <w:rPr>
                <w:rFonts w:ascii="Arial" w:hAnsi="Arial" w:cs="Arial"/>
                <w:sz w:val="18"/>
                <w:szCs w:val="18"/>
              </w:rPr>
              <w:t>)</w:t>
            </w:r>
            <w:r w:rsidRPr="00D61CEC">
              <w:rPr>
                <w:rFonts w:ascii="Arial" w:hAnsi="Arial" w:cs="Arial"/>
                <w:sz w:val="18"/>
                <w:szCs w:val="18"/>
              </w:rPr>
              <w:t>; exposure-adjusted incid</w:t>
            </w:r>
            <w:r w:rsidR="004D4EE9" w:rsidRPr="00D61CEC">
              <w:rPr>
                <w:rFonts w:ascii="Arial" w:hAnsi="Arial" w:cs="Arial"/>
                <w:sz w:val="18"/>
                <w:szCs w:val="18"/>
              </w:rPr>
              <w:t>ence rate per 1</w:t>
            </w:r>
            <w:r w:rsidR="00D61CEC">
              <w:rPr>
                <w:rFonts w:ascii="Arial" w:hAnsi="Arial" w:cs="Arial"/>
                <w:sz w:val="18"/>
                <w:szCs w:val="18"/>
              </w:rPr>
              <w:t>,</w:t>
            </w:r>
            <w:r w:rsidR="004D4EE9" w:rsidRPr="00D61CEC">
              <w:rPr>
                <w:rFonts w:ascii="Arial" w:hAnsi="Arial" w:cs="Arial"/>
                <w:sz w:val="18"/>
                <w:szCs w:val="18"/>
              </w:rPr>
              <w:t>000 person-years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="004D4EE9" w:rsidRPr="00D61C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18.0 </w:t>
            </w:r>
            <w:r w:rsidR="00D61CEC">
              <w:rPr>
                <w:rFonts w:ascii="Arial" w:hAnsi="Arial" w:cs="Arial"/>
                <w:sz w:val="18"/>
                <w:szCs w:val="18"/>
              </w:rPr>
              <w:t>(</w:t>
            </w:r>
            <w:r w:rsidRPr="00D61CEC">
              <w:rPr>
                <w:rFonts w:ascii="Arial" w:hAnsi="Arial" w:cs="Arial"/>
                <w:sz w:val="18"/>
                <w:szCs w:val="18"/>
              </w:rPr>
              <w:t>95% CI</w:t>
            </w:r>
            <w:r w:rsidR="00D61CEC">
              <w:rPr>
                <w:rFonts w:ascii="Arial" w:hAnsi="Arial" w:cs="Arial"/>
                <w:sz w:val="18"/>
                <w:szCs w:val="18"/>
              </w:rPr>
              <w:t>,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17.5 to 18.4)</w:t>
            </w:r>
            <w:r w:rsidRPr="00D61CEC">
              <w:rPr>
                <w:rFonts w:ascii="Arial" w:hAnsi="Arial" w:cs="Arial"/>
                <w:sz w:val="18"/>
                <w:szCs w:val="18"/>
              </w:rPr>
              <w:br/>
            </w:r>
            <w:r w:rsidRPr="00D61CEC">
              <w:rPr>
                <w:rFonts w:ascii="Arial" w:hAnsi="Arial" w:cs="Arial"/>
                <w:sz w:val="18"/>
                <w:szCs w:val="18"/>
              </w:rPr>
              <w:br/>
              <w:t>A vs</w:t>
            </w:r>
            <w:r w:rsidR="002B79EC" w:rsidRPr="00D61CEC">
              <w:rPr>
                <w:rFonts w:ascii="Arial" w:hAnsi="Arial" w:cs="Arial"/>
                <w:sz w:val="18"/>
                <w:szCs w:val="18"/>
              </w:rPr>
              <w:t>.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B vs</w:t>
            </w:r>
            <w:r w:rsidR="002B79EC" w:rsidRPr="00D61CEC">
              <w:rPr>
                <w:rFonts w:ascii="Arial" w:hAnsi="Arial" w:cs="Arial"/>
                <w:sz w:val="18"/>
                <w:szCs w:val="18"/>
              </w:rPr>
              <w:t>.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C:</w:t>
            </w:r>
            <w:r w:rsidRPr="00D61CEC">
              <w:rPr>
                <w:rFonts w:ascii="Arial" w:hAnsi="Arial" w:cs="Arial"/>
                <w:sz w:val="18"/>
                <w:szCs w:val="18"/>
              </w:rPr>
              <w:br/>
              <w:t>Renal adverse events, IR: 9.7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8.5 to 11.0) vs</w:t>
            </w:r>
            <w:r w:rsidR="002B79EC" w:rsidRPr="00D61CEC">
              <w:rPr>
                <w:rFonts w:ascii="Arial" w:hAnsi="Arial" w:cs="Arial"/>
                <w:sz w:val="18"/>
                <w:szCs w:val="18"/>
              </w:rPr>
              <w:t>.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10.5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6.7 to 16.4) vs</w:t>
            </w:r>
            <w:r w:rsidR="002B79EC" w:rsidRPr="00D61CEC">
              <w:rPr>
                <w:rFonts w:ascii="Arial" w:hAnsi="Arial" w:cs="Arial"/>
                <w:sz w:val="18"/>
                <w:szCs w:val="18"/>
              </w:rPr>
              <w:t>.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13.6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8.1 to 23.0); adjusted IRD, A vs</w:t>
            </w:r>
            <w:r w:rsidR="002B79EC" w:rsidRPr="00D61CEC">
              <w:rPr>
                <w:rFonts w:ascii="Arial" w:hAnsi="Arial" w:cs="Arial"/>
                <w:sz w:val="18"/>
                <w:szCs w:val="18"/>
              </w:rPr>
              <w:t>.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B: -1.05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-2.90 to 0.53); IRD, A vs</w:t>
            </w:r>
            <w:r w:rsidR="002B79EC" w:rsidRPr="00D61CEC">
              <w:rPr>
                <w:rFonts w:ascii="Arial" w:hAnsi="Arial" w:cs="Arial"/>
                <w:sz w:val="18"/>
                <w:szCs w:val="18"/>
              </w:rPr>
              <w:t>.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C: -1.78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D61CEC">
              <w:rPr>
                <w:rFonts w:ascii="Arial" w:hAnsi="Arial" w:cs="Arial"/>
                <w:sz w:val="18"/>
                <w:szCs w:val="18"/>
              </w:rPr>
              <w:t xml:space="preserve"> -2.19 to -1.50)</w:t>
            </w:r>
          </w:p>
        </w:tc>
      </w:tr>
      <w:tr w:rsidR="00B47A8D" w:rsidRPr="00FD0C34" w14:paraId="6072F91B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25F9F" w14:textId="77777777" w:rsidR="00B47A8D" w:rsidRPr="00FD0C34" w:rsidRDefault="00B47A8D" w:rsidP="000726B7">
            <w:pPr>
              <w:keepNext/>
              <w:ind w:left="144" w:righ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Kidney Disease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B4236" w14:textId="77777777" w:rsidR="00B47A8D" w:rsidRPr="00FD0C34" w:rsidRDefault="00B47A8D" w:rsidP="000726B7">
            <w:pPr>
              <w:keepNext/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Scherzer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PEVuZE5vdGU+PENpdGU+PEF1dGhvcj5TY2hlcnplcjwvQXV0aG9yPjxZZWFyPjIwMTI8L1llYXI+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PEVuZE5vdGU+PENpdGU+PEF1dGhvcj5TY2hlcnplcjwvQXV0aG9yPjxZZWFyPjIwMTI8L1llYXI+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119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CAF168" w14:textId="77777777" w:rsidR="00D61CEC" w:rsidRDefault="00D61CEC" w:rsidP="000726B7">
            <w:pPr>
              <w:keepNext/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AA7D75F" w14:textId="119A7237" w:rsidR="00B47A8D" w:rsidRPr="00FD0C34" w:rsidRDefault="00B47A8D" w:rsidP="000726B7">
            <w:pPr>
              <w:keepNext/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  <w:p w14:paraId="13FE5BD7" w14:textId="77777777" w:rsidR="00B47A8D" w:rsidRPr="00FD0C34" w:rsidRDefault="00B47A8D" w:rsidP="000726B7">
            <w:pPr>
              <w:keepNext/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5F231" w14:textId="77777777" w:rsidR="00B47A8D" w:rsidRPr="00FD0C34" w:rsidRDefault="00B47A8D" w:rsidP="000726B7">
            <w:pPr>
              <w:keepNext/>
              <w:ind w:left="144" w:right="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Tenofovir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exposure (n=4,303)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B.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Nonexposure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(n=6,538)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B0DDE" w14:textId="59B956D9" w:rsidR="00865A8D" w:rsidRDefault="00B47A8D" w:rsidP="000726B7">
            <w:pPr>
              <w:keepNext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E6248C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Cumulative exposure to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tenofovir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per year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Chronic kidney disease (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&lt;60 m</w:t>
            </w:r>
            <w:r w:rsidR="00865A8D">
              <w:rPr>
                <w:rFonts w:ascii="Arial" w:hAnsi="Arial" w:cs="Arial"/>
                <w:sz w:val="18"/>
                <w:szCs w:val="18"/>
              </w:rPr>
              <w:t>L</w:t>
            </w:r>
            <w:r w:rsidRPr="00FD0C34">
              <w:rPr>
                <w:rFonts w:ascii="Arial" w:hAnsi="Arial" w:cs="Arial"/>
                <w:sz w:val="18"/>
                <w:szCs w:val="18"/>
              </w:rPr>
              <w:t>/min</w:t>
            </w:r>
            <w:r w:rsidR="00865A8D">
              <w:rPr>
                <w:rFonts w:ascii="Arial" w:hAnsi="Arial" w:cs="Arial"/>
                <w:sz w:val="18"/>
                <w:szCs w:val="18"/>
              </w:rPr>
              <w:t>/</w:t>
            </w:r>
            <w:r w:rsidRPr="00FD0C34">
              <w:rPr>
                <w:rFonts w:ascii="Arial" w:hAnsi="Arial" w:cs="Arial"/>
                <w:sz w:val="18"/>
                <w:szCs w:val="18"/>
              </w:rPr>
              <w:t>1.73m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):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aHR</w:t>
            </w:r>
            <w:proofErr w:type="spellEnd"/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1.36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1.22 to 1.51)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Rapid decline in kidney function (3 m</w:t>
            </w:r>
            <w:r w:rsidR="00865A8D">
              <w:rPr>
                <w:rFonts w:ascii="Arial" w:hAnsi="Arial" w:cs="Arial"/>
                <w:sz w:val="18"/>
                <w:szCs w:val="18"/>
              </w:rPr>
              <w:t>L</w:t>
            </w:r>
            <w:r w:rsidRPr="00FD0C34">
              <w:rPr>
                <w:rFonts w:ascii="Arial" w:hAnsi="Arial" w:cs="Arial"/>
                <w:sz w:val="18"/>
                <w:szCs w:val="18"/>
              </w:rPr>
              <w:t>/min</w:t>
            </w:r>
            <w:r w:rsidR="00865A8D">
              <w:rPr>
                <w:rFonts w:ascii="Arial" w:hAnsi="Arial" w:cs="Arial"/>
                <w:sz w:val="18"/>
                <w:szCs w:val="18"/>
              </w:rPr>
              <w:t>/</w:t>
            </w:r>
            <w:r w:rsidRPr="00FD0C34">
              <w:rPr>
                <w:rFonts w:ascii="Arial" w:hAnsi="Arial" w:cs="Arial"/>
                <w:sz w:val="18"/>
                <w:szCs w:val="18"/>
              </w:rPr>
              <w:t>1.73m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annual decline):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aHR</w:t>
            </w:r>
            <w:proofErr w:type="spellEnd"/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1.16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1.09 to 1.23)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Proteinuria (</w:t>
            </w:r>
            <w:r w:rsidR="00865A8D">
              <w:rPr>
                <w:rFonts w:ascii="Arial" w:hAnsi="Arial" w:cs="Arial"/>
                <w:sz w:val="18"/>
                <w:szCs w:val="18"/>
              </w:rPr>
              <w:t>2</w:t>
            </w:r>
            <w:r w:rsidR="00865A8D"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consecutive urine dipstick measurements 30 mg/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d</w:t>
            </w:r>
            <w:r w:rsidR="002F725D" w:rsidRPr="00FD0C34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):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aHR</w:t>
            </w:r>
            <w:proofErr w:type="spellEnd"/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1.24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1.17 to 1.32)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</w:p>
          <w:p w14:paraId="5B939114" w14:textId="36459794" w:rsidR="00865A8D" w:rsidRDefault="00B47A8D" w:rsidP="000726B7">
            <w:pPr>
              <w:keepNext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Ever exposure to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tenofovir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Chronic kidney disease: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aHR</w:t>
            </w:r>
            <w:proofErr w:type="spellEnd"/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1.88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1.50 to 2.36)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Rapid decline in kidney function: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aHR</w:t>
            </w:r>
            <w:proofErr w:type="spellEnd"/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1.50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1.36 to 1.67)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Proteinuria: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aHR</w:t>
            </w:r>
            <w:proofErr w:type="spellEnd"/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1.51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1.36 to 1.66)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</w:p>
          <w:p w14:paraId="04F9064A" w14:textId="26D4CCF4" w:rsidR="00B47A8D" w:rsidRPr="00FD0C34" w:rsidRDefault="00B47A8D" w:rsidP="000726B7">
            <w:pPr>
              <w:keepNext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Cumulative risk according to duration of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tenofovir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exposure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Proteinuria, &lt;0.5 years: 1.72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1.50 to 1.96); 0.5 to 1 years: 1.59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1.36 to 1.86); 1 to 3 years: 1.68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1.44 to 1.95); &gt;3 years: 2.17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1.48 to 3.20) 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Rapid decline in kidney function, &lt;0.5 years: 1.35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1.16 to 1.56); 0.5 to 1 years: 1.59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1.38 to 1.84); 1 to 3 years: 1.23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1.07 to 1.42); &gt;3 years: 1.04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0.66 to 1.63)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="00A53C14" w:rsidRPr="00FD0C34">
              <w:rPr>
                <w:rFonts w:ascii="Arial" w:hAnsi="Arial" w:cs="Arial"/>
                <w:sz w:val="18"/>
                <w:szCs w:val="18"/>
              </w:rPr>
              <w:t>Chronic kidney disease</w:t>
            </w:r>
            <w:r w:rsidRPr="00FD0C34">
              <w:rPr>
                <w:rFonts w:ascii="Arial" w:hAnsi="Arial" w:cs="Arial"/>
                <w:sz w:val="18"/>
                <w:szCs w:val="18"/>
              </w:rPr>
              <w:t>, &lt;0.5 years: 1.30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0.91 to 1.86); 0.5 to 1 years: 1.85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1.35 to 2.53); 1 to 3 years: 1.69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1.26 to 2.27); &gt;3 years: 1.56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0.73 to 3.36)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No evidence of interaction according to patient demographic and clinical characteristics except viral load &lt;100,000 vs</w:t>
            </w:r>
            <w:r w:rsidR="0014608D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&gt;100,000 copies/mL (p=0.01)</w:t>
            </w:r>
          </w:p>
        </w:tc>
      </w:tr>
      <w:tr w:rsidR="00B47A8D" w:rsidRPr="00FD0C34" w14:paraId="169FB230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B71CD" w14:textId="77777777" w:rsidR="00B47A8D" w:rsidRPr="00FD0C34" w:rsidRDefault="00B47A8D" w:rsidP="00CF51F5">
            <w:pPr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t>Suicidality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99C03" w14:textId="77777777" w:rsidR="00B47A8D" w:rsidRPr="00FD0C34" w:rsidRDefault="00B47A8D" w:rsidP="00D61CEC">
            <w:pPr>
              <w:widowControl w:val="0"/>
              <w:ind w:left="144" w:right="-9"/>
              <w:contextualSpacing/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t>Chang 2018</w:t>
            </w: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fldChar w:fldCharType="begin">
                <w:fldData xml:space="preserve">PEVuZE5vdGU+PENpdGU+PEF1dGhvcj5DaGFuZzwvQXV0aG9yPjxZZWFyPjIwMTg8L1llYXI+PFJl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fldChar w:fldCharType="begin">
                <w:fldData xml:space="preserve">PEVuZE5vdGU+PENpdGU+PEF1dGhvcj5DaGFuZzwvQXV0aG9yPjxZZWFyPjIwMTg8L1llYXI+PFJl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x-none" w:eastAsia="x-none"/>
              </w:rPr>
              <w:t>108</w:t>
            </w: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fldChar w:fldCharType="end"/>
            </w:r>
          </w:p>
          <w:p w14:paraId="2F43176D" w14:textId="77777777" w:rsidR="00B47A8D" w:rsidRPr="00FD0C34" w:rsidRDefault="00B47A8D" w:rsidP="00D61CEC">
            <w:pPr>
              <w:widowControl w:val="0"/>
              <w:ind w:left="144" w:right="-9"/>
              <w:contextualSpacing/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</w:pPr>
          </w:p>
          <w:p w14:paraId="3BE67F7F" w14:textId="77777777" w:rsidR="00B47A8D" w:rsidRPr="00FD0C34" w:rsidRDefault="00B47A8D" w:rsidP="00D61CEC">
            <w:pPr>
              <w:widowControl w:val="0"/>
              <w:ind w:left="144" w:right="-9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t>Prospective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B60F3E" w14:textId="6F2C41F5" w:rsidR="00B47A8D" w:rsidRPr="00FD0C34" w:rsidRDefault="00B47A8D" w:rsidP="00D61CEC">
            <w:pPr>
              <w:ind w:left="144" w:right="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A. E</w:t>
            </w:r>
            <w:r w:rsidR="00B04E02" w:rsidRPr="00FD0C34">
              <w:rPr>
                <w:rFonts w:ascii="Arial" w:hAnsi="Arial" w:cs="Arial"/>
                <w:sz w:val="18"/>
                <w:szCs w:val="18"/>
              </w:rPr>
              <w:t>FV</w:t>
            </w:r>
            <w:r w:rsidRPr="00FD0C34">
              <w:rPr>
                <w:rFonts w:ascii="Arial" w:hAnsi="Arial" w:cs="Arial"/>
                <w:sz w:val="18"/>
                <w:szCs w:val="18"/>
              </w:rPr>
              <w:t>, any use (n=305)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B. N</w:t>
            </w:r>
            <w:r w:rsidR="00B04E02" w:rsidRPr="00FD0C34">
              <w:rPr>
                <w:rFonts w:ascii="Arial" w:hAnsi="Arial" w:cs="Arial"/>
                <w:sz w:val="18"/>
                <w:szCs w:val="18"/>
              </w:rPr>
              <w:t>VP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only (n=389)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738AC7" w14:textId="196E5D2D" w:rsidR="00B47A8D" w:rsidRPr="00FD0C34" w:rsidRDefault="00B47A8D" w:rsidP="00865A8D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 vs</w:t>
            </w:r>
            <w:r w:rsidR="00B04E0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Suicidal ideation: 6.2% (19/305) vs</w:t>
            </w:r>
            <w:r w:rsidR="00B04E0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12.1% (47/389); adjusted HR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0.47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0.21 to 1.07); adjusted risk difference at visit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-0.91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-2.1 to 0.3)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Depression: 20.0% (61/305) vs</w:t>
            </w:r>
            <w:r w:rsidR="00B04E02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32.1% (125/389); adjusted HR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0.56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0.35 to 0.89); adjusted risk difference at visit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-3.1 (95% CI</w:t>
            </w:r>
            <w:r w:rsidR="00865A8D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-5.8 to -0.4)</w:t>
            </w:r>
          </w:p>
        </w:tc>
      </w:tr>
      <w:tr w:rsidR="00B47A8D" w:rsidRPr="00FD0C34" w14:paraId="5551174A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39044" w14:textId="77777777" w:rsidR="00B47A8D" w:rsidRPr="00FD0C34" w:rsidRDefault="00B47A8D" w:rsidP="00865A8D">
            <w:pPr>
              <w:keepNext/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lastRenderedPageBreak/>
              <w:t>Suicidality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42365A" w14:textId="77777777" w:rsidR="00B47A8D" w:rsidRPr="00FD0C34" w:rsidRDefault="00B47A8D" w:rsidP="00865A8D">
            <w:pPr>
              <w:keepNext/>
              <w:widowControl w:val="0"/>
              <w:ind w:left="144" w:right="-9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Smith, 2014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&lt;EndNote&gt;&lt;Cite&gt;&lt;Author&gt;Smith&lt;/Author&gt;&lt;Year&gt;2014&lt;/Year&gt;&lt;RecNum&gt;22550&lt;/RecNum&gt;&lt;DisplayText&gt;&lt;style face="superscript" font="Times New Roman"&gt;107&lt;/style&gt;&lt;/DisplayText&gt;&lt;record&gt;&lt;rec-number&gt;22550&lt;/rec-number&gt;&lt;foreign-keys&gt;&lt;key app="EN" db-id="davz0v0e35fffoef99pxa999r0zr225veedt" timestamp="1512505774"&gt;22550&lt;/key&gt;&lt;/foreign-keys&gt;&lt;ref-type name="Journal Article"&gt;17&lt;/ref-type&gt;&lt;contributors&gt;&lt;authors&gt;&lt;author&gt;Smith, Colette&lt;/author&gt;&lt;author&gt;Ryom, Lene&lt;/author&gt;&lt;author&gt;d&amp;apos;Arminio Monforte, Antonella&lt;/author&gt;&lt;author&gt;Reiss, Peter&lt;/author&gt;&lt;author&gt;Mocroft, Amanda&lt;/author&gt;&lt;author&gt;El-Sadr, Wafaa&lt;/author&gt;&lt;author&gt;Weber, Rainer&lt;/author&gt;&lt;author&gt;Law, Matthew&lt;/author&gt;&lt;author&gt;Sabin, Caroline&lt;/author&gt;&lt;author&gt;Lundgren, Jens&lt;/author&gt;&lt;/authors&gt;&lt;/contributors&gt;&lt;titles&gt;&lt;title&gt;Lack of association between use of efavirenz and death from suicide: evidence from the D:A:D study&lt;/title&gt;&lt;secondary-title&gt;J Int AIDS Soc&lt;/secondary-title&gt;&lt;/titles&gt;&lt;periodical&gt;&lt;full-title&gt;Journal of the International AIDS Society&lt;/full-title&gt;&lt;abbr-1&gt;J Int AIDS Soc&lt;/abbr-1&gt;&lt;/periodical&gt;&lt;pages&gt;19512&lt;/pages&gt;&lt;volume&gt;17&lt;/volume&gt;&lt;number&gt;4 Suppl 3&lt;/number&gt;&lt;dates&gt;&lt;year&gt;2014&lt;/year&gt;&lt;pub-dates&gt;&lt;date&gt;11/02&lt;/date&gt;&lt;/pub-dates&gt;&lt;/dates&gt;&lt;publisher&gt;International AIDS Society&lt;/publisher&gt;&lt;isbn&gt;1758-2652&lt;/isbn&gt;&lt;accession-num&gt;25394021&lt;/accession-num&gt;&lt;urls&gt;&lt;related-urls&gt;&lt;url&gt;&lt;style face="underline" font="default" size="100%"&gt;http://www.ncbi.nlm.nih.gov/pmc/articles/PMC4224932/&lt;/style&gt;&lt;/url&gt;&lt;/related-urls&gt;&lt;/urls&gt;&lt;custom1&gt;Handpull 12.5.17&lt;/custom1&gt;&lt;custom2&gt;KQ5 D:A:D Abstract Only cohort&lt;/custom2&gt;&lt;custom3&gt;1&lt;/custom3&gt;&lt;custom4&gt;1/&lt;/custom4&gt;&lt;custom6&gt;E 12.5.17&lt;/custom6&gt;&lt;custom7&gt;Roger/&lt;/custom7&gt;&lt;electronic-resource-num&gt;10.7448/IAS.17.4.19512&lt;/electronic-resource-num&gt;&lt;remote-database-name&gt;PMC&lt;/remote-database-name&gt;&lt;/record&gt;&lt;/Cite&gt;&lt;/EndNote&gt;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107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D:A:D Study (abstract only)</w:t>
            </w:r>
          </w:p>
          <w:p w14:paraId="502BF6A2" w14:textId="77777777" w:rsidR="00B47A8D" w:rsidRPr="00FD0C34" w:rsidRDefault="00B47A8D" w:rsidP="00865A8D">
            <w:pPr>
              <w:keepNext/>
              <w:widowControl w:val="0"/>
              <w:ind w:left="144" w:right="-9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1A179D2" w14:textId="77777777" w:rsidR="00B47A8D" w:rsidRPr="00FD0C34" w:rsidRDefault="00B47A8D" w:rsidP="00865A8D">
            <w:pPr>
              <w:keepNext/>
              <w:widowControl w:val="0"/>
              <w:ind w:left="144" w:right="-9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t>Prospective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B4660" w14:textId="0FEB4A78" w:rsidR="00B47A8D" w:rsidRPr="00FD0C34" w:rsidRDefault="00B47A8D" w:rsidP="00865A8D">
            <w:pPr>
              <w:keepNext/>
              <w:widowControl w:val="0"/>
              <w:ind w:left="144" w:right="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, including </w:t>
            </w:r>
            <w:r w:rsidR="002331DC" w:rsidRPr="00FD0C34">
              <w:rPr>
                <w:rFonts w:ascii="Arial" w:eastAsia="Calibri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- containing regimens vs. other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7CFF5" w14:textId="4BC40A8A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Overall deaths: 4,420 over 371,333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years; rate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11.9 per 1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 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11.6 to 12.3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2AD19FE1" w14:textId="77777777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6EF4538" w14:textId="77777777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Deaths with an underlying cause of suicide or psychiatric disease:</w:t>
            </w:r>
          </w:p>
          <w:p w14:paraId="643F3DF3" w14:textId="0523A456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Overall: 193 deaths/371,333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rate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0.52 per 1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000 person years 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0.45 to 0.59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69386D7D" w14:textId="751DE2A2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11525E" w:rsidRPr="00FD0C34">
              <w:rPr>
                <w:rFonts w:ascii="Arial" w:eastAsia="Calibri" w:hAnsi="Arial" w:cs="Arial"/>
                <w:sz w:val="18"/>
                <w:szCs w:val="18"/>
              </w:rPr>
              <w:t>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-containing regimen: 24 deaths/78,580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0.59 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0.33 to 1.06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34CD48ED" w14:textId="211B375B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Other NNRTI-containing regimen: 31 deaths/64,288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0.93 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0.53 to 1.62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7E258D9C" w14:textId="7BC8E26E" w:rsidR="004D4EE9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Other ART: 66 deaths/157,664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0.81 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0.49 to 1.32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27370E2" w14:textId="70CD918F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 ART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naive: 21 deaths/40,454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 (reference)</w:t>
            </w:r>
          </w:p>
          <w:p w14:paraId="61BE5E33" w14:textId="5D9F5327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 ART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experienced: 51 deaths/30,348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3.24 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1.95 to 5.38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F30AB09" w14:textId="77777777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91E504F" w14:textId="77777777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Deaths with suicide or psychiatric disease "mentioned anywhere":</w:t>
            </w:r>
          </w:p>
          <w:p w14:paraId="4AFBD0F2" w14:textId="73851407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Overall: 482 deaths/371,333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rate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1.30 per 1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person years 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1.18 to 1.41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398BC37C" w14:textId="77777777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1D73148" w14:textId="643B41E8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Efavirenz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-containing regimen: 60 deaths/78,580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0.42 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0.28 to 0.63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778A6AB3" w14:textId="505C5A5D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Other NNRTI-containing regimen: 72 deaths/64,288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0.68 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0.46 to 1.00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320703B" w14:textId="5DB8579E" w:rsidR="004D4EE9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Other ART: 162 deaths/157,664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0.52 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0.37 to 0.73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142C432D" w14:textId="7EC8F3E1" w:rsidR="00B47A8D" w:rsidRPr="00FD0C34" w:rsidRDefault="00B47A8D" w:rsidP="00865A8D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 ART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naive: 62 deaths/40,454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years (reference)</w:t>
            </w:r>
          </w:p>
          <w:p w14:paraId="0119C96D" w14:textId="1779668D" w:rsidR="00B47A8D" w:rsidRPr="00FD0C34" w:rsidRDefault="00B47A8D" w:rsidP="008B3A38">
            <w:pPr>
              <w:keepNext/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 ART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experienced: 126 deaths/30,348 person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aRR</w:t>
            </w:r>
            <w:proofErr w:type="spellEnd"/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2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29 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1.63 to 3.21</w:t>
            </w:r>
            <w:r w:rsidR="00865A8D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B47A8D" w:rsidRPr="00FD0C34" w14:paraId="7F672146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F750AC" w14:textId="77777777" w:rsidR="00B47A8D" w:rsidRPr="00FD0C34" w:rsidRDefault="00B47A8D" w:rsidP="00CF51F5">
            <w:pPr>
              <w:widowControl w:val="0"/>
              <w:ind w:left="144" w:righ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  <w:lang w:val="x-none" w:eastAsia="x-none"/>
              </w:rPr>
              <w:t>Suicidality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DE8CD0" w14:textId="77777777" w:rsidR="00B47A8D" w:rsidRPr="00FD0C34" w:rsidRDefault="00B47A8D" w:rsidP="00865A8D">
            <w:pPr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Nkhoma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&lt;EndNote&gt;&lt;Cite&gt;&lt;Author&gt;Nkhoma&lt;/Author&gt;&lt;Year&gt;2016&lt;/Year&gt;&lt;RecNum&gt;22551&lt;/RecNum&gt;&lt;DisplayText&gt;&lt;style face="superscript" font="Times New Roman"&gt;106&lt;/style&gt;&lt;/DisplayText&gt;&lt;record&gt;&lt;rec-number&gt;22551&lt;/rec-number&gt;&lt;foreign-keys&gt;&lt;key app="EN" db-id="davz0v0e35fffoef99pxa999r0zr225veedt" timestamp="1512505947"&gt;22551&lt;/key&gt;&lt;/foreign-keys&gt;&lt;ref-type name="Journal Article"&gt;17&lt;/ref-type&gt;&lt;contributors&gt;&lt;authors&gt;&lt;author&gt;Nkhoma, Ella T.&lt;/author&gt;&lt;author&gt;Coumbis, John&lt;/author&gt;&lt;author&gt;Farr, Amanda M.&lt;/author&gt;&lt;author&gt;Johnston, Stephen S.&lt;/author&gt;&lt;author&gt;Chu, Bong Chul&lt;/author&gt;&lt;author&gt;Rosenblatt, Lisa C.&lt;/author&gt;&lt;author&gt;Seekins, Daniel&lt;/author&gt;&lt;author&gt;Villasis-Keever, Angelina&lt;/author&gt;&lt;/authors&gt;&lt;/contributors&gt;&lt;titles&gt;&lt;title&gt;No evidence of an association between efavirenz exposure and suicidality among HIV patients initiating antiretroviral therapy in a retrospective cohort study of real world data&lt;/title&gt;&lt;secondary-title&gt;Medicine (Baltimore)&lt;/secondary-title&gt;&lt;/titles&gt;&lt;periodical&gt;&lt;full-title&gt;Medicine&lt;/full-title&gt;&lt;abbr-1&gt;Medicine (Baltimore)&lt;/abbr-1&gt;&lt;/periodical&gt;&lt;pages&gt;e2480&lt;/pages&gt;&lt;volume&gt;95&lt;/volume&gt;&lt;number&gt;3&lt;/number&gt;&lt;dates&gt;&lt;year&gt;2016&lt;/year&gt;&lt;/dates&gt;&lt;publisher&gt;Wolters Kluwer Health&lt;/publisher&gt;&lt;isbn&gt;0025-7974&amp;#xD;1536-5964&lt;/isbn&gt;&lt;accession-num&gt;26817882&lt;/accession-num&gt;&lt;urls&gt;&lt;related-urls&gt;&lt;url&gt;&lt;style face="underline" font="default" size="100%"&gt;http://www.ncbi.nlm.nih.gov/pmc/articles/PMC4998256/&lt;/style&gt;&lt;/url&gt;&lt;/related-urls&gt;&lt;/urls&gt;&lt;custom1&gt;Handpull 12.5.17&lt;/custom1&gt;&lt;custom2&gt;KQ5 cohort&lt;/custom2&gt;&lt;custom3&gt;1&lt;/custom3&gt;&lt;custom4&gt;1/&lt;/custom4&gt;&lt;custom6&gt;E 12.5.17&lt;/custom6&gt;&lt;custom7&gt;Roger/&lt;/custom7&gt;&lt;electronic-resource-num&gt;10.1097/MD.0000000000002480&lt;/electronic-resource-num&gt;&lt;remote-database-name&gt;PMC&lt;/remote-database-name&gt;&lt;/record&gt;&lt;/Cite&gt;&lt;/EndNote&gt;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68CCAF1F" w14:textId="77777777" w:rsidR="00B47A8D" w:rsidRPr="00FD0C34" w:rsidRDefault="00B47A8D" w:rsidP="00865A8D">
            <w:pPr>
              <w:widowControl w:val="0"/>
              <w:ind w:left="14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F6734DF" w14:textId="275FF3A2" w:rsidR="00B47A8D" w:rsidRPr="00FD0C34" w:rsidRDefault="00B47A8D" w:rsidP="008B3A38">
            <w:pPr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64051D" w14:textId="71D6BE0F" w:rsidR="00B47A8D" w:rsidRPr="00FD0C34" w:rsidRDefault="00B47A8D" w:rsidP="00865A8D">
            <w:pPr>
              <w:widowControl w:val="0"/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cART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including:</w:t>
            </w:r>
          </w:p>
          <w:p w14:paraId="6924E28E" w14:textId="27126179" w:rsidR="00B47A8D" w:rsidRPr="00FD0C34" w:rsidRDefault="004D4EE9" w:rsidP="00865A8D">
            <w:pPr>
              <w:widowControl w:val="0"/>
              <w:tabs>
                <w:tab w:val="left" w:pos="235"/>
              </w:tabs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A. 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424221" w:rsidRPr="00FD0C34">
              <w:rPr>
                <w:rFonts w:ascii="Arial" w:eastAsia="Calibri" w:hAnsi="Arial" w:cs="Arial"/>
                <w:sz w:val="18"/>
                <w:szCs w:val="18"/>
              </w:rPr>
              <w:t>FV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-containing regimens (n=11,187 commercial database)</w:t>
            </w:r>
          </w:p>
          <w:p w14:paraId="47144431" w14:textId="07322DB6" w:rsidR="00B47A8D" w:rsidRPr="00FD0C34" w:rsidRDefault="004D4EE9" w:rsidP="00865A8D">
            <w:pPr>
              <w:widowControl w:val="0"/>
              <w:tabs>
                <w:tab w:val="left" w:pos="235"/>
              </w:tabs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B. 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424221" w:rsidRPr="00FD0C34">
              <w:rPr>
                <w:rFonts w:ascii="Arial" w:eastAsia="Calibri" w:hAnsi="Arial" w:cs="Arial"/>
                <w:sz w:val="18"/>
                <w:szCs w:val="18"/>
              </w:rPr>
              <w:t>FV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-containing regimens (n=2,224 Medicaid database)</w:t>
            </w:r>
          </w:p>
          <w:p w14:paraId="6F88E723" w14:textId="0B48A5DE" w:rsidR="00B47A8D" w:rsidRPr="00FD0C34" w:rsidRDefault="004D4EE9" w:rsidP="00865A8D">
            <w:pPr>
              <w:widowControl w:val="0"/>
              <w:tabs>
                <w:tab w:val="left" w:pos="244"/>
              </w:tabs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C. 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424221" w:rsidRPr="00FD0C34">
              <w:rPr>
                <w:rFonts w:ascii="Arial" w:eastAsia="Calibri" w:hAnsi="Arial" w:cs="Arial"/>
                <w:sz w:val="18"/>
                <w:szCs w:val="18"/>
              </w:rPr>
              <w:t>FV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-free regimens (n=8,796 commercial database</w:t>
            </w:r>
          </w:p>
          <w:p w14:paraId="721813A9" w14:textId="7D0FDE7B" w:rsidR="00B47A8D" w:rsidRPr="00FD0C34" w:rsidRDefault="004D4EE9" w:rsidP="00865A8D">
            <w:pPr>
              <w:widowControl w:val="0"/>
              <w:tabs>
                <w:tab w:val="left" w:pos="244"/>
              </w:tabs>
              <w:ind w:lef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D. 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424221" w:rsidRPr="00FD0C34">
              <w:rPr>
                <w:rFonts w:ascii="Arial" w:eastAsia="Calibri" w:hAnsi="Arial" w:cs="Arial"/>
                <w:sz w:val="18"/>
                <w:szCs w:val="18"/>
              </w:rPr>
              <w:t>FV</w:t>
            </w:r>
            <w:r w:rsidR="00B47A8D" w:rsidRPr="00FD0C34">
              <w:rPr>
                <w:rFonts w:ascii="Arial" w:eastAsia="Calibri" w:hAnsi="Arial" w:cs="Arial"/>
                <w:sz w:val="18"/>
                <w:szCs w:val="18"/>
              </w:rPr>
              <w:t>-free regimens (n=2,930 Medicaid database)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7349B" w14:textId="77777777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 vs. B vs. C vs. D</w:t>
            </w:r>
          </w:p>
          <w:p w14:paraId="2F69DBAD" w14:textId="77777777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B1D4CA0" w14:textId="77777777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Suicidality</w:t>
            </w:r>
            <w:proofErr w:type="spellEnd"/>
          </w:p>
          <w:p w14:paraId="7E114241" w14:textId="77777777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Events, n: 0.38% (42/11,187) vs. 2.0% (45/2,224) vs. 0.33% (29/8,796) vs. 2.5% (74/2,930)</w:t>
            </w:r>
          </w:p>
          <w:p w14:paraId="49AF7F81" w14:textId="17DD3D76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Unadjusted incidence rate per 1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000 person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years: 3.3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2.4 to 4.4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25.7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18.8 to 34.4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4.0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2.7 to 5.8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vs. 40.6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31.9 to 50.9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46FF7E7D" w14:textId="6F90E592" w:rsidR="006D4D03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Propensity score adjusted HR,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efavirenz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 vs. </w:t>
            </w:r>
            <w:r w:rsidR="006D4D03" w:rsidRPr="00FD0C34">
              <w:rPr>
                <w:rFonts w:ascii="Arial" w:eastAsia="Calibri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-free regimen: </w:t>
            </w:r>
          </w:p>
          <w:p w14:paraId="6CBB47CF" w14:textId="1D8B9157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Commercial: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1.029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0.636 to 1.665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67BEC922" w14:textId="0E53764C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Medicaid: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0.902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0.617 to 1.319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1D36FDC9" w14:textId="32EE0439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Propensity score adjusted and inverse probability of censoring HR, </w:t>
            </w:r>
            <w:r w:rsidR="00095ADA" w:rsidRPr="00FD0C34">
              <w:rPr>
                <w:rFonts w:ascii="Arial" w:eastAsia="Calibri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 vs. </w:t>
            </w:r>
            <w:r w:rsidR="00095ADA" w:rsidRPr="00FD0C34">
              <w:rPr>
                <w:rFonts w:ascii="Arial" w:eastAsia="Calibri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-free regimen:</w:t>
            </w:r>
          </w:p>
          <w:p w14:paraId="61B2D917" w14:textId="7024C48A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Commercial: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1.122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0.686 to 1.836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253F35BA" w14:textId="4D94C710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Medicaid: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0.935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0.626 to 1.395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04FCE968" w14:textId="77777777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592DD2C" w14:textId="77777777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Suicide attempt</w:t>
            </w:r>
          </w:p>
          <w:p w14:paraId="1E3BC923" w14:textId="77777777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Events: 7 vs. 1 vs. 1 vs. 12</w:t>
            </w:r>
          </w:p>
          <w:p w14:paraId="73F27D9D" w14:textId="1FE56A24" w:rsidR="00095ADA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Propensity score adjusted HR, </w:t>
            </w:r>
            <w:r w:rsidR="00095ADA" w:rsidRPr="00FD0C34">
              <w:rPr>
                <w:rFonts w:ascii="Arial" w:eastAsia="Calibri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 vs. </w:t>
            </w:r>
            <w:r w:rsidR="00095ADA" w:rsidRPr="00FD0C34">
              <w:rPr>
                <w:rFonts w:ascii="Arial" w:eastAsia="Calibri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-free regimen: </w:t>
            </w:r>
          </w:p>
          <w:p w14:paraId="76A009C5" w14:textId="5FA57E10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Commercial: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5.697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0.688 to 47.147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74A3C466" w14:textId="6AE21010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Medicaid: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0.113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0.015 to 0.885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49B26461" w14:textId="77777777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0A93CE0" w14:textId="77777777" w:rsidR="008B3A38" w:rsidRDefault="00B47A8D" w:rsidP="00865A8D">
            <w:pPr>
              <w:widowControl w:val="0"/>
              <w:ind w:left="144" w:right="-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Suicide attempt (expanded) </w:t>
            </w:r>
          </w:p>
          <w:p w14:paraId="5BC1C9A8" w14:textId="08E051A8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Events: 22 vs. 11 vs. 15 vs. 23</w:t>
            </w:r>
          </w:p>
          <w:p w14:paraId="1F169374" w14:textId="77777777" w:rsidR="008B3A38" w:rsidRDefault="00B47A8D" w:rsidP="00865A8D">
            <w:pPr>
              <w:widowControl w:val="0"/>
              <w:ind w:left="144" w:right="-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Propensity score adjusted HR, </w:t>
            </w:r>
            <w:r w:rsidR="0030386E" w:rsidRPr="00FD0C34">
              <w:rPr>
                <w:rFonts w:ascii="Arial" w:eastAsia="Calibri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use vs. </w:t>
            </w:r>
            <w:r w:rsidR="0030386E" w:rsidRPr="00FD0C34">
              <w:rPr>
                <w:rFonts w:ascii="Arial" w:eastAsia="Calibri" w:hAnsi="Arial" w:cs="Arial"/>
                <w:sz w:val="18"/>
                <w:szCs w:val="18"/>
              </w:rPr>
              <w:t>EFV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-free regimen: </w:t>
            </w:r>
          </w:p>
          <w:p w14:paraId="34622BDE" w14:textId="7D8F375C" w:rsidR="00B47A8D" w:rsidRPr="00FD0C34" w:rsidRDefault="00B47A8D" w:rsidP="00865A8D">
            <w:pPr>
              <w:widowControl w:val="0"/>
              <w:ind w:left="144" w:right="-6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Commercial: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1.000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0.513 to 1.950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3539A476" w14:textId="7A4BC6DE" w:rsidR="00B47A8D" w:rsidRPr="00FD0C34" w:rsidRDefault="00B47A8D" w:rsidP="008B3A38">
            <w:pPr>
              <w:widowControl w:val="0"/>
              <w:ind w:left="144" w:right="144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Medicaid: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0.710 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 CI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0.334 to 1.509</w:t>
            </w:r>
            <w:r w:rsidR="008B3A3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B47A8D" w:rsidRPr="00FD0C34" w14:paraId="21E3DA79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4758A" w14:textId="77777777" w:rsidR="00B47A8D" w:rsidRPr="00FD0C34" w:rsidRDefault="00B47A8D" w:rsidP="00CF51F5">
            <w:pPr>
              <w:ind w:left="144" w:righ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lastRenderedPageBreak/>
              <w:t>Fracture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CDF365" w14:textId="77777777" w:rsidR="00B47A8D" w:rsidRPr="00FD0C34" w:rsidRDefault="00B47A8D" w:rsidP="00466AF0">
            <w:pPr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Borges 2017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PEVuZE5vdGU+PENpdGU+PEF1dGhvcj5Cb3JnZXM8L0F1dGhvcj48WWVhcj4yMDE3PC9ZZWFyPjxS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PEVuZE5vdGU+PENpdGU+PEF1dGhvcj5Cb3JnZXM8L0F1dGhvcj48WWVhcj4yMDE3PC9ZZWFyPjxS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112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EuroSIDA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Study</w:t>
            </w:r>
          </w:p>
          <w:p w14:paraId="1BED11FC" w14:textId="77777777" w:rsidR="00466AF0" w:rsidRDefault="00466AF0" w:rsidP="00466AF0">
            <w:pPr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FFF2F60" w14:textId="79F7365A" w:rsidR="00B47A8D" w:rsidRPr="00FD0C34" w:rsidRDefault="00B47A8D" w:rsidP="00466AF0">
            <w:pPr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Prospective cohort</w:t>
            </w:r>
          </w:p>
          <w:p w14:paraId="0BC94CDF" w14:textId="77777777" w:rsidR="00B47A8D" w:rsidRPr="00FD0C34" w:rsidRDefault="00B47A8D" w:rsidP="00466AF0">
            <w:pPr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96B611" w14:textId="5E6C7D68" w:rsidR="00B47A8D" w:rsidRPr="00FD0C34" w:rsidRDefault="00B47A8D" w:rsidP="00466AF0">
            <w:pPr>
              <w:ind w:left="144" w:right="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TDF exposure vs</w:t>
            </w:r>
            <w:r w:rsidR="00D9080F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no TDF exposure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386B6" w14:textId="48193BFE" w:rsidR="00B47A8D" w:rsidRPr="00FD0C34" w:rsidRDefault="00B47A8D" w:rsidP="00466AF0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Fracture, TDF ever used vs</w:t>
            </w:r>
            <w:r w:rsidR="0069387E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nonuse: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aIRR</w:t>
            </w:r>
            <w:proofErr w:type="spellEnd"/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1.40 (95% CI</w:t>
            </w:r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1.15 to 1.70)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Fracture, current TDF use vs</w:t>
            </w:r>
            <w:r w:rsidR="0069387E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nonuse: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aIRR</w:t>
            </w:r>
            <w:proofErr w:type="spellEnd"/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1.25 (95% CI</w:t>
            </w:r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1.05 to 1.49)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Fracture, cumulative TDF use per 5 years of exposure vs</w:t>
            </w:r>
            <w:r w:rsidR="0069387E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nonuse: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aIRR</w:t>
            </w:r>
            <w:proofErr w:type="spellEnd"/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1.08 (95% CI</w:t>
            </w:r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0.94 to 1.25)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No association between exposure to any of the other investigated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antiretrovirals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and fracture risk (data not shown)</w:t>
            </w:r>
          </w:p>
        </w:tc>
      </w:tr>
      <w:tr w:rsidR="00B47A8D" w:rsidRPr="00FD0C34" w14:paraId="193B8F0B" w14:textId="77777777" w:rsidTr="00214466">
        <w:trPr>
          <w:trHeight w:val="2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10C14" w14:textId="77777777" w:rsidR="00B47A8D" w:rsidRPr="00FD0C34" w:rsidRDefault="00B47A8D" w:rsidP="00CF51F5">
            <w:pPr>
              <w:ind w:left="144" w:righ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Fracture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936FB" w14:textId="77777777" w:rsidR="00B47A8D" w:rsidRPr="00FD0C34" w:rsidRDefault="00B47A8D" w:rsidP="00466AF0">
            <w:pPr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Nkhoma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2016b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PEVuZE5vdGU+PENpdGU+PEF1dGhvcj5Oa2hvbWE8L0F1dGhvcj48WWVhcj4yMDE2PC9ZZWFyPjxS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=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PEVuZE5vdGU+PENpdGU+PEF1dGhvcj5Oa2hvbWE8L0F1dGhvcj48WWVhcj4yMDE2PC9ZZWFyPjxS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=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120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 xml:space="preserve">(see also </w:t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Kidney Disease</w:t>
            </w:r>
            <w:r w:rsidRPr="00FD0C3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89B7DC0" w14:textId="77777777" w:rsidR="00466AF0" w:rsidRDefault="00466AF0" w:rsidP="00466AF0">
            <w:pPr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3EFB3F" w14:textId="0B1F572B" w:rsidR="00B47A8D" w:rsidRPr="00FD0C34" w:rsidRDefault="00B47A8D" w:rsidP="00466AF0">
            <w:pPr>
              <w:ind w:left="144" w:right="-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398556" w14:textId="4C5FC292" w:rsidR="00B47A8D" w:rsidRPr="00FD0C34" w:rsidRDefault="00B47A8D" w:rsidP="00466AF0">
            <w:pPr>
              <w:ind w:left="144" w:right="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A. EVF + TDF</w:t>
            </w:r>
            <w:r w:rsidR="001E49E9" w:rsidRPr="00FD0C34">
              <w:rPr>
                <w:rFonts w:ascii="Arial" w:hAnsi="Arial" w:cs="Arial"/>
                <w:sz w:val="18"/>
                <w:szCs w:val="18"/>
              </w:rPr>
              <w:t>-FTC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B. RPV + TDF</w:t>
            </w:r>
            <w:r w:rsidR="001E49E9" w:rsidRPr="00FD0C34">
              <w:rPr>
                <w:rFonts w:ascii="Arial" w:hAnsi="Arial" w:cs="Arial"/>
                <w:sz w:val="18"/>
                <w:szCs w:val="18"/>
              </w:rPr>
              <w:t>-FTC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C. EVG/COBI</w:t>
            </w:r>
            <w:r w:rsidR="004D4EE9" w:rsidRPr="00FD0C34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Pr="00FD0C34">
              <w:rPr>
                <w:rFonts w:ascii="Arial" w:hAnsi="Arial" w:cs="Arial"/>
                <w:sz w:val="18"/>
                <w:szCs w:val="18"/>
              </w:rPr>
              <w:t>TDF</w:t>
            </w:r>
            <w:r w:rsidR="001E49E9" w:rsidRPr="00FD0C34">
              <w:rPr>
                <w:rFonts w:ascii="Arial" w:hAnsi="Arial" w:cs="Arial"/>
                <w:sz w:val="18"/>
                <w:szCs w:val="18"/>
              </w:rPr>
              <w:t>-FTC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D3232" w14:textId="048F7BE6" w:rsidR="00B47A8D" w:rsidRPr="00FD0C34" w:rsidRDefault="00B47A8D" w:rsidP="00466AF0">
            <w:pPr>
              <w:ind w:left="14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All patients (regardless of intervention):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Fracture: 1.3% (1</w:t>
            </w:r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>710/131,612</w:t>
            </w:r>
            <w:r w:rsidR="00466AF0">
              <w:rPr>
                <w:rFonts w:ascii="Arial" w:hAnsi="Arial" w:cs="Arial"/>
                <w:sz w:val="18"/>
                <w:szCs w:val="18"/>
              </w:rPr>
              <w:t>)</w:t>
            </w:r>
            <w:r w:rsidRPr="00FD0C34">
              <w:rPr>
                <w:rFonts w:ascii="Arial" w:hAnsi="Arial" w:cs="Arial"/>
                <w:sz w:val="18"/>
                <w:szCs w:val="18"/>
              </w:rPr>
              <w:t>; IR</w:t>
            </w:r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4.4 </w:t>
            </w:r>
            <w:r w:rsidR="00466AF0">
              <w:rPr>
                <w:rFonts w:ascii="Arial" w:hAnsi="Arial" w:cs="Arial"/>
                <w:sz w:val="18"/>
                <w:szCs w:val="18"/>
              </w:rPr>
              <w:t>(</w:t>
            </w:r>
            <w:r w:rsidRPr="00FD0C34">
              <w:rPr>
                <w:rFonts w:ascii="Arial" w:hAnsi="Arial" w:cs="Arial"/>
                <w:sz w:val="18"/>
                <w:szCs w:val="18"/>
              </w:rPr>
              <w:t>95% CI</w:t>
            </w:r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4.2 to 4.6)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A vs</w:t>
            </w:r>
            <w:r w:rsidR="00CD6441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 vs</w:t>
            </w:r>
            <w:r w:rsidR="00CD6441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C:</w:t>
            </w:r>
            <w:r w:rsidRPr="00FD0C34">
              <w:rPr>
                <w:rFonts w:ascii="Arial" w:hAnsi="Arial" w:cs="Arial"/>
                <w:sz w:val="18"/>
                <w:szCs w:val="18"/>
              </w:rPr>
              <w:br/>
              <w:t>Fracture: IR</w:t>
            </w:r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3.4 (95% CI</w:t>
            </w:r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2.7 to 4.2) vs</w:t>
            </w:r>
            <w:r w:rsidR="00CD6441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3.6 (95% CI</w:t>
            </w:r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1.9 to 6.9) vs</w:t>
            </w:r>
            <w:r w:rsidR="00CD6441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7.2 (95% CI</w:t>
            </w:r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4.4 to 12.0); unadjusted IRD, A vs</w:t>
            </w:r>
            <w:r w:rsidR="00CD6441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B:</w:t>
            </w:r>
            <w:r w:rsidR="00466A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</w:rPr>
              <w:t>-0.25 (95% CI</w:t>
            </w:r>
            <w:r w:rsidR="00466AF0">
              <w:rPr>
                <w:rFonts w:ascii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-1.02 to 0.44); IRD, A vs</w:t>
            </w:r>
            <w:r w:rsidR="00CD6441" w:rsidRPr="00FD0C34">
              <w:rPr>
                <w:rFonts w:ascii="Arial" w:hAnsi="Arial" w:cs="Arial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sz w:val="18"/>
                <w:szCs w:val="18"/>
              </w:rPr>
              <w:t xml:space="preserve"> C: -3.85 (95% CI</w:t>
            </w:r>
            <w:r w:rsidR="00466AF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D0C34">
              <w:rPr>
                <w:rFonts w:ascii="Arial" w:hAnsi="Arial" w:cs="Arial"/>
                <w:sz w:val="18"/>
                <w:szCs w:val="18"/>
              </w:rPr>
              <w:t>-5.02 to -2.78)</w:t>
            </w:r>
          </w:p>
        </w:tc>
      </w:tr>
    </w:tbl>
    <w:p w14:paraId="0198BBC4" w14:textId="6497F0EB" w:rsidR="00B016AD" w:rsidRPr="00FD0C34" w:rsidRDefault="00B016AD" w:rsidP="00CF51F5">
      <w:pPr>
        <w:tabs>
          <w:tab w:val="left" w:pos="1607"/>
        </w:tabs>
        <w:ind w:left="90"/>
        <w:rPr>
          <w:rFonts w:eastAsia="Arial"/>
          <w:sz w:val="18"/>
          <w:szCs w:val="18"/>
        </w:rPr>
      </w:pPr>
      <w:r w:rsidRPr="00FD0C34">
        <w:rPr>
          <w:rFonts w:eastAsia="Arial"/>
          <w:b/>
          <w:sz w:val="18"/>
          <w:szCs w:val="18"/>
        </w:rPr>
        <w:t>Abbreviations:</w:t>
      </w:r>
      <w:r w:rsidRPr="00FD0C34">
        <w:rPr>
          <w:rFonts w:eastAsia="Arial"/>
          <w:sz w:val="18"/>
          <w:szCs w:val="18"/>
        </w:rPr>
        <w:t xml:space="preserve"> 3TC=lamivudine; ABC=</w:t>
      </w:r>
      <w:proofErr w:type="spellStart"/>
      <w:r w:rsidRPr="00FD0C34">
        <w:rPr>
          <w:rFonts w:eastAsia="Arial"/>
          <w:sz w:val="18"/>
          <w:szCs w:val="18"/>
        </w:rPr>
        <w:t>abacavir</w:t>
      </w:r>
      <w:proofErr w:type="spellEnd"/>
      <w:r w:rsidRPr="00FD0C34">
        <w:rPr>
          <w:rFonts w:eastAsia="Arial"/>
          <w:sz w:val="18"/>
          <w:szCs w:val="18"/>
        </w:rPr>
        <w:t xml:space="preserve">; </w:t>
      </w:r>
      <w:proofErr w:type="spellStart"/>
      <w:r w:rsidRPr="00FD0C34">
        <w:rPr>
          <w:rFonts w:eastAsia="Arial"/>
          <w:sz w:val="18"/>
          <w:szCs w:val="18"/>
        </w:rPr>
        <w:t>aIRR</w:t>
      </w:r>
      <w:proofErr w:type="spellEnd"/>
      <w:r w:rsidRPr="00FD0C34">
        <w:rPr>
          <w:rFonts w:eastAsia="Arial"/>
          <w:sz w:val="18"/>
          <w:szCs w:val="18"/>
        </w:rPr>
        <w:t xml:space="preserve">=adjusted incidence rate ratio; </w:t>
      </w:r>
      <w:proofErr w:type="spellStart"/>
      <w:r w:rsidRPr="00FD0C34">
        <w:rPr>
          <w:rFonts w:eastAsia="Arial"/>
          <w:sz w:val="18"/>
          <w:szCs w:val="18"/>
        </w:rPr>
        <w:t>aHR</w:t>
      </w:r>
      <w:proofErr w:type="spellEnd"/>
      <w:r w:rsidRPr="00FD0C34">
        <w:rPr>
          <w:rFonts w:eastAsia="Arial"/>
          <w:sz w:val="18"/>
          <w:szCs w:val="18"/>
        </w:rPr>
        <w:t xml:space="preserve">=adjusted hazard ratio; </w:t>
      </w:r>
      <w:proofErr w:type="spellStart"/>
      <w:r w:rsidRPr="00FD0C34">
        <w:rPr>
          <w:rFonts w:eastAsia="Arial"/>
          <w:sz w:val="18"/>
          <w:szCs w:val="18"/>
        </w:rPr>
        <w:t>aRR</w:t>
      </w:r>
      <w:proofErr w:type="spellEnd"/>
      <w:r w:rsidRPr="00FD0C34">
        <w:rPr>
          <w:rFonts w:eastAsia="Arial"/>
          <w:sz w:val="18"/>
          <w:szCs w:val="18"/>
        </w:rPr>
        <w:t>=adjusted rate ratio; ART=antiretroviral therapy; ATV=</w:t>
      </w:r>
      <w:proofErr w:type="spellStart"/>
      <w:r w:rsidRPr="00FD0C34">
        <w:rPr>
          <w:rFonts w:eastAsia="Arial"/>
          <w:sz w:val="18"/>
          <w:szCs w:val="18"/>
        </w:rPr>
        <w:t>atazanavir</w:t>
      </w:r>
      <w:proofErr w:type="spellEnd"/>
      <w:r w:rsidRPr="00FD0C34">
        <w:rPr>
          <w:rFonts w:eastAsia="Arial"/>
          <w:sz w:val="18"/>
          <w:szCs w:val="18"/>
        </w:rPr>
        <w:t xml:space="preserve">; </w:t>
      </w:r>
      <w:r w:rsidR="00861C6F" w:rsidRPr="00FD0C34">
        <w:rPr>
          <w:rFonts w:eastAsia="Arial"/>
          <w:sz w:val="18"/>
          <w:szCs w:val="18"/>
        </w:rPr>
        <w:t>ATV/r= ritonavir</w:t>
      </w:r>
      <w:r w:rsidR="00466AF0">
        <w:rPr>
          <w:rFonts w:eastAsia="Arial"/>
          <w:sz w:val="18"/>
          <w:szCs w:val="18"/>
        </w:rPr>
        <w:t>-</w:t>
      </w:r>
      <w:r w:rsidR="00861C6F" w:rsidRPr="00FD0C34">
        <w:rPr>
          <w:rFonts w:eastAsia="Arial"/>
          <w:sz w:val="18"/>
          <w:szCs w:val="18"/>
        </w:rPr>
        <w:t xml:space="preserve">boosted </w:t>
      </w:r>
      <w:proofErr w:type="spellStart"/>
      <w:r w:rsidR="00861C6F" w:rsidRPr="00FD0C34">
        <w:rPr>
          <w:rFonts w:eastAsia="Arial"/>
          <w:sz w:val="18"/>
          <w:szCs w:val="18"/>
        </w:rPr>
        <w:t>atazanavir</w:t>
      </w:r>
      <w:proofErr w:type="spellEnd"/>
      <w:r w:rsidR="00861C6F" w:rsidRPr="00FD0C34">
        <w:rPr>
          <w:rFonts w:eastAsia="Arial"/>
          <w:sz w:val="18"/>
          <w:szCs w:val="18"/>
        </w:rPr>
        <w:t xml:space="preserve">; </w:t>
      </w:r>
      <w:proofErr w:type="spellStart"/>
      <w:r w:rsidRPr="00FD0C34">
        <w:rPr>
          <w:rFonts w:eastAsia="Arial"/>
          <w:sz w:val="18"/>
          <w:szCs w:val="18"/>
        </w:rPr>
        <w:t>cART</w:t>
      </w:r>
      <w:proofErr w:type="spellEnd"/>
      <w:r w:rsidRPr="00FD0C34">
        <w:rPr>
          <w:rFonts w:eastAsia="Arial"/>
          <w:sz w:val="18"/>
          <w:szCs w:val="18"/>
        </w:rPr>
        <w:t>=combination antiretroviral therapy; CI=confidence interval; COBI=</w:t>
      </w:r>
      <w:proofErr w:type="spellStart"/>
      <w:r w:rsidRPr="00FD0C34">
        <w:rPr>
          <w:rFonts w:eastAsia="Arial"/>
          <w:sz w:val="18"/>
          <w:szCs w:val="18"/>
        </w:rPr>
        <w:t>cobicistat</w:t>
      </w:r>
      <w:proofErr w:type="spellEnd"/>
      <w:r w:rsidRPr="00FD0C34">
        <w:rPr>
          <w:rFonts w:eastAsia="Arial"/>
          <w:sz w:val="18"/>
          <w:szCs w:val="18"/>
        </w:rPr>
        <w:t>; D4L=</w:t>
      </w:r>
      <w:proofErr w:type="spellStart"/>
      <w:r w:rsidRPr="00FD0C34">
        <w:rPr>
          <w:rFonts w:eastAsia="Arial"/>
          <w:sz w:val="18"/>
          <w:szCs w:val="18"/>
        </w:rPr>
        <w:t>stavudine</w:t>
      </w:r>
      <w:proofErr w:type="spellEnd"/>
      <w:r w:rsidRPr="00FD0C34">
        <w:rPr>
          <w:rFonts w:eastAsia="Arial"/>
          <w:sz w:val="18"/>
          <w:szCs w:val="18"/>
        </w:rPr>
        <w:t>; D</w:t>
      </w:r>
      <w:proofErr w:type="gramStart"/>
      <w:r w:rsidRPr="00FD0C34">
        <w:rPr>
          <w:rFonts w:eastAsia="Arial"/>
          <w:sz w:val="18"/>
          <w:szCs w:val="18"/>
        </w:rPr>
        <w:t>:A:D</w:t>
      </w:r>
      <w:proofErr w:type="gramEnd"/>
      <w:r w:rsidRPr="00FD0C34">
        <w:rPr>
          <w:rFonts w:eastAsia="Arial"/>
          <w:sz w:val="18"/>
          <w:szCs w:val="18"/>
        </w:rPr>
        <w:t xml:space="preserve"> Study= Data collection on Adverse events of anti-HIV Drugs Study; </w:t>
      </w:r>
      <w:proofErr w:type="spellStart"/>
      <w:r w:rsidRPr="00FD0C34">
        <w:rPr>
          <w:rFonts w:eastAsia="Arial"/>
          <w:sz w:val="18"/>
          <w:szCs w:val="18"/>
        </w:rPr>
        <w:t>ddl</w:t>
      </w:r>
      <w:proofErr w:type="spellEnd"/>
      <w:r w:rsidRPr="00FD0C34">
        <w:rPr>
          <w:rFonts w:eastAsia="Arial"/>
          <w:sz w:val="18"/>
          <w:szCs w:val="18"/>
        </w:rPr>
        <w:t>=</w:t>
      </w:r>
      <w:proofErr w:type="spellStart"/>
      <w:r w:rsidRPr="00FD0C34">
        <w:rPr>
          <w:rFonts w:eastAsia="Arial"/>
          <w:sz w:val="18"/>
          <w:szCs w:val="18"/>
        </w:rPr>
        <w:t>didanosine</w:t>
      </w:r>
      <w:proofErr w:type="spellEnd"/>
      <w:r w:rsidRPr="00FD0C34">
        <w:rPr>
          <w:rFonts w:eastAsia="Arial"/>
          <w:sz w:val="18"/>
          <w:szCs w:val="18"/>
        </w:rPr>
        <w:t xml:space="preserve">; </w:t>
      </w:r>
      <w:proofErr w:type="spellStart"/>
      <w:r w:rsidRPr="00FD0C34">
        <w:rPr>
          <w:rFonts w:eastAsia="Arial"/>
          <w:sz w:val="18"/>
          <w:szCs w:val="18"/>
        </w:rPr>
        <w:t>eGFR</w:t>
      </w:r>
      <w:proofErr w:type="spellEnd"/>
      <w:r w:rsidRPr="00FD0C34">
        <w:rPr>
          <w:rFonts w:eastAsia="Arial"/>
          <w:sz w:val="18"/>
          <w:szCs w:val="18"/>
        </w:rPr>
        <w:t>=estimated glomerular filtration rate; EFV=</w:t>
      </w:r>
      <w:proofErr w:type="spellStart"/>
      <w:r w:rsidRPr="00FD0C34">
        <w:rPr>
          <w:rFonts w:eastAsia="Arial"/>
          <w:sz w:val="18"/>
          <w:szCs w:val="18"/>
        </w:rPr>
        <w:t>efavirenz</w:t>
      </w:r>
      <w:proofErr w:type="spellEnd"/>
      <w:r w:rsidRPr="00FD0C34">
        <w:rPr>
          <w:rFonts w:eastAsia="Arial"/>
          <w:sz w:val="18"/>
          <w:szCs w:val="18"/>
        </w:rPr>
        <w:t>; EVG=</w:t>
      </w:r>
      <w:proofErr w:type="spellStart"/>
      <w:r w:rsidRPr="00FD0C34">
        <w:rPr>
          <w:rFonts w:eastAsia="Arial"/>
          <w:sz w:val="18"/>
          <w:szCs w:val="18"/>
        </w:rPr>
        <w:t>elvitegavir</w:t>
      </w:r>
      <w:proofErr w:type="spellEnd"/>
      <w:r w:rsidRPr="00FD0C34">
        <w:rPr>
          <w:rFonts w:eastAsia="Arial"/>
          <w:sz w:val="18"/>
          <w:szCs w:val="18"/>
        </w:rPr>
        <w:t xml:space="preserve">; </w:t>
      </w:r>
      <w:r w:rsidR="00861C6F" w:rsidRPr="00FD0C34">
        <w:rPr>
          <w:rFonts w:eastAsia="Arial"/>
          <w:sz w:val="18"/>
          <w:szCs w:val="18"/>
        </w:rPr>
        <w:t>FPV=</w:t>
      </w:r>
      <w:proofErr w:type="spellStart"/>
      <w:r w:rsidR="00861C6F" w:rsidRPr="00FD0C34">
        <w:rPr>
          <w:rFonts w:eastAsia="Arial"/>
          <w:sz w:val="18"/>
          <w:szCs w:val="18"/>
        </w:rPr>
        <w:t>fosamprenavir</w:t>
      </w:r>
      <w:proofErr w:type="spellEnd"/>
      <w:r w:rsidR="00861C6F" w:rsidRPr="00FD0C34">
        <w:rPr>
          <w:rFonts w:eastAsia="Arial"/>
          <w:sz w:val="18"/>
          <w:szCs w:val="18"/>
        </w:rPr>
        <w:t xml:space="preserve">; </w:t>
      </w:r>
      <w:r w:rsidRPr="00FD0C34">
        <w:rPr>
          <w:rFonts w:eastAsia="Arial"/>
          <w:sz w:val="18"/>
          <w:szCs w:val="18"/>
        </w:rPr>
        <w:t>FTC=</w:t>
      </w:r>
      <w:proofErr w:type="spellStart"/>
      <w:r w:rsidRPr="00FD0C34">
        <w:rPr>
          <w:rFonts w:eastAsia="Arial"/>
          <w:sz w:val="18"/>
          <w:szCs w:val="18"/>
        </w:rPr>
        <w:t>emtricitabine</w:t>
      </w:r>
      <w:proofErr w:type="spellEnd"/>
      <w:r w:rsidRPr="00FD0C34">
        <w:rPr>
          <w:rFonts w:eastAsia="Arial"/>
          <w:sz w:val="18"/>
          <w:szCs w:val="18"/>
        </w:rPr>
        <w:t>; HBV=hepatitis B virus; HCV=hepatitis C virus; HR=hazard ratio; IR=incidence rate; IRD=incidence rate difference;</w:t>
      </w:r>
      <w:r w:rsidRPr="00FD0C34">
        <w:rPr>
          <w:rFonts w:eastAsiaTheme="minorHAnsi"/>
          <w:sz w:val="18"/>
          <w:szCs w:val="18"/>
        </w:rPr>
        <w:t xml:space="preserve"> </w:t>
      </w:r>
      <w:r w:rsidR="00ED4AE1" w:rsidRPr="00FD0C34">
        <w:rPr>
          <w:rFonts w:eastAsiaTheme="minorHAnsi"/>
          <w:sz w:val="18"/>
          <w:szCs w:val="18"/>
        </w:rPr>
        <w:t>IRR=incidence rate ratio;</w:t>
      </w:r>
      <w:r w:rsidR="00ED4AE1" w:rsidRPr="00FD0C3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D0C34">
        <w:rPr>
          <w:rFonts w:eastAsia="Arial"/>
          <w:sz w:val="18"/>
          <w:szCs w:val="18"/>
        </w:rPr>
        <w:t>LPV/r=ritonavir</w:t>
      </w:r>
      <w:r w:rsidR="00466AF0">
        <w:rPr>
          <w:rFonts w:eastAsia="Arial"/>
          <w:sz w:val="18"/>
          <w:szCs w:val="18"/>
        </w:rPr>
        <w:t>-</w:t>
      </w:r>
      <w:r w:rsidRPr="00FD0C34">
        <w:rPr>
          <w:rFonts w:eastAsia="Arial"/>
          <w:sz w:val="18"/>
          <w:szCs w:val="18"/>
        </w:rPr>
        <w:t xml:space="preserve">boosted </w:t>
      </w:r>
      <w:proofErr w:type="spellStart"/>
      <w:r w:rsidRPr="00FD0C34">
        <w:rPr>
          <w:rFonts w:eastAsia="Arial"/>
          <w:sz w:val="18"/>
          <w:szCs w:val="18"/>
        </w:rPr>
        <w:t>lopinavir</w:t>
      </w:r>
      <w:proofErr w:type="spellEnd"/>
      <w:r w:rsidRPr="00FD0C34">
        <w:rPr>
          <w:rFonts w:eastAsia="Arial"/>
          <w:sz w:val="18"/>
          <w:szCs w:val="18"/>
        </w:rPr>
        <w:t xml:space="preserve">; </w:t>
      </w:r>
      <w:r w:rsidR="00ED4AE1" w:rsidRPr="00FD0C34">
        <w:rPr>
          <w:rFonts w:eastAsia="Arial"/>
          <w:sz w:val="18"/>
          <w:szCs w:val="18"/>
        </w:rPr>
        <w:t xml:space="preserve">MI=myocardial infarction; </w:t>
      </w:r>
      <w:r w:rsidRPr="00FD0C34">
        <w:rPr>
          <w:rFonts w:eastAsia="Arial"/>
          <w:sz w:val="18"/>
          <w:szCs w:val="18"/>
        </w:rPr>
        <w:t>NNRTI=</w:t>
      </w:r>
      <w:proofErr w:type="spellStart"/>
      <w:r w:rsidRPr="00FD0C34">
        <w:rPr>
          <w:rFonts w:eastAsia="Arial"/>
          <w:sz w:val="18"/>
          <w:szCs w:val="18"/>
        </w:rPr>
        <w:t>nonnucleoside</w:t>
      </w:r>
      <w:proofErr w:type="spellEnd"/>
      <w:r w:rsidRPr="00FD0C34">
        <w:rPr>
          <w:rFonts w:eastAsia="Arial"/>
          <w:sz w:val="18"/>
          <w:szCs w:val="18"/>
        </w:rPr>
        <w:t xml:space="preserve"> reverse transcriptase inhibitor; NRTI=nucleoside reverse transcriptase inhibitor; NVP=</w:t>
      </w:r>
      <w:proofErr w:type="spellStart"/>
      <w:r w:rsidRPr="00FD0C34">
        <w:rPr>
          <w:rFonts w:eastAsia="Arial"/>
          <w:sz w:val="18"/>
          <w:szCs w:val="18"/>
        </w:rPr>
        <w:t>nevirapine</w:t>
      </w:r>
      <w:proofErr w:type="spellEnd"/>
      <w:r w:rsidRPr="00FD0C34">
        <w:rPr>
          <w:rFonts w:eastAsia="Arial"/>
          <w:sz w:val="18"/>
          <w:szCs w:val="18"/>
        </w:rPr>
        <w:t>; OR=odds ratio; PI=protease inhibitor</w:t>
      </w:r>
      <w:r w:rsidR="00466AF0">
        <w:rPr>
          <w:rFonts w:eastAsia="Arial"/>
          <w:sz w:val="18"/>
          <w:szCs w:val="18"/>
        </w:rPr>
        <w:t>;</w:t>
      </w:r>
      <w:r w:rsidRPr="00FD0C34">
        <w:rPr>
          <w:rFonts w:eastAsia="Arial"/>
          <w:sz w:val="18"/>
          <w:szCs w:val="18"/>
        </w:rPr>
        <w:t xml:space="preserve"> RAL=</w:t>
      </w:r>
      <w:proofErr w:type="spellStart"/>
      <w:r w:rsidRPr="00FD0C34">
        <w:rPr>
          <w:rFonts w:eastAsia="Arial"/>
          <w:sz w:val="18"/>
          <w:szCs w:val="18"/>
        </w:rPr>
        <w:t>raltegravir</w:t>
      </w:r>
      <w:proofErr w:type="spellEnd"/>
      <w:r w:rsidRPr="00FD0C34">
        <w:rPr>
          <w:rFonts w:eastAsia="Arial"/>
          <w:sz w:val="18"/>
          <w:szCs w:val="18"/>
        </w:rPr>
        <w:t>; RCT=randomized</w:t>
      </w:r>
      <w:r w:rsidR="00466AF0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controlled trial; RPV=</w:t>
      </w:r>
      <w:proofErr w:type="spellStart"/>
      <w:r w:rsidRPr="00FD0C34">
        <w:rPr>
          <w:rFonts w:eastAsia="Arial"/>
          <w:sz w:val="18"/>
          <w:szCs w:val="18"/>
        </w:rPr>
        <w:t>rilpivirine</w:t>
      </w:r>
      <w:proofErr w:type="spellEnd"/>
      <w:r w:rsidRPr="00FD0C34">
        <w:rPr>
          <w:rFonts w:eastAsia="Arial"/>
          <w:sz w:val="18"/>
          <w:szCs w:val="18"/>
        </w:rPr>
        <w:t>; RR=relative risk; RTV=ritonavir; STARTMRK=</w:t>
      </w:r>
      <w:r w:rsidR="00466AF0" w:rsidRPr="00FD0C34">
        <w:rPr>
          <w:rFonts w:eastAsia="Arial"/>
          <w:sz w:val="18"/>
          <w:szCs w:val="18"/>
        </w:rPr>
        <w:t>Phase</w:t>
      </w:r>
      <w:r w:rsidRPr="00FD0C34">
        <w:rPr>
          <w:rFonts w:eastAsia="Arial"/>
          <w:sz w:val="18"/>
          <w:szCs w:val="18"/>
        </w:rPr>
        <w:t xml:space="preserve"> III </w:t>
      </w:r>
      <w:proofErr w:type="spellStart"/>
      <w:r w:rsidR="00466AF0" w:rsidRPr="00FD0C34">
        <w:rPr>
          <w:rFonts w:eastAsia="Arial"/>
          <w:sz w:val="18"/>
          <w:szCs w:val="18"/>
        </w:rPr>
        <w:t>Noninferiority</w:t>
      </w:r>
      <w:proofErr w:type="spellEnd"/>
      <w:r w:rsidR="00466AF0" w:rsidRPr="00FD0C34">
        <w:rPr>
          <w:rFonts w:eastAsia="Arial"/>
          <w:sz w:val="18"/>
          <w:szCs w:val="18"/>
        </w:rPr>
        <w:t xml:space="preserve"> Trial </w:t>
      </w:r>
      <w:r w:rsidRPr="00FD0C34">
        <w:rPr>
          <w:rFonts w:eastAsia="Arial"/>
          <w:sz w:val="18"/>
          <w:szCs w:val="18"/>
        </w:rPr>
        <w:t xml:space="preserve">of </w:t>
      </w:r>
      <w:proofErr w:type="spellStart"/>
      <w:r w:rsidR="00466AF0" w:rsidRPr="00FD0C34">
        <w:rPr>
          <w:rFonts w:eastAsia="Arial"/>
          <w:sz w:val="18"/>
          <w:szCs w:val="18"/>
        </w:rPr>
        <w:t>Raltegravir</w:t>
      </w:r>
      <w:proofErr w:type="spellEnd"/>
      <w:r w:rsidR="00466AF0" w:rsidRPr="00FD0C34">
        <w:rPr>
          <w:rFonts w:eastAsia="Arial"/>
          <w:sz w:val="18"/>
          <w:szCs w:val="18"/>
        </w:rPr>
        <w:t xml:space="preserve">-Based Versus </w:t>
      </w:r>
      <w:proofErr w:type="spellStart"/>
      <w:r w:rsidR="00466AF0" w:rsidRPr="00FD0C34">
        <w:rPr>
          <w:rFonts w:eastAsia="Arial"/>
          <w:sz w:val="18"/>
          <w:szCs w:val="18"/>
        </w:rPr>
        <w:t>Efavirenz</w:t>
      </w:r>
      <w:proofErr w:type="spellEnd"/>
      <w:r w:rsidR="00466AF0" w:rsidRPr="00FD0C34">
        <w:rPr>
          <w:rFonts w:eastAsia="Arial"/>
          <w:sz w:val="18"/>
          <w:szCs w:val="18"/>
        </w:rPr>
        <w:t xml:space="preserve">-Based Therapy </w:t>
      </w:r>
      <w:r w:rsidRPr="00FD0C34">
        <w:rPr>
          <w:rFonts w:eastAsia="Arial"/>
          <w:sz w:val="18"/>
          <w:szCs w:val="18"/>
        </w:rPr>
        <w:t xml:space="preserve">in </w:t>
      </w:r>
      <w:r w:rsidR="00466AF0" w:rsidRPr="00FD0C34">
        <w:rPr>
          <w:rFonts w:eastAsia="Arial"/>
          <w:sz w:val="18"/>
          <w:szCs w:val="18"/>
        </w:rPr>
        <w:t>Treatment-Naïve Patients</w:t>
      </w:r>
      <w:r w:rsidRPr="00FD0C34">
        <w:rPr>
          <w:rFonts w:eastAsia="Arial"/>
          <w:sz w:val="18"/>
          <w:szCs w:val="18"/>
        </w:rPr>
        <w:t>; TAF=</w:t>
      </w:r>
      <w:proofErr w:type="spellStart"/>
      <w:r w:rsidRPr="00FD0C34">
        <w:rPr>
          <w:rFonts w:eastAsia="Arial"/>
          <w:sz w:val="18"/>
          <w:szCs w:val="18"/>
        </w:rPr>
        <w:t>tenofovir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alafenamide</w:t>
      </w:r>
      <w:proofErr w:type="spellEnd"/>
      <w:r w:rsidRPr="00FD0C34">
        <w:rPr>
          <w:rFonts w:eastAsia="Arial"/>
          <w:sz w:val="18"/>
          <w:szCs w:val="18"/>
        </w:rPr>
        <w:t>; TDF=</w:t>
      </w:r>
      <w:proofErr w:type="spellStart"/>
      <w:r w:rsidRPr="00FD0C34">
        <w:rPr>
          <w:rFonts w:eastAsia="Arial"/>
          <w:sz w:val="18"/>
          <w:szCs w:val="18"/>
        </w:rPr>
        <w:t>tenofovir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disoproxil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fumarate</w:t>
      </w:r>
      <w:proofErr w:type="spellEnd"/>
      <w:r w:rsidRPr="00FD0C34">
        <w:rPr>
          <w:rFonts w:eastAsia="Arial"/>
          <w:sz w:val="18"/>
          <w:szCs w:val="18"/>
        </w:rPr>
        <w:t>; ZDV=</w:t>
      </w:r>
      <w:proofErr w:type="spellStart"/>
      <w:r w:rsidRPr="00FD0C34">
        <w:rPr>
          <w:rFonts w:eastAsia="Arial"/>
          <w:sz w:val="18"/>
          <w:szCs w:val="18"/>
        </w:rPr>
        <w:t>zidovudine</w:t>
      </w:r>
      <w:proofErr w:type="spellEnd"/>
      <w:r w:rsidRPr="00FD0C34">
        <w:rPr>
          <w:rFonts w:eastAsia="Arial"/>
          <w:sz w:val="18"/>
          <w:szCs w:val="18"/>
        </w:rPr>
        <w:t>.</w:t>
      </w:r>
    </w:p>
    <w:p w14:paraId="7F81781F" w14:textId="77777777" w:rsidR="00886AAA" w:rsidRPr="00FD0C34" w:rsidRDefault="00886AAA" w:rsidP="00CF51F5">
      <w:pPr>
        <w:tabs>
          <w:tab w:val="left" w:pos="1607"/>
        </w:tabs>
        <w:rPr>
          <w:rFonts w:eastAsia="Arial"/>
          <w:sz w:val="18"/>
          <w:szCs w:val="18"/>
        </w:rPr>
      </w:pPr>
    </w:p>
    <w:p w14:paraId="24EA3347" w14:textId="7759D2E7" w:rsidR="00886AAA" w:rsidRPr="00FD0C34" w:rsidRDefault="00886AAA" w:rsidP="00CF51F5">
      <w:pPr>
        <w:tabs>
          <w:tab w:val="left" w:pos="1607"/>
        </w:tabs>
        <w:ind w:left="90"/>
        <w:rPr>
          <w:rFonts w:eastAsia="Arial"/>
          <w:sz w:val="18"/>
          <w:szCs w:val="18"/>
        </w:rPr>
      </w:pPr>
      <w:r w:rsidRPr="00FD0C34">
        <w:rPr>
          <w:rFonts w:eastAsia="Arial"/>
          <w:b/>
          <w:sz w:val="18"/>
          <w:szCs w:val="18"/>
        </w:rPr>
        <w:t>Note:</w:t>
      </w:r>
      <w:r w:rsidRPr="00FD0C34">
        <w:rPr>
          <w:rFonts w:eastAsia="Arial"/>
          <w:sz w:val="18"/>
          <w:szCs w:val="18"/>
        </w:rPr>
        <w:t xml:space="preserve"> The D:A:D study was supported by the Highly Active Antiretroviral Therapy Oversight Committee (HAARTOC), a collaborative committee with representation from academic institutions, the European Agency for the Evaluation of Medicinal Products, the </w:t>
      </w:r>
      <w:r w:rsidR="00466AF0">
        <w:rPr>
          <w:rFonts w:eastAsia="Arial"/>
          <w:sz w:val="18"/>
          <w:szCs w:val="18"/>
        </w:rPr>
        <w:t>U.S.</w:t>
      </w:r>
      <w:r w:rsidRPr="00FD0C34">
        <w:rPr>
          <w:rFonts w:eastAsia="Arial"/>
          <w:sz w:val="18"/>
          <w:szCs w:val="18"/>
        </w:rPr>
        <w:t xml:space="preserve"> Food and Drug Administration, the patient community, and pharmaceutical companies with licensed anti-HIV drugs in the European Union </w:t>
      </w:r>
      <w:r w:rsidR="00466AF0">
        <w:rPr>
          <w:rFonts w:eastAsia="Arial"/>
          <w:sz w:val="18"/>
          <w:szCs w:val="18"/>
        </w:rPr>
        <w:t>(</w:t>
      </w:r>
      <w:proofErr w:type="spellStart"/>
      <w:r w:rsidRPr="00FD0C34">
        <w:rPr>
          <w:rFonts w:eastAsia="Arial"/>
          <w:sz w:val="18"/>
          <w:szCs w:val="18"/>
        </w:rPr>
        <w:t>AbbVie</w:t>
      </w:r>
      <w:proofErr w:type="spellEnd"/>
      <w:r w:rsidRPr="00FD0C34">
        <w:rPr>
          <w:rFonts w:eastAsia="Arial"/>
          <w:sz w:val="18"/>
          <w:szCs w:val="18"/>
        </w:rPr>
        <w:t>, Bristol</w:t>
      </w:r>
      <w:r w:rsidR="00466AF0">
        <w:rPr>
          <w:rFonts w:eastAsia="Arial"/>
          <w:sz w:val="18"/>
          <w:szCs w:val="18"/>
        </w:rPr>
        <w:t>-</w:t>
      </w:r>
      <w:r w:rsidRPr="00FD0C34">
        <w:rPr>
          <w:rFonts w:eastAsia="Arial"/>
          <w:sz w:val="18"/>
          <w:szCs w:val="18"/>
        </w:rPr>
        <w:t xml:space="preserve">Myers Squibb, Gilead Sciences Inc., </w:t>
      </w:r>
      <w:proofErr w:type="spellStart"/>
      <w:r w:rsidRPr="00FD0C34">
        <w:rPr>
          <w:rFonts w:eastAsia="Arial"/>
          <w:sz w:val="18"/>
          <w:szCs w:val="18"/>
        </w:rPr>
        <w:t>ViiV</w:t>
      </w:r>
      <w:proofErr w:type="spellEnd"/>
      <w:r w:rsidRPr="00FD0C34">
        <w:rPr>
          <w:rFonts w:eastAsia="Arial"/>
          <w:sz w:val="18"/>
          <w:szCs w:val="18"/>
        </w:rPr>
        <w:t xml:space="preserve"> Healthcare, Merck &amp; Co Inc. and Janssen Pharmaceuticals</w:t>
      </w:r>
      <w:r w:rsidR="00466AF0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. Supported also by a grant </w:t>
      </w:r>
      <w:r w:rsidR="00466AF0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grant </w:t>
      </w:r>
      <w:r w:rsidR="00466AF0">
        <w:rPr>
          <w:rFonts w:eastAsia="Arial"/>
          <w:sz w:val="18"/>
          <w:szCs w:val="18"/>
        </w:rPr>
        <w:t>no.</w:t>
      </w:r>
      <w:r w:rsidR="00466AF0" w:rsidRPr="00FD0C34">
        <w:rPr>
          <w:rFonts w:eastAsia="Arial"/>
          <w:sz w:val="18"/>
          <w:szCs w:val="18"/>
        </w:rPr>
        <w:t xml:space="preserve"> </w:t>
      </w:r>
      <w:r w:rsidRPr="00FD0C34">
        <w:rPr>
          <w:rFonts w:eastAsia="Arial"/>
          <w:sz w:val="18"/>
          <w:szCs w:val="18"/>
        </w:rPr>
        <w:t>DNRF126</w:t>
      </w:r>
      <w:r w:rsidR="00466AF0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 from the Danish National Research Foundation (CHIP &amp; PERSIMUNE); by a grant from the Dutch Ministry of Health,</w:t>
      </w:r>
      <w:r w:rsidR="00466AF0">
        <w:rPr>
          <w:rFonts w:eastAsia="Arial"/>
          <w:sz w:val="18"/>
          <w:szCs w:val="18"/>
        </w:rPr>
        <w:t xml:space="preserve"> </w:t>
      </w:r>
      <w:r w:rsidRPr="00FD0C34">
        <w:rPr>
          <w:rFonts w:eastAsia="Arial"/>
          <w:sz w:val="18"/>
          <w:szCs w:val="18"/>
        </w:rPr>
        <w:t>Welfare</w:t>
      </w:r>
      <w:r w:rsidR="00466AF0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and Sport through the Center for Infectious Disease Control of the National Institute for Public Health and the Environment to </w:t>
      </w:r>
      <w:proofErr w:type="spellStart"/>
      <w:r w:rsidRPr="00FD0C34">
        <w:rPr>
          <w:rFonts w:eastAsia="Arial"/>
          <w:sz w:val="18"/>
          <w:szCs w:val="18"/>
        </w:rPr>
        <w:t>Stiching</w:t>
      </w:r>
      <w:proofErr w:type="spellEnd"/>
      <w:r w:rsidRPr="00FD0C34">
        <w:rPr>
          <w:rFonts w:eastAsia="Arial"/>
          <w:sz w:val="18"/>
          <w:szCs w:val="18"/>
        </w:rPr>
        <w:t xml:space="preserve"> HIV Monitoring (ATHENA); by a grant from the </w:t>
      </w:r>
      <w:proofErr w:type="spellStart"/>
      <w:r w:rsidRPr="00FD0C34">
        <w:rPr>
          <w:rFonts w:eastAsia="Arial"/>
          <w:sz w:val="18"/>
          <w:szCs w:val="18"/>
        </w:rPr>
        <w:t>Agence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="00466AF0" w:rsidRPr="00FD0C34">
        <w:rPr>
          <w:rFonts w:eastAsia="Arial"/>
          <w:sz w:val="18"/>
          <w:szCs w:val="18"/>
        </w:rPr>
        <w:t>Nationale</w:t>
      </w:r>
      <w:proofErr w:type="spellEnd"/>
      <w:r w:rsidR="00466AF0" w:rsidRPr="00FD0C34">
        <w:rPr>
          <w:rFonts w:eastAsia="Arial"/>
          <w:sz w:val="18"/>
          <w:szCs w:val="18"/>
        </w:rPr>
        <w:t xml:space="preserve"> de </w:t>
      </w:r>
      <w:proofErr w:type="spellStart"/>
      <w:r w:rsidR="00466AF0" w:rsidRPr="00FD0C34">
        <w:rPr>
          <w:rFonts w:eastAsia="Arial"/>
          <w:sz w:val="18"/>
          <w:szCs w:val="18"/>
        </w:rPr>
        <w:t>Recherches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sur</w:t>
      </w:r>
      <w:proofErr w:type="spellEnd"/>
      <w:r w:rsidRPr="00FD0C34">
        <w:rPr>
          <w:rFonts w:eastAsia="Arial"/>
          <w:sz w:val="18"/>
          <w:szCs w:val="18"/>
        </w:rPr>
        <w:t xml:space="preserve"> le </w:t>
      </w:r>
      <w:r w:rsidR="00466AF0" w:rsidRPr="00FD0C34">
        <w:rPr>
          <w:rFonts w:eastAsia="Arial"/>
          <w:sz w:val="18"/>
          <w:szCs w:val="18"/>
        </w:rPr>
        <w:t>SIDA</w:t>
      </w:r>
      <w:r w:rsidRPr="00FD0C34">
        <w:rPr>
          <w:rFonts w:eastAsia="Arial"/>
          <w:sz w:val="18"/>
          <w:szCs w:val="18"/>
        </w:rPr>
        <w:t xml:space="preserve"> et les </w:t>
      </w:r>
      <w:proofErr w:type="spellStart"/>
      <w:r w:rsidR="00466AF0" w:rsidRPr="00FD0C34">
        <w:rPr>
          <w:rFonts w:eastAsia="Arial"/>
          <w:sz w:val="18"/>
          <w:szCs w:val="18"/>
        </w:rPr>
        <w:t>Hépatites</w:t>
      </w:r>
      <w:proofErr w:type="spellEnd"/>
      <w:r w:rsidR="00466AF0" w:rsidRPr="00FD0C34">
        <w:rPr>
          <w:rFonts w:eastAsia="Arial"/>
          <w:sz w:val="18"/>
          <w:szCs w:val="18"/>
        </w:rPr>
        <w:t xml:space="preserve"> </w:t>
      </w:r>
      <w:proofErr w:type="spellStart"/>
      <w:r w:rsidR="00466AF0" w:rsidRPr="00FD0C34">
        <w:rPr>
          <w:rFonts w:eastAsia="Arial"/>
          <w:sz w:val="18"/>
          <w:szCs w:val="18"/>
        </w:rPr>
        <w:t>Virales</w:t>
      </w:r>
      <w:proofErr w:type="spellEnd"/>
      <w:r w:rsidR="00466AF0" w:rsidRPr="00FD0C34">
        <w:rPr>
          <w:rFonts w:eastAsia="Arial"/>
          <w:sz w:val="18"/>
          <w:szCs w:val="18"/>
        </w:rPr>
        <w:t xml:space="preserve"> </w:t>
      </w:r>
      <w:r w:rsidR="00466AF0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>ANRS</w:t>
      </w:r>
      <w:r w:rsidR="005027F5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 </w:t>
      </w:r>
      <w:r w:rsidR="005027F5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Action </w:t>
      </w:r>
      <w:proofErr w:type="spellStart"/>
      <w:r w:rsidRPr="00FD0C34">
        <w:rPr>
          <w:rFonts w:eastAsia="Arial"/>
          <w:sz w:val="18"/>
          <w:szCs w:val="18"/>
        </w:rPr>
        <w:t>Coordonnée</w:t>
      </w:r>
      <w:proofErr w:type="spellEnd"/>
      <w:r w:rsidR="00C042DE" w:rsidRPr="00FD0C34">
        <w:rPr>
          <w:rFonts w:eastAsia="Arial"/>
          <w:sz w:val="18"/>
          <w:szCs w:val="18"/>
        </w:rPr>
        <w:t xml:space="preserve"> </w:t>
      </w:r>
      <w:r w:rsidRPr="00FD0C34">
        <w:rPr>
          <w:rFonts w:eastAsia="Arial"/>
          <w:sz w:val="18"/>
          <w:szCs w:val="18"/>
        </w:rPr>
        <w:t>no.</w:t>
      </w:r>
      <w:r w:rsidR="00466AF0">
        <w:rPr>
          <w:rFonts w:eastAsia="Arial"/>
          <w:sz w:val="18"/>
          <w:szCs w:val="18"/>
        </w:rPr>
        <w:t xml:space="preserve"> </w:t>
      </w:r>
      <w:r w:rsidRPr="00FD0C34">
        <w:rPr>
          <w:rFonts w:eastAsia="Arial"/>
          <w:sz w:val="18"/>
          <w:szCs w:val="18"/>
        </w:rPr>
        <w:t xml:space="preserve">7, </w:t>
      </w:r>
      <w:proofErr w:type="spellStart"/>
      <w:r w:rsidRPr="00FD0C34">
        <w:rPr>
          <w:rFonts w:eastAsia="Arial"/>
          <w:sz w:val="18"/>
          <w:szCs w:val="18"/>
        </w:rPr>
        <w:t>Cohortes</w:t>
      </w:r>
      <w:proofErr w:type="spellEnd"/>
      <w:r w:rsidR="00466AF0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 to the Aquitaine Cohort</w:t>
      </w:r>
      <w:r w:rsidR="005027F5">
        <w:rPr>
          <w:rFonts w:eastAsia="Arial"/>
          <w:sz w:val="18"/>
          <w:szCs w:val="18"/>
        </w:rPr>
        <w:t>.</w:t>
      </w:r>
      <w:r w:rsidRPr="00FD0C34">
        <w:rPr>
          <w:rFonts w:eastAsia="Arial"/>
          <w:sz w:val="18"/>
          <w:szCs w:val="18"/>
        </w:rPr>
        <w:t xml:space="preserve"> </w:t>
      </w:r>
      <w:r w:rsidR="005027F5">
        <w:rPr>
          <w:rFonts w:eastAsia="Arial"/>
          <w:sz w:val="18"/>
          <w:szCs w:val="18"/>
        </w:rPr>
        <w:t>T</w:t>
      </w:r>
      <w:r w:rsidR="00466AF0" w:rsidRPr="00FD0C34">
        <w:rPr>
          <w:rFonts w:eastAsia="Arial"/>
          <w:sz w:val="18"/>
          <w:szCs w:val="18"/>
        </w:rPr>
        <w:t xml:space="preserve">he </w:t>
      </w:r>
      <w:r w:rsidRPr="00FD0C34">
        <w:rPr>
          <w:rFonts w:eastAsia="Arial"/>
          <w:sz w:val="18"/>
          <w:szCs w:val="18"/>
        </w:rPr>
        <w:t xml:space="preserve">Australian HIV Observational Database (AHOD) is funded as part of the Asia Pacific HIV Observational Database, a program of </w:t>
      </w:r>
      <w:r w:rsidR="00466AF0" w:rsidRPr="00FD0C34">
        <w:rPr>
          <w:rFonts w:eastAsia="Arial"/>
          <w:sz w:val="18"/>
          <w:szCs w:val="18"/>
        </w:rPr>
        <w:t>the</w:t>
      </w:r>
      <w:r w:rsidRPr="00FD0C34">
        <w:rPr>
          <w:rFonts w:eastAsia="Arial"/>
          <w:sz w:val="18"/>
          <w:szCs w:val="18"/>
        </w:rPr>
        <w:t xml:space="preserve"> Foundation for AIDS Research, </w:t>
      </w:r>
      <w:proofErr w:type="spellStart"/>
      <w:r w:rsidRPr="00FD0C34">
        <w:rPr>
          <w:rFonts w:eastAsia="Arial"/>
          <w:sz w:val="18"/>
          <w:szCs w:val="18"/>
        </w:rPr>
        <w:t>amfAR</w:t>
      </w:r>
      <w:proofErr w:type="spellEnd"/>
      <w:r w:rsidRPr="00FD0C34">
        <w:rPr>
          <w:rFonts w:eastAsia="Arial"/>
          <w:sz w:val="18"/>
          <w:szCs w:val="18"/>
        </w:rPr>
        <w:t xml:space="preserve">, and is supported in part by a grant from the U.S. National Institutes of Health’s National Institute of Allergy and Infectious Diseases (NIAID) </w:t>
      </w:r>
      <w:r w:rsidR="00466AF0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grant </w:t>
      </w:r>
      <w:r w:rsidR="00466AF0">
        <w:rPr>
          <w:rFonts w:eastAsia="Arial"/>
          <w:sz w:val="18"/>
          <w:szCs w:val="18"/>
        </w:rPr>
        <w:t>no.</w:t>
      </w:r>
      <w:r w:rsidR="00466AF0" w:rsidRPr="00FD0C34">
        <w:rPr>
          <w:rFonts w:eastAsia="Arial"/>
          <w:sz w:val="18"/>
          <w:szCs w:val="18"/>
        </w:rPr>
        <w:t xml:space="preserve"> </w:t>
      </w:r>
      <w:r w:rsidRPr="00FD0C34">
        <w:rPr>
          <w:rFonts w:eastAsia="Arial"/>
          <w:sz w:val="18"/>
          <w:szCs w:val="18"/>
        </w:rPr>
        <w:t>U01-AI069907</w:t>
      </w:r>
      <w:r w:rsidR="00466AF0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 and by unconditional grants from Merck Sharp &amp; </w:t>
      </w:r>
      <w:proofErr w:type="spellStart"/>
      <w:r w:rsidRPr="00FD0C34">
        <w:rPr>
          <w:rFonts w:eastAsia="Arial"/>
          <w:sz w:val="18"/>
          <w:szCs w:val="18"/>
        </w:rPr>
        <w:t>Dohme</w:t>
      </w:r>
      <w:proofErr w:type="spellEnd"/>
      <w:r w:rsidR="005027F5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Gilead Sciences</w:t>
      </w:r>
      <w:r w:rsidR="00466AF0">
        <w:rPr>
          <w:rFonts w:eastAsia="Arial"/>
          <w:sz w:val="18"/>
          <w:szCs w:val="18"/>
        </w:rPr>
        <w:t xml:space="preserve"> Inc.</w:t>
      </w:r>
      <w:r w:rsidR="005027F5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Bristol-Myers Squibb</w:t>
      </w:r>
      <w:r w:rsidR="005027F5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Boehringer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Ingelheim</w:t>
      </w:r>
      <w:proofErr w:type="spellEnd"/>
      <w:r w:rsidR="005027F5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Janssen-</w:t>
      </w:r>
      <w:proofErr w:type="spellStart"/>
      <w:r w:rsidRPr="00FD0C34">
        <w:rPr>
          <w:rFonts w:eastAsia="Arial"/>
          <w:sz w:val="18"/>
          <w:szCs w:val="18"/>
        </w:rPr>
        <w:t>Cilag</w:t>
      </w:r>
      <w:proofErr w:type="spellEnd"/>
      <w:r w:rsidR="005027F5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</w:t>
      </w:r>
      <w:r w:rsidR="00466AF0">
        <w:rPr>
          <w:rFonts w:eastAsia="Arial"/>
          <w:sz w:val="18"/>
          <w:szCs w:val="18"/>
        </w:rPr>
        <w:t xml:space="preserve">and </w:t>
      </w:r>
      <w:proofErr w:type="spellStart"/>
      <w:r w:rsidRPr="00FD0C34">
        <w:rPr>
          <w:rFonts w:eastAsia="Arial"/>
          <w:sz w:val="18"/>
          <w:szCs w:val="18"/>
        </w:rPr>
        <w:t>ViiV</w:t>
      </w:r>
      <w:proofErr w:type="spellEnd"/>
      <w:r w:rsidRPr="00FD0C34">
        <w:rPr>
          <w:rFonts w:eastAsia="Arial"/>
          <w:sz w:val="18"/>
          <w:szCs w:val="18"/>
        </w:rPr>
        <w:t xml:space="preserve"> Healthcare. The Kirby Institute is funded by </w:t>
      </w:r>
      <w:r w:rsidR="00466AF0" w:rsidRPr="00FD0C34">
        <w:rPr>
          <w:rFonts w:eastAsia="Arial"/>
          <w:sz w:val="18"/>
          <w:szCs w:val="18"/>
        </w:rPr>
        <w:t>the</w:t>
      </w:r>
      <w:r w:rsidRPr="00FD0C34">
        <w:rPr>
          <w:rFonts w:eastAsia="Arial"/>
          <w:sz w:val="18"/>
          <w:szCs w:val="18"/>
        </w:rPr>
        <w:t xml:space="preserve"> Australian Government Department of Health and Ageing, and is affiliated with the Faculty of Medicine, University of New South Wales; by grants from the </w:t>
      </w:r>
      <w:proofErr w:type="spellStart"/>
      <w:r w:rsidRPr="00FD0C34">
        <w:rPr>
          <w:rFonts w:eastAsia="Arial"/>
          <w:sz w:val="18"/>
          <w:szCs w:val="18"/>
        </w:rPr>
        <w:t>Fondo</w:t>
      </w:r>
      <w:proofErr w:type="spellEnd"/>
      <w:r w:rsidRPr="00FD0C34">
        <w:rPr>
          <w:rFonts w:eastAsia="Arial"/>
          <w:sz w:val="18"/>
          <w:szCs w:val="18"/>
        </w:rPr>
        <w:t xml:space="preserve"> de </w:t>
      </w:r>
      <w:proofErr w:type="spellStart"/>
      <w:r w:rsidRPr="00FD0C34">
        <w:rPr>
          <w:rFonts w:eastAsia="Arial"/>
          <w:sz w:val="18"/>
          <w:szCs w:val="18"/>
        </w:rPr>
        <w:t>Investigación</w:t>
      </w:r>
      <w:proofErr w:type="spellEnd"/>
      <w:r w:rsidRPr="00FD0C34">
        <w:rPr>
          <w:rFonts w:eastAsia="Arial"/>
          <w:sz w:val="18"/>
          <w:szCs w:val="18"/>
        </w:rPr>
        <w:t xml:space="preserve"> Sanitaria </w:t>
      </w:r>
      <w:r w:rsidR="00466AF0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grant </w:t>
      </w:r>
      <w:r w:rsidR="00466AF0">
        <w:rPr>
          <w:rFonts w:eastAsia="Arial"/>
          <w:sz w:val="18"/>
          <w:szCs w:val="18"/>
        </w:rPr>
        <w:t>no.</w:t>
      </w:r>
      <w:r w:rsidR="00466AF0" w:rsidRPr="00FD0C34">
        <w:rPr>
          <w:rFonts w:eastAsia="Arial"/>
          <w:sz w:val="18"/>
          <w:szCs w:val="18"/>
        </w:rPr>
        <w:t xml:space="preserve"> </w:t>
      </w:r>
      <w:r w:rsidRPr="00FD0C34">
        <w:rPr>
          <w:rFonts w:eastAsia="Arial"/>
          <w:sz w:val="18"/>
          <w:szCs w:val="18"/>
        </w:rPr>
        <w:t>FIS 99/0887</w:t>
      </w:r>
      <w:r w:rsidR="00466AF0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 and </w:t>
      </w:r>
      <w:proofErr w:type="spellStart"/>
      <w:r w:rsidRPr="00FD0C34">
        <w:rPr>
          <w:rFonts w:eastAsia="Arial"/>
          <w:sz w:val="18"/>
          <w:szCs w:val="18"/>
        </w:rPr>
        <w:t>Fundación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spellStart"/>
      <w:r w:rsidRPr="00FD0C34">
        <w:rPr>
          <w:rFonts w:eastAsia="Arial"/>
          <w:sz w:val="18"/>
          <w:szCs w:val="18"/>
        </w:rPr>
        <w:t>para</w:t>
      </w:r>
      <w:proofErr w:type="spellEnd"/>
      <w:r w:rsidRPr="00FD0C34">
        <w:rPr>
          <w:rFonts w:eastAsia="Arial"/>
          <w:sz w:val="18"/>
          <w:szCs w:val="18"/>
        </w:rPr>
        <w:t xml:space="preserve"> la </w:t>
      </w:r>
      <w:proofErr w:type="spellStart"/>
      <w:r w:rsidRPr="00FD0C34">
        <w:rPr>
          <w:rFonts w:eastAsia="Arial"/>
          <w:sz w:val="18"/>
          <w:szCs w:val="18"/>
        </w:rPr>
        <w:t>Investigación</w:t>
      </w:r>
      <w:proofErr w:type="spellEnd"/>
      <w:r w:rsidRPr="00FD0C34">
        <w:rPr>
          <w:rFonts w:eastAsia="Arial"/>
          <w:sz w:val="18"/>
          <w:szCs w:val="18"/>
        </w:rPr>
        <w:t xml:space="preserve"> y la </w:t>
      </w:r>
      <w:proofErr w:type="spellStart"/>
      <w:r w:rsidRPr="00FD0C34">
        <w:rPr>
          <w:rFonts w:eastAsia="Arial"/>
          <w:sz w:val="18"/>
          <w:szCs w:val="18"/>
        </w:rPr>
        <w:t>Prevención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proofErr w:type="gramStart"/>
      <w:r w:rsidRPr="00FD0C34">
        <w:rPr>
          <w:rFonts w:eastAsia="Arial"/>
          <w:sz w:val="18"/>
          <w:szCs w:val="18"/>
        </w:rPr>
        <w:t>del</w:t>
      </w:r>
      <w:proofErr w:type="gramEnd"/>
      <w:r w:rsidRPr="00FD0C34">
        <w:rPr>
          <w:rFonts w:eastAsia="Arial"/>
          <w:sz w:val="18"/>
          <w:szCs w:val="18"/>
        </w:rPr>
        <w:t xml:space="preserve"> SIDA en </w:t>
      </w:r>
      <w:proofErr w:type="spellStart"/>
      <w:r w:rsidRPr="00FD0C34">
        <w:rPr>
          <w:rFonts w:eastAsia="Arial"/>
          <w:sz w:val="18"/>
          <w:szCs w:val="18"/>
        </w:rPr>
        <w:t>Espanã</w:t>
      </w:r>
      <w:proofErr w:type="spellEnd"/>
      <w:r w:rsidRPr="00FD0C34">
        <w:rPr>
          <w:rFonts w:eastAsia="Arial"/>
          <w:sz w:val="18"/>
          <w:szCs w:val="18"/>
        </w:rPr>
        <w:t xml:space="preserve"> </w:t>
      </w:r>
      <w:r w:rsidR="00466AF0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grant </w:t>
      </w:r>
      <w:r w:rsidR="00466AF0">
        <w:rPr>
          <w:rFonts w:eastAsia="Arial"/>
          <w:sz w:val="18"/>
          <w:szCs w:val="18"/>
        </w:rPr>
        <w:t>no.</w:t>
      </w:r>
      <w:r w:rsidR="00466AF0" w:rsidRPr="00FD0C34">
        <w:rPr>
          <w:rFonts w:eastAsia="Arial"/>
          <w:sz w:val="18"/>
          <w:szCs w:val="18"/>
        </w:rPr>
        <w:t xml:space="preserve"> </w:t>
      </w:r>
      <w:r w:rsidRPr="00FD0C34">
        <w:rPr>
          <w:rFonts w:eastAsia="Arial"/>
          <w:sz w:val="18"/>
          <w:szCs w:val="18"/>
        </w:rPr>
        <w:t>FIPSE 3171/00</w:t>
      </w:r>
      <w:r w:rsidR="00466AF0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, to the Barcelona Antiretroviral Surveillance Study (BASS); by </w:t>
      </w:r>
      <w:r w:rsidR="00466AF0">
        <w:rPr>
          <w:rFonts w:eastAsia="Arial"/>
          <w:sz w:val="18"/>
          <w:szCs w:val="18"/>
        </w:rPr>
        <w:t>NIAID</w:t>
      </w:r>
      <w:r w:rsidRPr="00FD0C34">
        <w:rPr>
          <w:rFonts w:eastAsia="Arial"/>
          <w:sz w:val="18"/>
          <w:szCs w:val="18"/>
        </w:rPr>
        <w:t xml:space="preserve"> </w:t>
      </w:r>
      <w:r w:rsidR="00466AF0">
        <w:rPr>
          <w:rFonts w:eastAsia="Arial"/>
          <w:sz w:val="18"/>
          <w:szCs w:val="18"/>
        </w:rPr>
        <w:t>(</w:t>
      </w:r>
      <w:r w:rsidRPr="00FD0C34">
        <w:rPr>
          <w:rFonts w:eastAsia="Arial"/>
          <w:sz w:val="18"/>
          <w:szCs w:val="18"/>
        </w:rPr>
        <w:t xml:space="preserve">grants </w:t>
      </w:r>
      <w:r w:rsidR="00466AF0">
        <w:rPr>
          <w:rFonts w:eastAsia="Arial"/>
          <w:sz w:val="18"/>
          <w:szCs w:val="18"/>
        </w:rPr>
        <w:t>no.</w:t>
      </w:r>
      <w:r w:rsidR="00466AF0" w:rsidRPr="00FD0C34">
        <w:rPr>
          <w:rFonts w:eastAsia="Arial"/>
          <w:sz w:val="18"/>
          <w:szCs w:val="18"/>
        </w:rPr>
        <w:t xml:space="preserve"> </w:t>
      </w:r>
      <w:r w:rsidRPr="00FD0C34">
        <w:rPr>
          <w:rFonts w:eastAsia="Arial"/>
          <w:sz w:val="18"/>
          <w:szCs w:val="18"/>
        </w:rPr>
        <w:t>5U01AI042170</w:t>
      </w:r>
      <w:r w:rsidR="00466AF0">
        <w:rPr>
          <w:rFonts w:eastAsia="Arial"/>
          <w:sz w:val="18"/>
          <w:szCs w:val="18"/>
        </w:rPr>
        <w:t>-</w:t>
      </w:r>
      <w:r w:rsidRPr="00FD0C34">
        <w:rPr>
          <w:rFonts w:eastAsia="Arial"/>
          <w:sz w:val="18"/>
          <w:szCs w:val="18"/>
        </w:rPr>
        <w:t>10, 5U01AI046362-03</w:t>
      </w:r>
      <w:r w:rsidR="00466AF0">
        <w:rPr>
          <w:rFonts w:eastAsia="Arial"/>
          <w:sz w:val="18"/>
          <w:szCs w:val="18"/>
        </w:rPr>
        <w:t>)</w:t>
      </w:r>
      <w:r w:rsidRPr="00FD0C34">
        <w:rPr>
          <w:rFonts w:eastAsia="Arial"/>
          <w:sz w:val="18"/>
          <w:szCs w:val="18"/>
        </w:rPr>
        <w:t xml:space="preserve">, to the Terry </w:t>
      </w:r>
      <w:proofErr w:type="spellStart"/>
      <w:r w:rsidRPr="00FD0C34">
        <w:rPr>
          <w:rFonts w:eastAsia="Arial"/>
          <w:sz w:val="18"/>
          <w:szCs w:val="18"/>
        </w:rPr>
        <w:t>Beirn</w:t>
      </w:r>
      <w:proofErr w:type="spellEnd"/>
      <w:r w:rsidRPr="00FD0C34">
        <w:rPr>
          <w:rFonts w:eastAsia="Arial"/>
          <w:sz w:val="18"/>
          <w:szCs w:val="18"/>
        </w:rPr>
        <w:t xml:space="preserve"> Community Programs for Clinical Research on AIDS (CPCRA); by primary funding provided by the European Union’s Seventh Framework </w:t>
      </w:r>
      <w:proofErr w:type="spellStart"/>
      <w:r w:rsidRPr="00FD0C34">
        <w:rPr>
          <w:rFonts w:eastAsia="Arial"/>
          <w:sz w:val="18"/>
          <w:szCs w:val="18"/>
        </w:rPr>
        <w:t>Programme</w:t>
      </w:r>
      <w:proofErr w:type="spellEnd"/>
      <w:r w:rsidRPr="00FD0C34">
        <w:rPr>
          <w:rFonts w:eastAsia="Arial"/>
          <w:sz w:val="18"/>
          <w:szCs w:val="18"/>
        </w:rPr>
        <w:t xml:space="preserve"> for research, technological development</w:t>
      </w:r>
      <w:r w:rsidR="00466AF0">
        <w:rPr>
          <w:rFonts w:eastAsia="Arial"/>
          <w:sz w:val="18"/>
          <w:szCs w:val="18"/>
        </w:rPr>
        <w:t>,</w:t>
      </w:r>
      <w:r w:rsidRPr="00FD0C34">
        <w:rPr>
          <w:rFonts w:eastAsia="Arial"/>
          <w:sz w:val="18"/>
          <w:szCs w:val="18"/>
        </w:rPr>
        <w:t xml:space="preserve"> and demonstration under </w:t>
      </w:r>
      <w:proofErr w:type="spellStart"/>
      <w:r w:rsidRPr="00FD0C34">
        <w:rPr>
          <w:rFonts w:eastAsia="Arial"/>
          <w:sz w:val="18"/>
          <w:szCs w:val="18"/>
        </w:rPr>
        <w:t>EuroCoord</w:t>
      </w:r>
      <w:proofErr w:type="spellEnd"/>
      <w:r w:rsidRPr="00FD0C34">
        <w:rPr>
          <w:rFonts w:eastAsia="Arial"/>
          <w:sz w:val="18"/>
          <w:szCs w:val="18"/>
        </w:rPr>
        <w:t xml:space="preserve"> grant agreement n</w:t>
      </w:r>
      <w:r w:rsidR="00466AF0">
        <w:rPr>
          <w:rFonts w:eastAsia="Arial"/>
          <w:sz w:val="18"/>
          <w:szCs w:val="18"/>
        </w:rPr>
        <w:t>o,</w:t>
      </w:r>
      <w:r w:rsidRPr="00FD0C34">
        <w:rPr>
          <w:rFonts w:eastAsia="Arial"/>
          <w:sz w:val="18"/>
          <w:szCs w:val="18"/>
        </w:rPr>
        <w:t xml:space="preserve"> 260694 and unrestricted grants by Bristol-Myers Squibb, Janssen R&amp;D, Merck and Co. Inc., Pfizer Inc., </w:t>
      </w:r>
      <w:r w:rsidR="005027F5">
        <w:rPr>
          <w:rFonts w:eastAsia="Arial"/>
          <w:sz w:val="18"/>
          <w:szCs w:val="18"/>
        </w:rPr>
        <w:t xml:space="preserve">and </w:t>
      </w:r>
      <w:r w:rsidRPr="00FD0C34">
        <w:rPr>
          <w:rFonts w:eastAsia="Arial"/>
          <w:sz w:val="18"/>
          <w:szCs w:val="18"/>
        </w:rPr>
        <w:t xml:space="preserve">GlaxoSmithKline LLC (the participation of </w:t>
      </w:r>
      <w:proofErr w:type="spellStart"/>
      <w:r w:rsidRPr="00FD0C34">
        <w:rPr>
          <w:rFonts w:eastAsia="Arial"/>
          <w:sz w:val="18"/>
          <w:szCs w:val="18"/>
        </w:rPr>
        <w:t>centres</w:t>
      </w:r>
      <w:proofErr w:type="spellEnd"/>
      <w:r w:rsidRPr="00FD0C34">
        <w:rPr>
          <w:rFonts w:eastAsia="Arial"/>
          <w:sz w:val="18"/>
          <w:szCs w:val="18"/>
        </w:rPr>
        <w:t xml:space="preserve"> from Switzerland is supported by </w:t>
      </w:r>
      <w:r w:rsidR="005027F5" w:rsidRPr="00FD0C34">
        <w:rPr>
          <w:rFonts w:eastAsia="Arial"/>
          <w:sz w:val="18"/>
          <w:szCs w:val="18"/>
        </w:rPr>
        <w:t>the</w:t>
      </w:r>
      <w:r w:rsidRPr="00FD0C34">
        <w:rPr>
          <w:rFonts w:eastAsia="Arial"/>
          <w:sz w:val="18"/>
          <w:szCs w:val="18"/>
        </w:rPr>
        <w:t xml:space="preserve"> Swiss National Science Foundation </w:t>
      </w:r>
      <w:r w:rsidR="005027F5">
        <w:rPr>
          <w:rFonts w:eastAsia="Arial"/>
          <w:sz w:val="18"/>
          <w:szCs w:val="18"/>
        </w:rPr>
        <w:t>[</w:t>
      </w:r>
      <w:r w:rsidR="005027F5" w:rsidRPr="00FD0C34">
        <w:rPr>
          <w:rFonts w:eastAsia="Arial"/>
          <w:sz w:val="18"/>
          <w:szCs w:val="18"/>
        </w:rPr>
        <w:t>grant</w:t>
      </w:r>
      <w:r w:rsidRPr="00FD0C34">
        <w:rPr>
          <w:rFonts w:eastAsia="Arial"/>
          <w:sz w:val="18"/>
          <w:szCs w:val="18"/>
        </w:rPr>
        <w:t xml:space="preserve"> </w:t>
      </w:r>
      <w:r w:rsidR="005027F5">
        <w:rPr>
          <w:rFonts w:eastAsia="Arial"/>
          <w:sz w:val="18"/>
          <w:szCs w:val="18"/>
        </w:rPr>
        <w:t xml:space="preserve">no. </w:t>
      </w:r>
      <w:r w:rsidRPr="00FD0C34">
        <w:rPr>
          <w:rFonts w:eastAsia="Arial"/>
          <w:sz w:val="18"/>
          <w:szCs w:val="18"/>
        </w:rPr>
        <w:t>108787</w:t>
      </w:r>
      <w:r w:rsidR="005027F5">
        <w:rPr>
          <w:rFonts w:eastAsia="Arial"/>
          <w:sz w:val="18"/>
          <w:szCs w:val="18"/>
        </w:rPr>
        <w:t>]</w:t>
      </w:r>
      <w:r w:rsidRPr="00FD0C34">
        <w:rPr>
          <w:rFonts w:eastAsia="Arial"/>
          <w:sz w:val="18"/>
          <w:szCs w:val="18"/>
        </w:rPr>
        <w:t xml:space="preserve">) to the </w:t>
      </w:r>
      <w:proofErr w:type="spellStart"/>
      <w:r w:rsidRPr="00FD0C34">
        <w:rPr>
          <w:rFonts w:eastAsia="Arial"/>
          <w:sz w:val="18"/>
          <w:szCs w:val="18"/>
        </w:rPr>
        <w:t>EuroSIDA</w:t>
      </w:r>
      <w:proofErr w:type="spellEnd"/>
      <w:r w:rsidRPr="00FD0C34">
        <w:rPr>
          <w:rFonts w:eastAsia="Arial"/>
          <w:sz w:val="18"/>
          <w:szCs w:val="18"/>
        </w:rPr>
        <w:t xml:space="preserve"> study; by unrestricted educational grants of </w:t>
      </w:r>
      <w:proofErr w:type="spellStart"/>
      <w:r w:rsidRPr="00FD0C34">
        <w:rPr>
          <w:rFonts w:eastAsia="Arial"/>
          <w:sz w:val="18"/>
          <w:szCs w:val="18"/>
        </w:rPr>
        <w:t>AbbVie</w:t>
      </w:r>
      <w:proofErr w:type="spellEnd"/>
      <w:r w:rsidRPr="00FD0C34">
        <w:rPr>
          <w:rFonts w:eastAsia="Arial"/>
          <w:sz w:val="18"/>
          <w:szCs w:val="18"/>
        </w:rPr>
        <w:t xml:space="preserve">, Bristol-Myers Squibb, Gilead Sciences, GlaxoSmithKline, Pfizer, </w:t>
      </w:r>
      <w:r w:rsidR="005027F5">
        <w:rPr>
          <w:rFonts w:eastAsia="Arial"/>
          <w:sz w:val="18"/>
          <w:szCs w:val="18"/>
        </w:rPr>
        <w:t xml:space="preserve">and </w:t>
      </w:r>
      <w:r w:rsidRPr="00FD0C34">
        <w:rPr>
          <w:rFonts w:eastAsia="Arial"/>
          <w:sz w:val="18"/>
          <w:szCs w:val="18"/>
        </w:rPr>
        <w:t xml:space="preserve">Janssen Pharmaceuticals to the Italian Cohort Naive to </w:t>
      </w:r>
      <w:proofErr w:type="spellStart"/>
      <w:r w:rsidRPr="00FD0C34">
        <w:rPr>
          <w:rFonts w:eastAsia="Arial"/>
          <w:sz w:val="18"/>
          <w:szCs w:val="18"/>
        </w:rPr>
        <w:t>Antiretrovirals</w:t>
      </w:r>
      <w:proofErr w:type="spellEnd"/>
      <w:r w:rsidRPr="00FD0C34">
        <w:rPr>
          <w:rFonts w:eastAsia="Arial"/>
          <w:sz w:val="18"/>
          <w:szCs w:val="18"/>
        </w:rPr>
        <w:t xml:space="preserve"> (ICONA Foundation); and financed within the framework of the Swiss HIV Cohort Study, supported by the Swiss National Science Foundation (grant </w:t>
      </w:r>
      <w:r w:rsidR="005027F5">
        <w:rPr>
          <w:rFonts w:eastAsia="Arial"/>
          <w:sz w:val="18"/>
          <w:szCs w:val="18"/>
        </w:rPr>
        <w:t xml:space="preserve">no. </w:t>
      </w:r>
      <w:r w:rsidRPr="00FD0C34">
        <w:rPr>
          <w:rFonts w:eastAsia="Arial"/>
          <w:sz w:val="18"/>
          <w:szCs w:val="18"/>
        </w:rPr>
        <w:t xml:space="preserve">148522) and by the SHCS </w:t>
      </w:r>
      <w:r w:rsidR="005027F5" w:rsidRPr="00FD0C34">
        <w:rPr>
          <w:rFonts w:eastAsia="Arial"/>
          <w:sz w:val="18"/>
          <w:szCs w:val="18"/>
        </w:rPr>
        <w:t>Research Foundation</w:t>
      </w:r>
      <w:r w:rsidRPr="00FD0C34">
        <w:rPr>
          <w:rFonts w:eastAsia="Arial"/>
          <w:sz w:val="18"/>
          <w:szCs w:val="18"/>
        </w:rPr>
        <w:t>.</w:t>
      </w:r>
      <w:bookmarkStart w:id="0" w:name="_GoBack"/>
      <w:bookmarkEnd w:id="0"/>
    </w:p>
    <w:sectPr w:rsidR="00886AAA" w:rsidRPr="00FD0C34" w:rsidSect="007527B2">
      <w:headerReference w:type="default" r:id="rId9"/>
      <w:footerReference w:type="default" r:id="rId10"/>
      <w:type w:val="nextColumn"/>
      <w:pgSz w:w="15840" w:h="12240" w:orient="landscape"/>
      <w:pgMar w:top="1350" w:right="1440" w:bottom="1350" w:left="1440" w:header="720" w:footer="720" w:gutter="0"/>
      <w:pgNumType w:start="10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9ED77" w14:textId="28B45916" w:rsidR="007527B2" w:rsidRDefault="007527B2" w:rsidP="007527B2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 w:rsidR="00923002" w:rsidRPr="00923002">
      <w:rPr>
        <w:rFonts w:ascii="Arial" w:hAnsi="Arial" w:cs="Arial"/>
        <w:sz w:val="16"/>
        <w:szCs w:val="16"/>
        <w:lang w:val="en-US"/>
      </w:rPr>
      <w:fldChar w:fldCharType="begin"/>
    </w:r>
    <w:r w:rsidR="00923002" w:rsidRPr="00923002">
      <w:rPr>
        <w:rFonts w:ascii="Arial" w:hAnsi="Arial" w:cs="Arial"/>
        <w:sz w:val="16"/>
        <w:szCs w:val="16"/>
        <w:lang w:val="en-US"/>
      </w:rPr>
      <w:instrText xml:space="preserve"> PAGE   \* MERGEFORMAT </w:instrText>
    </w:r>
    <w:r w:rsidR="00923002" w:rsidRPr="00923002">
      <w:rPr>
        <w:rFonts w:ascii="Arial" w:hAnsi="Arial" w:cs="Arial"/>
        <w:sz w:val="16"/>
        <w:szCs w:val="16"/>
        <w:lang w:val="en-US"/>
      </w:rPr>
      <w:fldChar w:fldCharType="separate"/>
    </w:r>
    <w:r w:rsidR="00B4344D">
      <w:rPr>
        <w:rFonts w:ascii="Arial" w:hAnsi="Arial" w:cs="Arial"/>
        <w:noProof/>
        <w:sz w:val="16"/>
        <w:szCs w:val="16"/>
        <w:lang w:val="en-US"/>
      </w:rPr>
      <w:t>116</w:t>
    </w:r>
    <w:r w:rsidR="00923002" w:rsidRPr="00923002">
      <w:rPr>
        <w:rFonts w:ascii="Arial" w:hAnsi="Arial" w:cs="Arial"/>
        <w:noProof/>
        <w:sz w:val="16"/>
        <w:szCs w:val="16"/>
        <w:lang w:val="en-US"/>
      </w:rPr>
      <w:fldChar w:fldCharType="end"/>
    </w:r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050B8465" w14:textId="77777777" w:rsidR="00F85A58" w:rsidRDefault="00F85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7848B" w14:textId="77777777" w:rsidR="00F85A58" w:rsidRPr="00AC0788" w:rsidRDefault="00F85A58" w:rsidP="00F85A58">
    <w:pPr>
      <w:pStyle w:val="Header"/>
      <w:rPr>
        <w:rFonts w:ascii="Arial" w:hAnsi="Arial" w:cs="Arial"/>
        <w:b/>
        <w:sz w:val="20"/>
        <w:szCs w:val="20"/>
      </w:rPr>
    </w:pPr>
    <w:r w:rsidRPr="00AC0788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  <w:lang w:val="en-US"/>
      </w:rPr>
      <w:t xml:space="preserve"> Table 11</w:t>
    </w:r>
    <w:r w:rsidRPr="00AC0788">
      <w:rPr>
        <w:rFonts w:ascii="Arial" w:hAnsi="Arial" w:cs="Arial"/>
        <w:b/>
        <w:sz w:val="20"/>
        <w:szCs w:val="20"/>
      </w:rPr>
      <w:t>. Key Question 5</w:t>
    </w:r>
    <w:r>
      <w:rPr>
        <w:rFonts w:ascii="Arial" w:hAnsi="Arial" w:cs="Arial"/>
        <w:b/>
        <w:sz w:val="20"/>
        <w:szCs w:val="20"/>
        <w:lang w:val="en-US"/>
      </w:rPr>
      <w:t>:</w:t>
    </w:r>
    <w:r w:rsidRPr="00AC0788">
      <w:rPr>
        <w:rFonts w:ascii="Arial" w:hAnsi="Arial" w:cs="Arial"/>
        <w:b/>
        <w:sz w:val="20"/>
        <w:szCs w:val="20"/>
      </w:rPr>
      <w:t xml:space="preserve"> Evidence Table of Studies of Harms While Using Antiretroviral Therapy</w:t>
    </w:r>
    <w:r>
      <w:rPr>
        <w:rFonts w:ascii="Arial" w:hAnsi="Arial" w:cs="Arial"/>
        <w:b/>
        <w:sz w:val="20"/>
        <w:szCs w:val="20"/>
        <w:lang w:val="en-US"/>
      </w:rPr>
      <w:t>—</w:t>
    </w:r>
    <w:r w:rsidRPr="00AC0788">
      <w:rPr>
        <w:rFonts w:ascii="Arial" w:hAnsi="Arial" w:cs="Arial"/>
        <w:b/>
        <w:sz w:val="20"/>
        <w:szCs w:val="20"/>
      </w:rPr>
      <w:t>Results</w:t>
    </w:r>
  </w:p>
  <w:p w14:paraId="50BA3507" w14:textId="7F5B2A6D" w:rsidR="00EE01D0" w:rsidRPr="00F85A58" w:rsidRDefault="00EE01D0" w:rsidP="00F85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017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45B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4B7A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09C5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875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610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7B2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E6F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7F71EA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48C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3002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3730F"/>
    <w:rsid w:val="00B40DD1"/>
    <w:rsid w:val="00B41B81"/>
    <w:rsid w:val="00B41CBC"/>
    <w:rsid w:val="00B427D7"/>
    <w:rsid w:val="00B42ED9"/>
    <w:rsid w:val="00B4344D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A58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E023-1D8C-4511-9028-F5E7E2A2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3377</Words>
  <Characters>24352</Characters>
  <Application>Microsoft Office Word</Application>
  <DocSecurity>0</DocSecurity>
  <Lines>202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27674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18</cp:revision>
  <cp:lastPrinted>2018-07-27T20:30:00Z</cp:lastPrinted>
  <dcterms:created xsi:type="dcterms:W3CDTF">2019-05-15T18:52:00Z</dcterms:created>
  <dcterms:modified xsi:type="dcterms:W3CDTF">2019-06-18T08:09:00Z</dcterms:modified>
</cp:coreProperties>
</file>