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18"/>
          <w:szCs w:val="18"/>
        </w:rPr>
      </w:pPr>
      <w:bookmarkStart w:id="0" w:name="PCRefList_38C7F3AC"/>
      <w:bookmarkStart w:id="1" w:name="_GoBack"/>
      <w:bookmarkEnd w:id="1"/>
      <w:proofErr w:type="gramStart"/>
      <w:r w:rsidRPr="00791FE4">
        <w:rPr>
          <w:rFonts w:ascii="Arial" w:hAnsi="Arial" w:cs="Arial"/>
          <w:b/>
          <w:sz w:val="18"/>
          <w:szCs w:val="18"/>
        </w:rPr>
        <w:t>Table 24b.</w:t>
      </w:r>
      <w:proofErr w:type="gramEnd"/>
      <w:r w:rsidRPr="00791FE4">
        <w:rPr>
          <w:rFonts w:ascii="Arial" w:hAnsi="Arial" w:cs="Arial"/>
          <w:b/>
          <w:sz w:val="18"/>
          <w:szCs w:val="18"/>
        </w:rPr>
        <w:t xml:space="preserve"> Description of approaches in observational studies on populations with cancer</w:t>
      </w:r>
    </w:p>
    <w:p w:rsidR="001D21C9" w:rsidRPr="00E71936" w:rsidRDefault="001D21C9" w:rsidP="001D21C9">
      <w:pPr>
        <w:rPr>
          <w:b/>
          <w:sz w:val="20"/>
        </w:rPr>
      </w:pPr>
    </w:p>
    <w:tbl>
      <w:tblPr>
        <w:tblW w:w="1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730"/>
        <w:gridCol w:w="1803"/>
        <w:gridCol w:w="2683"/>
        <w:gridCol w:w="2898"/>
        <w:gridCol w:w="3435"/>
        <w:gridCol w:w="2576"/>
      </w:tblGrid>
      <w:tr w:rsidR="001D21C9" w:rsidRPr="00791FE4" w:rsidTr="001D21C9">
        <w:trPr>
          <w:trHeight w:val="300"/>
        </w:trPr>
        <w:tc>
          <w:tcPr>
            <w:tcW w:w="2155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7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Duration of Intervention (Only for interventional studies)</w:t>
            </w:r>
          </w:p>
        </w:tc>
        <w:tc>
          <w:tcPr>
            <w:tcW w:w="1803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Control/ usual care</w:t>
            </w:r>
          </w:p>
        </w:tc>
        <w:tc>
          <w:tcPr>
            <w:tcW w:w="2683" w:type="dxa"/>
            <w:vAlign w:val="bottom"/>
          </w:tcPr>
          <w:p w:rsidR="001D21C9" w:rsidRPr="00791FE4" w:rsidRDefault="001D21C9" w:rsidP="001D21C9">
            <w:pPr>
              <w:ind w:left="221" w:hanging="2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Self-management</w:t>
            </w:r>
          </w:p>
        </w:tc>
        <w:tc>
          <w:tcPr>
            <w:tcW w:w="2898" w:type="dxa"/>
            <w:vAlign w:val="bottom"/>
          </w:tcPr>
          <w:p w:rsidR="001D21C9" w:rsidRPr="00791FE4" w:rsidRDefault="001D21C9" w:rsidP="001D21C9">
            <w:pPr>
              <w:ind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Diet</w:t>
            </w:r>
          </w:p>
        </w:tc>
        <w:tc>
          <w:tcPr>
            <w:tcW w:w="3435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Physical Activity</w:t>
            </w:r>
          </w:p>
        </w:tc>
        <w:tc>
          <w:tcPr>
            <w:tcW w:w="2576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215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Wijndaele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Active Australia survey to calculate weekly physical activity</w:t>
            </w:r>
          </w:p>
        </w:tc>
        <w:tc>
          <w:tcPr>
            <w:tcW w:w="257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Association between television time and BMI</w:t>
            </w:r>
          </w:p>
        </w:tc>
      </w:tr>
    </w:tbl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BMI = Body Mass Index</w:t>
      </w:r>
    </w:p>
    <w:p w:rsidR="001D21C9" w:rsidRPr="00E71936" w:rsidRDefault="001D21C9" w:rsidP="001D21C9">
      <w:pPr>
        <w:tabs>
          <w:tab w:val="left" w:pos="4125"/>
        </w:tabs>
        <w:rPr>
          <w:b/>
          <w:sz w:val="36"/>
          <w:szCs w:val="36"/>
        </w:rPr>
      </w:pPr>
      <w:r w:rsidRPr="00E71936">
        <w:rPr>
          <w:b/>
          <w:sz w:val="36"/>
          <w:szCs w:val="36"/>
        </w:rPr>
        <w:tab/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cs="Arial"/>
          <w:b/>
          <w:sz w:val="36"/>
          <w:szCs w:val="36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2F612F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29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Chlebowski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RT</w:t>
      </w:r>
      <w:proofErr w:type="spellEnd"/>
      <w:r w:rsidRPr="005A2836">
        <w:rPr>
          <w:rFonts w:ascii="Times New Roman" w:hAnsi="Times New Roman"/>
          <w:sz w:val="20"/>
        </w:rPr>
        <w:t>, Blackburn GL, Thomson CA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Dietary fat reduction and breast cancer outcome: Interim efficacy results from the women's intervention nutrition study. J. Natl.</w:t>
      </w:r>
      <w:r w:rsidRPr="002C06F9">
        <w:rPr>
          <w:rFonts w:ascii="Times New Roman" w:hAnsi="Times New Roman"/>
          <w:sz w:val="20"/>
        </w:rPr>
        <w:t xml:space="preserve"> Cancer Inst. 2006; 98(24):1767-76.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Djuric</w:t>
      </w:r>
      <w:proofErr w:type="spellEnd"/>
      <w:r w:rsidRPr="002C06F9">
        <w:rPr>
          <w:rFonts w:ascii="Times New Roman" w:hAnsi="Times New Roman"/>
          <w:sz w:val="20"/>
        </w:rPr>
        <w:t xml:space="preserve"> Z, </w:t>
      </w:r>
      <w:proofErr w:type="spellStart"/>
      <w:r w:rsidRPr="002C06F9">
        <w:rPr>
          <w:rFonts w:ascii="Times New Roman" w:hAnsi="Times New Roman"/>
          <w:sz w:val="20"/>
        </w:rPr>
        <w:t>Poore</w:t>
      </w:r>
      <w:proofErr w:type="spellEnd"/>
      <w:r w:rsidRPr="002C06F9">
        <w:rPr>
          <w:rFonts w:ascii="Times New Roman" w:hAnsi="Times New Roman"/>
          <w:sz w:val="20"/>
        </w:rPr>
        <w:t xml:space="preserve"> KM, </w:t>
      </w:r>
      <w:proofErr w:type="spellStart"/>
      <w:r w:rsidRPr="002C06F9">
        <w:rPr>
          <w:rFonts w:ascii="Times New Roman" w:hAnsi="Times New Roman"/>
          <w:sz w:val="20"/>
        </w:rPr>
        <w:t>Depper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JB</w:t>
      </w:r>
      <w:proofErr w:type="spellEnd"/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Methods to increase fruit and vegetable intake with and without a decrease in fat intake: Compliance and effects on body weight in the nutrition and breast health study.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Ca</w:t>
      </w:r>
      <w:r w:rsidRPr="002C06F9">
        <w:rPr>
          <w:rFonts w:ascii="Times New Roman" w:hAnsi="Times New Roman"/>
          <w:sz w:val="20"/>
        </w:rPr>
        <w:t>ncer 2002; 43(2):</w:t>
      </w:r>
      <w:r w:rsidRPr="00E71936">
        <w:rPr>
          <w:rFonts w:ascii="Times New Roman" w:hAnsi="Times New Roman"/>
          <w:sz w:val="20"/>
        </w:rPr>
        <w:t>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3. </w:t>
      </w:r>
      <w:r w:rsidRPr="00E71936">
        <w:rPr>
          <w:rFonts w:ascii="Times New Roman" w:hAnsi="Times New Roman"/>
          <w:sz w:val="20"/>
        </w:rPr>
        <w:tab/>
        <w:t xml:space="preserve">Schwartz AL, Winters-Stone K. Effects of a 12-month randomized controlled trial of aerobic or resistance exercise during and following cancer treatment in women. </w:t>
      </w:r>
      <w:proofErr w:type="spellStart"/>
      <w:r w:rsidRPr="00E71936">
        <w:rPr>
          <w:rFonts w:ascii="Times New Roman" w:hAnsi="Times New Roman"/>
          <w:sz w:val="20"/>
        </w:rPr>
        <w:t>Phys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Sportsmed</w:t>
      </w:r>
      <w:proofErr w:type="spellEnd"/>
      <w:r w:rsidRPr="00E71936">
        <w:rPr>
          <w:rFonts w:ascii="Times New Roman" w:hAnsi="Times New Roman"/>
          <w:sz w:val="20"/>
        </w:rPr>
        <w:t xml:space="preserve"> 2009; 37(3):62-7.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Wijndaele</w:t>
      </w:r>
      <w:proofErr w:type="spellEnd"/>
      <w:r w:rsidRPr="00E71936">
        <w:rPr>
          <w:rFonts w:ascii="Times New Roman" w:hAnsi="Times New Roman"/>
          <w:sz w:val="20"/>
        </w:rPr>
        <w:t xml:space="preserve">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bookmarkEnd w:id="0"/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sectPr w:rsidR="001D21C9" w:rsidSect="00400464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E2" w:rsidRDefault="006932E2" w:rsidP="007E70F7">
      <w:r>
        <w:separator/>
      </w:r>
    </w:p>
  </w:endnote>
  <w:endnote w:type="continuationSeparator" w:id="0">
    <w:p w:rsidR="006932E2" w:rsidRDefault="006932E2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2F612F">
      <w:rPr>
        <w:noProof/>
      </w:rPr>
      <w:t>129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E2" w:rsidRDefault="006932E2" w:rsidP="007E70F7">
      <w:r>
        <w:separator/>
      </w:r>
    </w:p>
  </w:footnote>
  <w:footnote w:type="continuationSeparator" w:id="0">
    <w:p w:rsidR="006932E2" w:rsidRDefault="006932E2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12F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32E2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87C82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5208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CFD7-0BBB-40C8-A385-EE4335A0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2013-04-23T12:11:00Z</dcterms:modified>
</cp:coreProperties>
</file>