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980"/>
        <w:gridCol w:w="1081"/>
        <w:gridCol w:w="2609"/>
        <w:gridCol w:w="3207"/>
        <w:gridCol w:w="1523"/>
        <w:gridCol w:w="1228"/>
      </w:tblGrid>
      <w:tr w:rsidR="00F901E3" w:rsidRPr="003F4BB5" w:rsidTr="00F901E3">
        <w:trPr>
          <w:cantSplit/>
          <w:tblHeader/>
        </w:trPr>
        <w:tc>
          <w:tcPr>
            <w:tcW w:w="587" w:type="pct"/>
            <w:shd w:val="pct25" w:color="auto" w:fill="auto"/>
          </w:tcPr>
          <w:p w:rsidR="00F901E3" w:rsidRPr="003F4BB5" w:rsidRDefault="00F901E3" w:rsidP="00F901E3">
            <w:pPr>
              <w:spacing w:after="0" w:line="240" w:lineRule="auto"/>
              <w:ind w:right="-108"/>
              <w:rPr>
                <w:rFonts w:ascii="Arial" w:hAnsi="Arial" w:cs="Arial"/>
                <w:b/>
                <w:sz w:val="18"/>
                <w:szCs w:val="18"/>
              </w:rPr>
            </w:pPr>
            <w:r w:rsidRPr="003F4BB5">
              <w:rPr>
                <w:rFonts w:ascii="Arial" w:hAnsi="Arial" w:cs="Arial"/>
                <w:b/>
                <w:sz w:val="18"/>
                <w:szCs w:val="18"/>
              </w:rPr>
              <w:t>Study</w:t>
            </w:r>
          </w:p>
          <w:p w:rsidR="00F901E3" w:rsidRPr="003F4BB5" w:rsidRDefault="00F901E3" w:rsidP="00F901E3">
            <w:pPr>
              <w:spacing w:after="0" w:line="240" w:lineRule="auto"/>
              <w:ind w:right="-108"/>
              <w:rPr>
                <w:rFonts w:ascii="Arial" w:hAnsi="Arial" w:cs="Arial"/>
                <w:b/>
                <w:sz w:val="18"/>
                <w:szCs w:val="18"/>
              </w:rPr>
            </w:pPr>
            <w:r w:rsidRPr="003F4BB5">
              <w:rPr>
                <w:rFonts w:ascii="Arial" w:hAnsi="Arial" w:cs="Arial"/>
                <w:b/>
                <w:sz w:val="18"/>
                <w:szCs w:val="18"/>
              </w:rPr>
              <w:t>Country</w:t>
            </w:r>
          </w:p>
          <w:p w:rsidR="00F901E3" w:rsidRPr="003F4BB5" w:rsidRDefault="00F901E3" w:rsidP="00F901E3">
            <w:pPr>
              <w:spacing w:after="0" w:line="240" w:lineRule="auto"/>
              <w:ind w:right="-108"/>
              <w:rPr>
                <w:rFonts w:ascii="Arial" w:hAnsi="Arial" w:cs="Arial"/>
                <w:b/>
                <w:sz w:val="18"/>
                <w:szCs w:val="18"/>
              </w:rPr>
            </w:pPr>
            <w:r w:rsidRPr="003F4BB5">
              <w:rPr>
                <w:rFonts w:ascii="Arial" w:hAnsi="Arial" w:cs="Arial"/>
                <w:b/>
                <w:sz w:val="18"/>
                <w:szCs w:val="18"/>
              </w:rPr>
              <w:t>USPSTF Quality</w:t>
            </w:r>
          </w:p>
        </w:tc>
        <w:tc>
          <w:tcPr>
            <w:tcW w:w="751" w:type="pct"/>
            <w:shd w:val="pct25" w:color="auto" w:fill="auto"/>
            <w:vAlign w:val="bottom"/>
          </w:tcPr>
          <w:p w:rsidR="00F901E3" w:rsidRPr="003F4BB5" w:rsidRDefault="00F901E3" w:rsidP="00F901E3">
            <w:pPr>
              <w:spacing w:after="0" w:line="240" w:lineRule="auto"/>
              <w:jc w:val="center"/>
              <w:rPr>
                <w:rFonts w:ascii="Arial" w:hAnsi="Arial" w:cs="Arial"/>
                <w:b/>
                <w:sz w:val="18"/>
                <w:szCs w:val="18"/>
              </w:rPr>
            </w:pPr>
            <w:r w:rsidRPr="003F4BB5">
              <w:rPr>
                <w:rFonts w:ascii="Arial" w:hAnsi="Arial" w:cs="Arial"/>
                <w:b/>
                <w:sz w:val="18"/>
                <w:szCs w:val="18"/>
              </w:rPr>
              <w:t>Study aim(s)</w:t>
            </w:r>
          </w:p>
        </w:tc>
        <w:tc>
          <w:tcPr>
            <w:tcW w:w="410" w:type="pct"/>
            <w:shd w:val="pct25" w:color="auto" w:fill="auto"/>
            <w:vAlign w:val="bottom"/>
          </w:tcPr>
          <w:p w:rsidR="00F901E3" w:rsidRPr="003F4BB5" w:rsidRDefault="00F901E3" w:rsidP="00F901E3">
            <w:pPr>
              <w:spacing w:after="0" w:line="240" w:lineRule="auto"/>
              <w:jc w:val="center"/>
              <w:rPr>
                <w:rFonts w:ascii="Arial" w:hAnsi="Arial" w:cs="Arial"/>
                <w:b/>
                <w:sz w:val="18"/>
                <w:szCs w:val="18"/>
              </w:rPr>
            </w:pPr>
            <w:r w:rsidRPr="003F4BB5">
              <w:rPr>
                <w:rFonts w:ascii="Arial" w:hAnsi="Arial" w:cs="Arial"/>
                <w:b/>
                <w:sz w:val="18"/>
                <w:szCs w:val="18"/>
              </w:rPr>
              <w:t>Study design</w:t>
            </w:r>
          </w:p>
        </w:tc>
        <w:tc>
          <w:tcPr>
            <w:tcW w:w="990" w:type="pct"/>
            <w:shd w:val="pct25" w:color="auto" w:fill="auto"/>
            <w:vAlign w:val="bottom"/>
          </w:tcPr>
          <w:p w:rsidR="00F901E3" w:rsidRPr="003F4BB5" w:rsidRDefault="00F901E3" w:rsidP="00F901E3">
            <w:pPr>
              <w:spacing w:after="0" w:line="240" w:lineRule="auto"/>
              <w:jc w:val="center"/>
              <w:rPr>
                <w:rFonts w:ascii="Arial" w:hAnsi="Arial" w:cs="Arial"/>
                <w:b/>
                <w:sz w:val="18"/>
                <w:szCs w:val="18"/>
              </w:rPr>
            </w:pPr>
            <w:r w:rsidRPr="003F4BB5">
              <w:rPr>
                <w:rFonts w:ascii="Arial" w:hAnsi="Arial" w:cs="Arial"/>
                <w:b/>
                <w:sz w:val="18"/>
                <w:szCs w:val="18"/>
              </w:rPr>
              <w:t>Inclusion criteria</w:t>
            </w:r>
          </w:p>
        </w:tc>
        <w:tc>
          <w:tcPr>
            <w:tcW w:w="1217" w:type="pct"/>
            <w:shd w:val="pct25" w:color="auto" w:fill="auto"/>
            <w:vAlign w:val="bottom"/>
          </w:tcPr>
          <w:p w:rsidR="00F901E3" w:rsidRPr="003F4BB5" w:rsidRDefault="00F901E3" w:rsidP="00F901E3">
            <w:pPr>
              <w:spacing w:after="0" w:line="240" w:lineRule="auto"/>
              <w:jc w:val="center"/>
              <w:rPr>
                <w:rFonts w:ascii="Arial" w:hAnsi="Arial" w:cs="Arial"/>
                <w:b/>
                <w:sz w:val="18"/>
                <w:szCs w:val="18"/>
              </w:rPr>
            </w:pPr>
            <w:r w:rsidRPr="003F4BB5">
              <w:rPr>
                <w:rFonts w:ascii="Arial" w:hAnsi="Arial" w:cs="Arial"/>
                <w:b/>
                <w:sz w:val="18"/>
                <w:szCs w:val="18"/>
              </w:rPr>
              <w:t>Exclusion criteria</w:t>
            </w:r>
          </w:p>
        </w:tc>
        <w:tc>
          <w:tcPr>
            <w:tcW w:w="578" w:type="pct"/>
            <w:shd w:val="pct25" w:color="auto" w:fill="auto"/>
            <w:vAlign w:val="bottom"/>
          </w:tcPr>
          <w:p w:rsidR="00F901E3" w:rsidRPr="003F4BB5" w:rsidRDefault="00F901E3" w:rsidP="00F901E3">
            <w:pPr>
              <w:spacing w:after="0" w:line="240" w:lineRule="auto"/>
              <w:jc w:val="center"/>
              <w:rPr>
                <w:rFonts w:ascii="Arial" w:hAnsi="Arial" w:cs="Arial"/>
                <w:b/>
                <w:sz w:val="18"/>
                <w:szCs w:val="18"/>
              </w:rPr>
            </w:pPr>
            <w:r w:rsidRPr="003F4BB5">
              <w:rPr>
                <w:rFonts w:ascii="Arial" w:hAnsi="Arial" w:cs="Arial"/>
                <w:b/>
                <w:sz w:val="18"/>
                <w:szCs w:val="18"/>
              </w:rPr>
              <w:t>Intervention arm</w:t>
            </w:r>
          </w:p>
        </w:tc>
        <w:tc>
          <w:tcPr>
            <w:tcW w:w="466" w:type="pct"/>
            <w:shd w:val="pct25" w:color="auto" w:fill="auto"/>
            <w:vAlign w:val="bottom"/>
          </w:tcPr>
          <w:p w:rsidR="00F901E3" w:rsidRPr="003F4BB5" w:rsidRDefault="00F901E3" w:rsidP="00F901E3">
            <w:pPr>
              <w:spacing w:after="0" w:line="240" w:lineRule="auto"/>
              <w:jc w:val="center"/>
              <w:rPr>
                <w:rFonts w:ascii="Arial" w:hAnsi="Arial" w:cs="Arial"/>
                <w:b/>
                <w:sz w:val="18"/>
                <w:szCs w:val="18"/>
              </w:rPr>
            </w:pPr>
            <w:r w:rsidRPr="003F4BB5">
              <w:rPr>
                <w:rFonts w:ascii="Arial" w:hAnsi="Arial" w:cs="Arial"/>
                <w:b/>
                <w:sz w:val="18"/>
                <w:szCs w:val="18"/>
              </w:rPr>
              <w:t>N randomized</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ACS</w:t>
            </w:r>
            <w:r w:rsidRPr="00382AAC">
              <w:rPr>
                <w:rFonts w:ascii="Arial" w:hAnsi="Arial" w:cs="Arial"/>
                <w:noProof/>
                <w:sz w:val="18"/>
                <w:szCs w:val="18"/>
                <w:vertAlign w:val="superscript"/>
              </w:rPr>
              <w:t>113,115,186</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New Zealand</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A79C4">
            <w:pPr>
              <w:spacing w:after="0" w:line="240" w:lineRule="auto"/>
              <w:ind w:right="-198"/>
              <w:rPr>
                <w:rFonts w:ascii="Arial" w:hAnsi="Arial" w:cs="Arial"/>
                <w:sz w:val="18"/>
                <w:szCs w:val="18"/>
              </w:rPr>
            </w:pPr>
            <w:r w:rsidRPr="003F4BB5">
              <w:rPr>
                <w:rFonts w:ascii="Arial" w:hAnsi="Arial" w:cs="Arial"/>
                <w:sz w:val="18"/>
                <w:szCs w:val="18"/>
              </w:rPr>
              <w:t>Assess the long-term effects of calcium on bone density and fracture incidence; determine effect of calcium supplementation on CVD and death</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7D0436" w:rsidRDefault="00F901E3" w:rsidP="007D0436">
            <w:pPr>
              <w:spacing w:after="0" w:line="240" w:lineRule="auto"/>
              <w:ind w:right="-108"/>
              <w:rPr>
                <w:rFonts w:ascii="Arial" w:hAnsi="Arial" w:cs="Arial"/>
                <w:sz w:val="18"/>
                <w:szCs w:val="18"/>
              </w:rPr>
            </w:pPr>
            <w:r w:rsidRPr="003F4BB5">
              <w:rPr>
                <w:rFonts w:ascii="Arial" w:hAnsi="Arial" w:cs="Arial"/>
                <w:sz w:val="18"/>
                <w:szCs w:val="18"/>
              </w:rPr>
              <w:t xml:space="preserve">Women age &gt;55 years, </w:t>
            </w:r>
            <w:r w:rsidR="007D0436">
              <w:rPr>
                <w:rFonts w:ascii="Arial" w:hAnsi="Arial" w:cs="Arial"/>
                <w:sz w:val="18"/>
                <w:szCs w:val="18"/>
              </w:rPr>
              <w:t>&gt;</w:t>
            </w:r>
            <w:r w:rsidRPr="003F4BB5">
              <w:rPr>
                <w:rFonts w:ascii="Arial" w:hAnsi="Arial" w:cs="Arial"/>
                <w:sz w:val="18"/>
                <w:szCs w:val="18"/>
              </w:rPr>
              <w:t xml:space="preserve">5 years postmenopausal, and </w:t>
            </w:r>
          </w:p>
          <w:p w:rsidR="00F901E3" w:rsidRPr="003F4BB5" w:rsidRDefault="00F901E3" w:rsidP="007D0436">
            <w:pPr>
              <w:spacing w:after="0" w:line="240" w:lineRule="auto"/>
              <w:ind w:right="-108"/>
              <w:rPr>
                <w:rFonts w:ascii="Arial" w:hAnsi="Arial" w:cs="Arial"/>
                <w:sz w:val="18"/>
                <w:szCs w:val="18"/>
              </w:rPr>
            </w:pPr>
            <w:r w:rsidRPr="003F4BB5">
              <w:rPr>
                <w:rFonts w:ascii="Arial" w:hAnsi="Arial" w:cs="Arial"/>
                <w:sz w:val="18"/>
                <w:szCs w:val="18"/>
              </w:rPr>
              <w:t>life expectancy &gt;5 years</w:t>
            </w:r>
          </w:p>
        </w:tc>
        <w:tc>
          <w:tcPr>
            <w:tcW w:w="1217" w:type="pct"/>
            <w:vMerge w:val="restart"/>
            <w:shd w:val="clear" w:color="auto" w:fill="auto"/>
          </w:tcPr>
          <w:p w:rsidR="00F901E3" w:rsidRPr="003F4BB5" w:rsidRDefault="00F901E3" w:rsidP="007D0436">
            <w:pPr>
              <w:spacing w:after="0" w:line="240" w:lineRule="auto"/>
              <w:ind w:right="-141"/>
              <w:rPr>
                <w:rFonts w:ascii="Arial" w:hAnsi="Arial" w:cs="Arial"/>
                <w:sz w:val="18"/>
                <w:szCs w:val="18"/>
              </w:rPr>
            </w:pPr>
            <w:r w:rsidRPr="003F4BB5">
              <w:rPr>
                <w:rFonts w:ascii="Arial" w:hAnsi="Arial" w:cs="Arial"/>
                <w:sz w:val="18"/>
                <w:szCs w:val="18"/>
              </w:rPr>
              <w:t xml:space="preserve">Women receiving therapy for osteoporosis or taking calcium supplements; any other major ongoing disease, creatinine &gt;1.8 mg/dL, untreated hypo- or hyperthyroidism, liver disease, serum 25-hydroxyvitamin D </w:t>
            </w:r>
            <w:r>
              <w:rPr>
                <w:rFonts w:ascii="Arial" w:hAnsi="Arial" w:cs="Arial"/>
                <w:sz w:val="18"/>
                <w:szCs w:val="18"/>
              </w:rPr>
              <w:t>&lt;</w:t>
            </w:r>
            <w:r w:rsidRPr="003F4BB5">
              <w:rPr>
                <w:rFonts w:ascii="Arial" w:hAnsi="Arial" w:cs="Arial"/>
                <w:sz w:val="18"/>
                <w:szCs w:val="18"/>
              </w:rPr>
              <w:t>10 mcg/</w:t>
            </w:r>
            <w:r>
              <w:rPr>
                <w:rFonts w:ascii="Arial" w:hAnsi="Arial" w:cs="Arial"/>
                <w:sz w:val="18"/>
                <w:szCs w:val="18"/>
              </w:rPr>
              <w:t>L,</w:t>
            </w:r>
            <w:r w:rsidRPr="003F4BB5">
              <w:rPr>
                <w:rFonts w:ascii="Arial" w:hAnsi="Arial" w:cs="Arial"/>
                <w:sz w:val="18"/>
                <w:szCs w:val="18"/>
              </w:rPr>
              <w:t xml:space="preserve"> malignancy, metabolic bone disease; regular users of </w:t>
            </w:r>
            <w:r w:rsidR="007D0436">
              <w:rPr>
                <w:rFonts w:ascii="Arial" w:hAnsi="Arial" w:cs="Arial"/>
                <w:sz w:val="18"/>
                <w:szCs w:val="18"/>
              </w:rPr>
              <w:t>HRT</w:t>
            </w:r>
            <w:r w:rsidRPr="003F4BB5">
              <w:rPr>
                <w:rFonts w:ascii="Arial" w:hAnsi="Arial" w:cs="Arial"/>
                <w:sz w:val="18"/>
                <w:szCs w:val="18"/>
              </w:rPr>
              <w:t xml:space="preserve">, anabolic steroids, glucocorticoids, or bisphosphonates in the previous year; lumbar spine bone density </w:t>
            </w:r>
            <w:r w:rsidR="007D0436">
              <w:rPr>
                <w:rFonts w:ascii="Arial" w:hAnsi="Arial" w:cs="Arial"/>
                <w:sz w:val="18"/>
                <w:szCs w:val="18"/>
              </w:rPr>
              <w:t>above</w:t>
            </w:r>
            <w:r w:rsidRPr="003F4BB5">
              <w:rPr>
                <w:rFonts w:ascii="Arial" w:hAnsi="Arial" w:cs="Arial"/>
                <w:sz w:val="18"/>
                <w:szCs w:val="18"/>
              </w:rPr>
              <w:t xml:space="preserve"> the age-appropriate normal levels</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Calcium 1,000 mg bid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732</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739</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AFPPS</w:t>
            </w:r>
            <w:r w:rsidRPr="00382AAC">
              <w:rPr>
                <w:rFonts w:ascii="Arial" w:hAnsi="Arial" w:cs="Arial"/>
                <w:noProof/>
                <w:sz w:val="18"/>
                <w:szCs w:val="18"/>
                <w:vertAlign w:val="superscript"/>
              </w:rPr>
              <w:t>101,102</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 and Canada</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Assess the safety and efficacy of folic acid supplementation for preventing colorectal cancer adenoma</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7D0436">
            <w:pPr>
              <w:spacing w:after="0" w:line="240" w:lineRule="auto"/>
              <w:ind w:right="-108"/>
              <w:rPr>
                <w:rFonts w:ascii="Arial" w:hAnsi="Arial" w:cs="Arial"/>
                <w:sz w:val="18"/>
                <w:szCs w:val="18"/>
              </w:rPr>
            </w:pPr>
            <w:r w:rsidRPr="003F4BB5">
              <w:rPr>
                <w:rFonts w:ascii="Arial" w:hAnsi="Arial" w:cs="Arial"/>
                <w:sz w:val="18"/>
                <w:szCs w:val="18"/>
              </w:rPr>
              <w:t>Age</w:t>
            </w:r>
            <w:r>
              <w:rPr>
                <w:rFonts w:ascii="Arial" w:hAnsi="Arial" w:cs="Arial"/>
                <w:sz w:val="18"/>
                <w:szCs w:val="18"/>
              </w:rPr>
              <w:t>s</w:t>
            </w:r>
            <w:r w:rsidRPr="003F4BB5">
              <w:rPr>
                <w:rFonts w:ascii="Arial" w:hAnsi="Arial" w:cs="Arial"/>
                <w:sz w:val="18"/>
                <w:szCs w:val="18"/>
              </w:rPr>
              <w:t xml:space="preserve"> 21</w:t>
            </w:r>
            <w:r>
              <w:rPr>
                <w:rFonts w:ascii="Arial" w:hAnsi="Arial" w:cs="Arial"/>
                <w:sz w:val="18"/>
                <w:szCs w:val="18"/>
              </w:rPr>
              <w:t>–</w:t>
            </w:r>
            <w:r w:rsidRPr="003F4BB5">
              <w:rPr>
                <w:rFonts w:ascii="Arial" w:hAnsi="Arial" w:cs="Arial"/>
                <w:sz w:val="18"/>
                <w:szCs w:val="18"/>
              </w:rPr>
              <w:t xml:space="preserve">80 years, had </w:t>
            </w:r>
            <w:r w:rsidR="007D0436">
              <w:rPr>
                <w:rFonts w:ascii="Arial" w:hAnsi="Arial" w:cs="Arial"/>
                <w:sz w:val="18"/>
                <w:szCs w:val="18"/>
              </w:rPr>
              <w:t>≥</w:t>
            </w:r>
            <w:r w:rsidRPr="003F4BB5">
              <w:rPr>
                <w:rFonts w:ascii="Arial" w:hAnsi="Arial" w:cs="Arial"/>
                <w:sz w:val="18"/>
                <w:szCs w:val="18"/>
              </w:rPr>
              <w:t xml:space="preserve">1 of the following criteria: </w:t>
            </w:r>
            <w:r>
              <w:rPr>
                <w:rFonts w:ascii="Arial" w:hAnsi="Arial" w:cs="Arial"/>
                <w:sz w:val="18"/>
                <w:szCs w:val="18"/>
              </w:rPr>
              <w:t>≥</w:t>
            </w:r>
            <w:r w:rsidRPr="003F4BB5">
              <w:rPr>
                <w:rFonts w:ascii="Arial" w:hAnsi="Arial" w:cs="Arial"/>
                <w:sz w:val="18"/>
                <w:szCs w:val="18"/>
              </w:rPr>
              <w:t>1 histologically confirmed adenoma</w:t>
            </w:r>
            <w:r>
              <w:rPr>
                <w:rFonts w:ascii="Arial" w:hAnsi="Arial" w:cs="Arial"/>
                <w:sz w:val="18"/>
                <w:szCs w:val="18"/>
              </w:rPr>
              <w:t>s</w:t>
            </w:r>
            <w:r w:rsidRPr="003F4BB5">
              <w:rPr>
                <w:rFonts w:ascii="Arial" w:hAnsi="Arial" w:cs="Arial"/>
                <w:sz w:val="18"/>
                <w:szCs w:val="18"/>
              </w:rPr>
              <w:t xml:space="preserve"> removed within 3 months before recruitment, </w:t>
            </w:r>
            <w:r>
              <w:rPr>
                <w:rFonts w:ascii="Arial" w:hAnsi="Arial" w:cs="Arial"/>
                <w:sz w:val="18"/>
                <w:szCs w:val="18"/>
              </w:rPr>
              <w:t>≥</w:t>
            </w:r>
            <w:r w:rsidRPr="003F4BB5">
              <w:rPr>
                <w:rFonts w:ascii="Arial" w:hAnsi="Arial" w:cs="Arial"/>
                <w:sz w:val="18"/>
                <w:szCs w:val="18"/>
              </w:rPr>
              <w:t>1 histologically confirmed adenoma</w:t>
            </w:r>
            <w:r>
              <w:rPr>
                <w:rFonts w:ascii="Arial" w:hAnsi="Arial" w:cs="Arial"/>
                <w:sz w:val="18"/>
                <w:szCs w:val="18"/>
              </w:rPr>
              <w:t>s</w:t>
            </w:r>
            <w:r w:rsidRPr="003F4BB5">
              <w:rPr>
                <w:rFonts w:ascii="Arial" w:hAnsi="Arial" w:cs="Arial"/>
                <w:sz w:val="18"/>
                <w:szCs w:val="18"/>
              </w:rPr>
              <w:t xml:space="preserve"> removed within 16 months before recruitment, lifetime history of </w:t>
            </w:r>
            <w:r>
              <w:rPr>
                <w:rFonts w:ascii="Arial" w:hAnsi="Arial" w:cs="Arial"/>
                <w:sz w:val="18"/>
                <w:szCs w:val="18"/>
              </w:rPr>
              <w:t>≥</w:t>
            </w:r>
            <w:r w:rsidRPr="003F4BB5">
              <w:rPr>
                <w:rFonts w:ascii="Arial" w:hAnsi="Arial" w:cs="Arial"/>
                <w:sz w:val="18"/>
                <w:szCs w:val="18"/>
              </w:rPr>
              <w:t xml:space="preserve">2 confirmed adenomas, or a histologically confirmed adenoma of </w:t>
            </w:r>
            <w:r>
              <w:rPr>
                <w:rFonts w:ascii="Arial" w:hAnsi="Arial" w:cs="Arial"/>
                <w:sz w:val="18"/>
                <w:szCs w:val="18"/>
              </w:rPr>
              <w:t>≥</w:t>
            </w:r>
            <w:r w:rsidRPr="003F4BB5">
              <w:rPr>
                <w:rFonts w:ascii="Arial" w:hAnsi="Arial" w:cs="Arial"/>
                <w:sz w:val="18"/>
                <w:szCs w:val="18"/>
              </w:rPr>
              <w:t>1 cm in diameter before recruitment; complete colonoscopy with removal of all known polyps within 3 months of enrollment</w:t>
            </w:r>
          </w:p>
        </w:tc>
        <w:tc>
          <w:tcPr>
            <w:tcW w:w="1217" w:type="pct"/>
            <w:vMerge w:val="restart"/>
            <w:shd w:val="clear" w:color="auto" w:fill="auto"/>
          </w:tcPr>
          <w:p w:rsidR="00F901E3" w:rsidRPr="003F4BB5" w:rsidRDefault="00F901E3" w:rsidP="007D0436">
            <w:pPr>
              <w:spacing w:after="0" w:line="240" w:lineRule="auto"/>
              <w:ind w:right="-141"/>
              <w:rPr>
                <w:rFonts w:ascii="Arial" w:hAnsi="Arial" w:cs="Arial"/>
                <w:sz w:val="18"/>
                <w:szCs w:val="18"/>
              </w:rPr>
            </w:pPr>
            <w:r w:rsidRPr="003F4BB5">
              <w:rPr>
                <w:rFonts w:ascii="Arial" w:hAnsi="Arial" w:cs="Arial"/>
                <w:sz w:val="18"/>
                <w:szCs w:val="18"/>
              </w:rPr>
              <w:t>History of familial polyposis syndromes, invasive large intestine cancer, malabsorption syndromes, any condition that could be worsened by supplemental aspirin or folic acid, or any condition commonly treated with aspirin, NSAID</w:t>
            </w:r>
            <w:r>
              <w:rPr>
                <w:rFonts w:ascii="Arial" w:hAnsi="Arial" w:cs="Arial"/>
                <w:sz w:val="18"/>
                <w:szCs w:val="18"/>
              </w:rPr>
              <w:t>s</w:t>
            </w:r>
            <w:r w:rsidRPr="003F4BB5">
              <w:rPr>
                <w:rFonts w:ascii="Arial" w:hAnsi="Arial" w:cs="Arial"/>
                <w:sz w:val="18"/>
                <w:szCs w:val="18"/>
              </w:rPr>
              <w:t>, or folate</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Folic acid 1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516</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505</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ASAP</w:t>
            </w:r>
            <w:r w:rsidRPr="00382AAC">
              <w:rPr>
                <w:rFonts w:ascii="Arial" w:hAnsi="Arial" w:cs="Arial"/>
                <w:noProof/>
                <w:sz w:val="18"/>
                <w:szCs w:val="18"/>
                <w:vertAlign w:val="superscript"/>
              </w:rPr>
              <w:t>79</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Finland</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Determine efficacy of vitamin E and vitamin C supplementation on progression of carotid atherosclerosis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 2x2 factorial design*</w:t>
            </w:r>
          </w:p>
        </w:tc>
        <w:tc>
          <w:tcPr>
            <w:tcW w:w="990" w:type="pct"/>
            <w:vMerge w:val="restart"/>
            <w:shd w:val="clear" w:color="auto" w:fill="auto"/>
          </w:tcPr>
          <w:p w:rsidR="00F901E3" w:rsidRPr="003F4BB5" w:rsidRDefault="00F901E3" w:rsidP="00F901E3">
            <w:pPr>
              <w:spacing w:after="0" w:line="240" w:lineRule="auto"/>
              <w:ind w:right="-108"/>
              <w:rPr>
                <w:rFonts w:ascii="Arial" w:hAnsi="Arial" w:cs="Arial"/>
                <w:sz w:val="18"/>
                <w:szCs w:val="18"/>
              </w:rPr>
            </w:pPr>
            <w:r w:rsidRPr="003F4BB5">
              <w:rPr>
                <w:rFonts w:ascii="Arial" w:hAnsi="Arial" w:cs="Arial"/>
                <w:sz w:val="18"/>
                <w:szCs w:val="18"/>
              </w:rPr>
              <w:t xml:space="preserve">Patients with hypercholesterolemia (serum cholesterol </w:t>
            </w:r>
            <w:r>
              <w:rPr>
                <w:rFonts w:ascii="Arial" w:hAnsi="Arial" w:cs="Arial"/>
                <w:sz w:val="18"/>
                <w:szCs w:val="18"/>
              </w:rPr>
              <w:t>of ≥</w:t>
            </w:r>
            <w:r w:rsidRPr="003F4BB5">
              <w:rPr>
                <w:rFonts w:ascii="Arial" w:hAnsi="Arial" w:cs="Arial"/>
                <w:sz w:val="18"/>
                <w:szCs w:val="18"/>
              </w:rPr>
              <w:t>5.0 mmol/L) age</w:t>
            </w:r>
            <w:r>
              <w:rPr>
                <w:rFonts w:ascii="Arial" w:hAnsi="Arial" w:cs="Arial"/>
                <w:sz w:val="18"/>
                <w:szCs w:val="18"/>
              </w:rPr>
              <w:t>s</w:t>
            </w:r>
            <w:r w:rsidRPr="003F4BB5">
              <w:rPr>
                <w:rFonts w:ascii="Arial" w:hAnsi="Arial" w:cs="Arial"/>
                <w:sz w:val="18"/>
                <w:szCs w:val="18"/>
              </w:rPr>
              <w:t xml:space="preserve"> 45</w:t>
            </w:r>
            <w:r>
              <w:rPr>
                <w:rFonts w:ascii="Arial" w:hAnsi="Arial" w:cs="Arial"/>
                <w:sz w:val="18"/>
                <w:szCs w:val="18"/>
              </w:rPr>
              <w:t>–</w:t>
            </w:r>
            <w:r w:rsidRPr="003F4BB5">
              <w:rPr>
                <w:rFonts w:ascii="Arial" w:hAnsi="Arial" w:cs="Arial"/>
                <w:sz w:val="18"/>
                <w:szCs w:val="18"/>
              </w:rPr>
              <w:t xml:space="preserve">69 years </w:t>
            </w:r>
          </w:p>
        </w:tc>
        <w:tc>
          <w:tcPr>
            <w:tcW w:w="1217" w:type="pct"/>
            <w:vMerge w:val="restart"/>
            <w:shd w:val="clear" w:color="auto" w:fill="auto"/>
          </w:tcPr>
          <w:p w:rsidR="00F901E3" w:rsidRPr="003F4BB5" w:rsidRDefault="00F901E3" w:rsidP="007D0436">
            <w:pPr>
              <w:spacing w:after="0" w:line="240" w:lineRule="auto"/>
              <w:ind w:right="-141"/>
              <w:rPr>
                <w:rFonts w:ascii="Arial" w:hAnsi="Arial" w:cs="Arial"/>
                <w:sz w:val="18"/>
                <w:szCs w:val="18"/>
              </w:rPr>
            </w:pPr>
            <w:r w:rsidRPr="003F4BB5">
              <w:rPr>
                <w:rFonts w:ascii="Arial" w:hAnsi="Arial" w:cs="Arial"/>
                <w:sz w:val="18"/>
                <w:szCs w:val="18"/>
              </w:rPr>
              <w:t xml:space="preserve">Premenopausal, had regular oral estrogen substitution therapy, regular intake of antioxidants, </w:t>
            </w:r>
            <w:r w:rsidR="007D0436">
              <w:rPr>
                <w:rFonts w:ascii="Arial" w:hAnsi="Arial" w:cs="Arial"/>
                <w:sz w:val="18"/>
                <w:szCs w:val="18"/>
              </w:rPr>
              <w:t>ASA</w:t>
            </w:r>
            <w:r w:rsidRPr="003F4BB5">
              <w:rPr>
                <w:rFonts w:ascii="Arial" w:hAnsi="Arial" w:cs="Arial"/>
                <w:sz w:val="18"/>
                <w:szCs w:val="18"/>
              </w:rPr>
              <w:t xml:space="preserve"> or any other drug with antioxidative properties, severely obese (BMI &gt;32</w:t>
            </w:r>
            <w:r>
              <w:rPr>
                <w:rFonts w:ascii="Arial" w:hAnsi="Arial" w:cs="Arial"/>
                <w:sz w:val="18"/>
                <w:szCs w:val="18"/>
              </w:rPr>
              <w:t xml:space="preserve"> kg/m</w:t>
            </w:r>
            <w:r w:rsidRPr="00F901E3">
              <w:rPr>
                <w:rFonts w:ascii="Arial" w:hAnsi="Arial" w:cs="Arial"/>
                <w:sz w:val="18"/>
                <w:szCs w:val="18"/>
                <w:vertAlign w:val="superscript"/>
              </w:rPr>
              <w:t>2</w:t>
            </w:r>
            <w:r w:rsidRPr="003F4BB5">
              <w:rPr>
                <w:rFonts w:ascii="Arial" w:hAnsi="Arial" w:cs="Arial"/>
                <w:sz w:val="18"/>
                <w:szCs w:val="18"/>
              </w:rPr>
              <w:t>), type 1 diabetes, uncontrolled hypertension (DBP &gt;105 mm</w:t>
            </w:r>
            <w:r>
              <w:rPr>
                <w:rFonts w:ascii="Arial" w:hAnsi="Arial" w:cs="Arial"/>
                <w:sz w:val="18"/>
                <w:szCs w:val="18"/>
              </w:rPr>
              <w:t xml:space="preserve"> </w:t>
            </w:r>
            <w:r w:rsidRPr="003F4BB5">
              <w:rPr>
                <w:rFonts w:ascii="Arial" w:hAnsi="Arial" w:cs="Arial"/>
                <w:sz w:val="18"/>
                <w:szCs w:val="18"/>
              </w:rPr>
              <w:t>Hg), any condition limiting mobility making study visits impossible, severe disease</w:t>
            </w:r>
            <w:r>
              <w:rPr>
                <w:rFonts w:ascii="Arial" w:hAnsi="Arial" w:cs="Arial"/>
                <w:sz w:val="18"/>
                <w:szCs w:val="18"/>
              </w:rPr>
              <w:t>-</w:t>
            </w:r>
            <w:r w:rsidRPr="003F4BB5">
              <w:rPr>
                <w:rFonts w:ascii="Arial" w:hAnsi="Arial" w:cs="Arial"/>
                <w:sz w:val="18"/>
                <w:szCs w:val="18"/>
              </w:rPr>
              <w:t>shortening life expectancy or other disease/condition worsening adherence to the measurements or treatment</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91 mg bid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130</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C 250 mg bid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130</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91 mg bid + vitamin C 250 mg bid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130</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130</w:t>
            </w:r>
          </w:p>
        </w:tc>
      </w:tr>
      <w:tr w:rsidR="00F901E3" w:rsidRPr="003F4BB5" w:rsidTr="00F901E3">
        <w:trPr>
          <w:cantSplit/>
        </w:trPr>
        <w:tc>
          <w:tcPr>
            <w:tcW w:w="587" w:type="pct"/>
            <w:vMerge w:val="restart"/>
            <w:shd w:val="clear" w:color="auto" w:fill="auto"/>
          </w:tcPr>
          <w:p w:rsidR="00F901E3" w:rsidRPr="003F4BB5" w:rsidRDefault="00F901E3" w:rsidP="007D0436">
            <w:pPr>
              <w:keepNext/>
              <w:spacing w:after="0" w:line="240" w:lineRule="auto"/>
              <w:rPr>
                <w:rFonts w:ascii="Arial" w:hAnsi="Arial" w:cs="Arial"/>
                <w:sz w:val="18"/>
                <w:szCs w:val="18"/>
              </w:rPr>
            </w:pPr>
            <w:r w:rsidRPr="003F4BB5">
              <w:rPr>
                <w:rFonts w:ascii="Arial" w:hAnsi="Arial" w:cs="Arial"/>
                <w:sz w:val="18"/>
                <w:szCs w:val="18"/>
              </w:rPr>
              <w:lastRenderedPageBreak/>
              <w:t>ATBC</w:t>
            </w:r>
            <w:r w:rsidRPr="00382AAC">
              <w:rPr>
                <w:rFonts w:ascii="Arial" w:hAnsi="Arial" w:cs="Arial"/>
                <w:noProof/>
                <w:sz w:val="18"/>
                <w:szCs w:val="18"/>
                <w:vertAlign w:val="superscript"/>
              </w:rPr>
              <w:t>59,66,69-73,76-78,87,88,155-157</w:t>
            </w:r>
          </w:p>
          <w:p w:rsidR="00F901E3" w:rsidRPr="003F4BB5" w:rsidRDefault="00F901E3" w:rsidP="007D0436">
            <w:pPr>
              <w:keepNext/>
              <w:spacing w:after="0" w:line="240" w:lineRule="auto"/>
              <w:rPr>
                <w:rFonts w:ascii="Arial" w:hAnsi="Arial" w:cs="Arial"/>
                <w:sz w:val="18"/>
                <w:szCs w:val="18"/>
              </w:rPr>
            </w:pPr>
          </w:p>
          <w:p w:rsidR="00F901E3" w:rsidRPr="003F4BB5" w:rsidRDefault="00F901E3" w:rsidP="007D0436">
            <w:pPr>
              <w:keepNext/>
              <w:spacing w:after="0" w:line="240" w:lineRule="auto"/>
              <w:rPr>
                <w:rFonts w:ascii="Arial" w:hAnsi="Arial" w:cs="Arial"/>
                <w:sz w:val="18"/>
                <w:szCs w:val="18"/>
              </w:rPr>
            </w:pPr>
            <w:r w:rsidRPr="003F4BB5">
              <w:rPr>
                <w:rFonts w:ascii="Arial" w:hAnsi="Arial" w:cs="Arial"/>
                <w:sz w:val="18"/>
                <w:szCs w:val="18"/>
              </w:rPr>
              <w:t>Finland</w:t>
            </w:r>
          </w:p>
          <w:p w:rsidR="00F901E3" w:rsidRPr="003F4BB5" w:rsidRDefault="00F901E3" w:rsidP="007D0436">
            <w:pPr>
              <w:keepNext/>
              <w:spacing w:after="0" w:line="240" w:lineRule="auto"/>
              <w:rPr>
                <w:rFonts w:ascii="Arial" w:hAnsi="Arial" w:cs="Arial"/>
                <w:sz w:val="18"/>
                <w:szCs w:val="18"/>
              </w:rPr>
            </w:pPr>
          </w:p>
          <w:p w:rsidR="00F901E3" w:rsidRPr="003F4BB5" w:rsidRDefault="00F901E3" w:rsidP="007D0436">
            <w:pPr>
              <w:keepNext/>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7D0436">
            <w:pPr>
              <w:keepNext/>
              <w:spacing w:after="0" w:line="240" w:lineRule="auto"/>
              <w:ind w:right="-97"/>
              <w:rPr>
                <w:rFonts w:ascii="Arial" w:hAnsi="Arial" w:cs="Arial"/>
                <w:sz w:val="18"/>
                <w:szCs w:val="18"/>
              </w:rPr>
            </w:pPr>
            <w:r w:rsidRPr="003F4BB5">
              <w:rPr>
                <w:rFonts w:ascii="Arial" w:hAnsi="Arial" w:cs="Arial"/>
                <w:sz w:val="18"/>
                <w:szCs w:val="18"/>
              </w:rPr>
              <w:t>Reduce the incidence of lung cancer with vitamin E and/or beta-carotene supplementation; reduce the incidence of other cancer, CVD</w:t>
            </w:r>
            <w:r>
              <w:rPr>
                <w:rFonts w:ascii="Arial" w:hAnsi="Arial" w:cs="Arial"/>
                <w:sz w:val="18"/>
                <w:szCs w:val="18"/>
              </w:rPr>
              <w:t>,</w:t>
            </w:r>
            <w:r w:rsidRPr="003F4BB5">
              <w:rPr>
                <w:rFonts w:ascii="Arial" w:hAnsi="Arial" w:cs="Arial"/>
                <w:sz w:val="18"/>
                <w:szCs w:val="18"/>
              </w:rPr>
              <w:t xml:space="preserve"> and other chronic diseases</w:t>
            </w:r>
          </w:p>
        </w:tc>
        <w:tc>
          <w:tcPr>
            <w:tcW w:w="410" w:type="pct"/>
            <w:vMerge w:val="restart"/>
            <w:shd w:val="clear" w:color="auto" w:fill="auto"/>
          </w:tcPr>
          <w:p w:rsidR="00F901E3" w:rsidRPr="003F4BB5" w:rsidRDefault="00F901E3" w:rsidP="007D0436">
            <w:pPr>
              <w:keepNext/>
              <w:spacing w:after="0" w:line="240" w:lineRule="auto"/>
              <w:ind w:right="-110"/>
              <w:rPr>
                <w:rFonts w:ascii="Arial" w:hAnsi="Arial" w:cs="Arial"/>
                <w:sz w:val="18"/>
                <w:szCs w:val="18"/>
              </w:rPr>
            </w:pPr>
            <w:r w:rsidRPr="003F4BB5">
              <w:rPr>
                <w:rFonts w:ascii="Arial" w:hAnsi="Arial" w:cs="Arial"/>
                <w:sz w:val="18"/>
                <w:szCs w:val="18"/>
              </w:rPr>
              <w:t>RCT, 2x2 factorial design</w:t>
            </w:r>
          </w:p>
        </w:tc>
        <w:tc>
          <w:tcPr>
            <w:tcW w:w="990" w:type="pct"/>
            <w:vMerge w:val="restart"/>
            <w:shd w:val="clear" w:color="auto" w:fill="auto"/>
          </w:tcPr>
          <w:p w:rsidR="00F901E3" w:rsidRPr="003F4BB5" w:rsidRDefault="00F901E3" w:rsidP="007D0436">
            <w:pPr>
              <w:keepNext/>
              <w:spacing w:after="0" w:line="240" w:lineRule="auto"/>
              <w:ind w:right="-58"/>
              <w:rPr>
                <w:rFonts w:ascii="Arial" w:hAnsi="Arial" w:cs="Arial"/>
                <w:sz w:val="18"/>
                <w:szCs w:val="18"/>
              </w:rPr>
            </w:pPr>
            <w:r w:rsidRPr="003F4BB5">
              <w:rPr>
                <w:rFonts w:ascii="Arial" w:hAnsi="Arial" w:cs="Arial"/>
                <w:sz w:val="18"/>
                <w:szCs w:val="18"/>
              </w:rPr>
              <w:t>Male smokers (</w:t>
            </w:r>
            <w:r>
              <w:rPr>
                <w:rFonts w:ascii="Arial" w:hAnsi="Arial" w:cs="Arial"/>
                <w:sz w:val="18"/>
                <w:szCs w:val="18"/>
              </w:rPr>
              <w:t>≥</w:t>
            </w:r>
            <w:r w:rsidRPr="003F4BB5">
              <w:rPr>
                <w:rFonts w:ascii="Arial" w:hAnsi="Arial" w:cs="Arial"/>
                <w:sz w:val="18"/>
                <w:szCs w:val="18"/>
              </w:rPr>
              <w:t>5 cigarettes per day) age</w:t>
            </w:r>
            <w:r>
              <w:rPr>
                <w:rFonts w:ascii="Arial" w:hAnsi="Arial" w:cs="Arial"/>
                <w:sz w:val="18"/>
                <w:szCs w:val="18"/>
              </w:rPr>
              <w:t>s</w:t>
            </w:r>
            <w:r w:rsidRPr="003F4BB5">
              <w:rPr>
                <w:rFonts w:ascii="Arial" w:hAnsi="Arial" w:cs="Arial"/>
                <w:sz w:val="18"/>
                <w:szCs w:val="18"/>
              </w:rPr>
              <w:t xml:space="preserve"> 50</w:t>
            </w:r>
            <w:r>
              <w:rPr>
                <w:rFonts w:ascii="Arial" w:hAnsi="Arial" w:cs="Arial"/>
                <w:sz w:val="18"/>
                <w:szCs w:val="18"/>
              </w:rPr>
              <w:t>–</w:t>
            </w:r>
            <w:r w:rsidRPr="003F4BB5">
              <w:rPr>
                <w:rFonts w:ascii="Arial" w:hAnsi="Arial" w:cs="Arial"/>
                <w:sz w:val="18"/>
                <w:szCs w:val="18"/>
              </w:rPr>
              <w:t>69 years living in southwestern Finland</w:t>
            </w:r>
          </w:p>
        </w:tc>
        <w:tc>
          <w:tcPr>
            <w:tcW w:w="1217" w:type="pct"/>
            <w:vMerge w:val="restart"/>
            <w:shd w:val="clear" w:color="auto" w:fill="auto"/>
          </w:tcPr>
          <w:p w:rsidR="00F901E3" w:rsidRPr="003F4BB5" w:rsidRDefault="00F901E3" w:rsidP="007D0436">
            <w:pPr>
              <w:keepNext/>
              <w:spacing w:after="0" w:line="240" w:lineRule="auto"/>
              <w:ind w:right="-141"/>
              <w:rPr>
                <w:rFonts w:ascii="Arial" w:hAnsi="Arial" w:cs="Arial"/>
                <w:sz w:val="18"/>
                <w:szCs w:val="18"/>
              </w:rPr>
            </w:pPr>
            <w:r w:rsidRPr="003F4BB5">
              <w:rPr>
                <w:rFonts w:ascii="Arial" w:hAnsi="Arial" w:cs="Arial"/>
                <w:sz w:val="18"/>
                <w:szCs w:val="18"/>
              </w:rPr>
              <w:t xml:space="preserve">History of cancer (other than NMSC or CIS) or serious disease that would prevent (or limit) participation (severe angina on exertion </w:t>
            </w:r>
            <w:r>
              <w:rPr>
                <w:rFonts w:ascii="Arial" w:hAnsi="Arial" w:cs="Arial"/>
                <w:sz w:val="18"/>
                <w:szCs w:val="18"/>
              </w:rPr>
              <w:t>[</w:t>
            </w:r>
            <w:r w:rsidRPr="003F4BB5">
              <w:rPr>
                <w:rFonts w:ascii="Arial" w:hAnsi="Arial" w:cs="Arial"/>
                <w:sz w:val="18"/>
                <w:szCs w:val="18"/>
              </w:rPr>
              <w:t>Rose criteria grade 2</w:t>
            </w:r>
            <w:r>
              <w:rPr>
                <w:rFonts w:ascii="Arial" w:hAnsi="Arial" w:cs="Arial"/>
                <w:sz w:val="18"/>
                <w:szCs w:val="18"/>
              </w:rPr>
              <w:t>]</w:t>
            </w:r>
            <w:r w:rsidRPr="003F4BB5">
              <w:rPr>
                <w:rFonts w:ascii="Arial" w:hAnsi="Arial" w:cs="Arial"/>
                <w:sz w:val="18"/>
                <w:szCs w:val="18"/>
              </w:rPr>
              <w:t xml:space="preserve">, chronic renal insufficiency, cirrhosis of liver, chronic alcoholism, psychiatric disorder, physical disability); taking supplements of vitamin E (&gt;20 mg), </w:t>
            </w:r>
            <w:r>
              <w:rPr>
                <w:rFonts w:ascii="Arial" w:hAnsi="Arial" w:cs="Arial"/>
                <w:sz w:val="18"/>
                <w:szCs w:val="18"/>
              </w:rPr>
              <w:t xml:space="preserve">vitmain </w:t>
            </w:r>
            <w:r w:rsidRPr="003F4BB5">
              <w:rPr>
                <w:rFonts w:ascii="Arial" w:hAnsi="Arial" w:cs="Arial"/>
                <w:sz w:val="18"/>
                <w:szCs w:val="18"/>
              </w:rPr>
              <w:t>A (&gt;20,000 IU) or beta-carotene (&gt;6 mg) in excess of predefined doses; treated with anticoagulants; nonsmokers</w:t>
            </w:r>
          </w:p>
        </w:tc>
        <w:tc>
          <w:tcPr>
            <w:tcW w:w="578" w:type="pct"/>
            <w:shd w:val="clear" w:color="auto" w:fill="auto"/>
          </w:tcPr>
          <w:p w:rsidR="00F901E3" w:rsidRPr="003F4BB5" w:rsidRDefault="00F901E3" w:rsidP="007D0436">
            <w:pPr>
              <w:keepNext/>
              <w:spacing w:after="0" w:line="240" w:lineRule="auto"/>
              <w:ind w:right="-57"/>
              <w:rPr>
                <w:rFonts w:ascii="Arial" w:hAnsi="Arial" w:cs="Arial"/>
                <w:sz w:val="18"/>
                <w:szCs w:val="18"/>
              </w:rPr>
            </w:pPr>
            <w:r w:rsidRPr="003F4BB5">
              <w:rPr>
                <w:rFonts w:ascii="Arial" w:hAnsi="Arial" w:cs="Arial"/>
                <w:sz w:val="18"/>
                <w:szCs w:val="18"/>
              </w:rPr>
              <w:t>Vitamin E 50 mg qd</w:t>
            </w:r>
          </w:p>
        </w:tc>
        <w:tc>
          <w:tcPr>
            <w:tcW w:w="466" w:type="pct"/>
            <w:shd w:val="clear" w:color="auto" w:fill="auto"/>
          </w:tcPr>
          <w:p w:rsidR="00F901E3" w:rsidRPr="003F4BB5" w:rsidRDefault="00F901E3" w:rsidP="007D0436">
            <w:pPr>
              <w:keepNext/>
              <w:spacing w:after="0" w:line="240" w:lineRule="auto"/>
              <w:rPr>
                <w:rFonts w:ascii="Arial" w:hAnsi="Arial" w:cs="Arial"/>
                <w:sz w:val="18"/>
                <w:szCs w:val="18"/>
              </w:rPr>
            </w:pPr>
            <w:r w:rsidRPr="003F4BB5">
              <w:rPr>
                <w:rFonts w:ascii="Arial" w:hAnsi="Arial" w:cs="Arial"/>
                <w:sz w:val="18"/>
                <w:szCs w:val="18"/>
              </w:rPr>
              <w:t>7,286</w:t>
            </w:r>
          </w:p>
        </w:tc>
      </w:tr>
      <w:tr w:rsidR="00F901E3" w:rsidRPr="003F4BB5" w:rsidTr="00F901E3">
        <w:trPr>
          <w:cantSplit/>
        </w:trPr>
        <w:tc>
          <w:tcPr>
            <w:tcW w:w="587" w:type="pct"/>
            <w:vMerge/>
            <w:shd w:val="clear" w:color="auto" w:fill="auto"/>
          </w:tcPr>
          <w:p w:rsidR="00F901E3" w:rsidRPr="003F4BB5" w:rsidRDefault="00F901E3" w:rsidP="007D0436">
            <w:pPr>
              <w:keepNext/>
              <w:spacing w:after="0" w:line="240" w:lineRule="auto"/>
              <w:rPr>
                <w:rFonts w:ascii="Arial" w:hAnsi="Arial" w:cs="Arial"/>
                <w:sz w:val="18"/>
                <w:szCs w:val="18"/>
              </w:rPr>
            </w:pPr>
          </w:p>
        </w:tc>
        <w:tc>
          <w:tcPr>
            <w:tcW w:w="751" w:type="pct"/>
            <w:vMerge/>
            <w:shd w:val="clear" w:color="auto" w:fill="auto"/>
          </w:tcPr>
          <w:p w:rsidR="00F901E3" w:rsidRPr="003F4BB5" w:rsidRDefault="00F901E3" w:rsidP="007D0436">
            <w:pPr>
              <w:keepNext/>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7D0436">
            <w:pPr>
              <w:keepNext/>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7D0436">
            <w:pPr>
              <w:keepNext/>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7D0436">
            <w:pPr>
              <w:keepNext/>
              <w:spacing w:after="0" w:line="240" w:lineRule="auto"/>
              <w:ind w:right="-50"/>
              <w:rPr>
                <w:rFonts w:ascii="Arial" w:hAnsi="Arial" w:cs="Arial"/>
                <w:sz w:val="18"/>
                <w:szCs w:val="18"/>
              </w:rPr>
            </w:pPr>
          </w:p>
        </w:tc>
        <w:tc>
          <w:tcPr>
            <w:tcW w:w="578" w:type="pct"/>
            <w:shd w:val="clear" w:color="auto" w:fill="auto"/>
          </w:tcPr>
          <w:p w:rsidR="00F901E3" w:rsidRPr="003F4BB5" w:rsidRDefault="00F901E3" w:rsidP="007D0436">
            <w:pPr>
              <w:keepNext/>
              <w:spacing w:after="0" w:line="240" w:lineRule="auto"/>
              <w:ind w:right="-57"/>
              <w:rPr>
                <w:rFonts w:ascii="Arial" w:hAnsi="Arial" w:cs="Arial"/>
                <w:sz w:val="18"/>
                <w:szCs w:val="18"/>
              </w:rPr>
            </w:pPr>
            <w:r w:rsidRPr="003F4BB5">
              <w:rPr>
                <w:rFonts w:ascii="Arial" w:hAnsi="Arial" w:cs="Arial"/>
                <w:sz w:val="18"/>
                <w:szCs w:val="18"/>
              </w:rPr>
              <w:t>Beta-carotene 20 mg qd</w:t>
            </w:r>
          </w:p>
        </w:tc>
        <w:tc>
          <w:tcPr>
            <w:tcW w:w="466" w:type="pct"/>
            <w:shd w:val="clear" w:color="auto" w:fill="auto"/>
          </w:tcPr>
          <w:p w:rsidR="00F901E3" w:rsidRPr="003F4BB5" w:rsidRDefault="00F901E3" w:rsidP="007D0436">
            <w:pPr>
              <w:keepNext/>
              <w:spacing w:after="0" w:line="240" w:lineRule="auto"/>
              <w:rPr>
                <w:rFonts w:ascii="Arial" w:hAnsi="Arial" w:cs="Arial"/>
                <w:sz w:val="18"/>
                <w:szCs w:val="18"/>
              </w:rPr>
            </w:pPr>
            <w:r w:rsidRPr="003F4BB5">
              <w:rPr>
                <w:rFonts w:ascii="Arial" w:hAnsi="Arial" w:cs="Arial"/>
                <w:sz w:val="18"/>
                <w:szCs w:val="18"/>
              </w:rPr>
              <w:t>7,282</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148"/>
              <w:rPr>
                <w:rFonts w:ascii="Arial" w:hAnsi="Arial" w:cs="Arial"/>
                <w:sz w:val="18"/>
                <w:szCs w:val="18"/>
              </w:rPr>
            </w:pPr>
            <w:r w:rsidRPr="003F4BB5">
              <w:rPr>
                <w:rFonts w:ascii="Arial" w:hAnsi="Arial" w:cs="Arial"/>
                <w:sz w:val="18"/>
                <w:szCs w:val="18"/>
              </w:rPr>
              <w:t>Vitamin E 50 mg qd + beta-carotene 20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7,278</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7,287</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CARET</w:t>
            </w:r>
            <w:r w:rsidRPr="00382AAC">
              <w:rPr>
                <w:rFonts w:ascii="Arial" w:hAnsi="Arial" w:cs="Arial"/>
                <w:noProof/>
                <w:sz w:val="18"/>
                <w:szCs w:val="18"/>
                <w:vertAlign w:val="superscript"/>
              </w:rPr>
              <w:t>60,67,74,161-164</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Determine the effect of beta-carotene plus vitamin A on preventing lung cancer in high</w:t>
            </w:r>
            <w:r>
              <w:rPr>
                <w:rFonts w:ascii="Arial" w:hAnsi="Arial" w:cs="Arial"/>
                <w:sz w:val="18"/>
                <w:szCs w:val="18"/>
              </w:rPr>
              <w:t>-</w:t>
            </w:r>
            <w:r w:rsidRPr="003F4BB5">
              <w:rPr>
                <w:rFonts w:ascii="Arial" w:hAnsi="Arial" w:cs="Arial"/>
                <w:sz w:val="18"/>
                <w:szCs w:val="18"/>
              </w:rPr>
              <w:t>risk populations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F901E3">
            <w:pPr>
              <w:spacing w:after="0" w:line="240" w:lineRule="auto"/>
              <w:ind w:right="-108"/>
              <w:rPr>
                <w:rFonts w:ascii="Arial" w:hAnsi="Arial" w:cs="Arial"/>
                <w:sz w:val="18"/>
                <w:szCs w:val="18"/>
              </w:rPr>
            </w:pPr>
            <w:r w:rsidRPr="003F4BB5">
              <w:rPr>
                <w:rFonts w:ascii="Arial" w:hAnsi="Arial" w:cs="Arial"/>
                <w:sz w:val="18"/>
                <w:szCs w:val="18"/>
              </w:rPr>
              <w:t>Asbestos</w:t>
            </w:r>
            <w:r>
              <w:rPr>
                <w:rFonts w:ascii="Arial" w:hAnsi="Arial" w:cs="Arial"/>
                <w:sz w:val="18"/>
                <w:szCs w:val="18"/>
              </w:rPr>
              <w:t>-</w:t>
            </w:r>
            <w:r w:rsidRPr="003F4BB5">
              <w:rPr>
                <w:rFonts w:ascii="Arial" w:hAnsi="Arial" w:cs="Arial"/>
                <w:sz w:val="18"/>
                <w:szCs w:val="18"/>
              </w:rPr>
              <w:t xml:space="preserve">exposed participants: </w:t>
            </w:r>
            <w:r>
              <w:rPr>
                <w:rFonts w:ascii="Arial" w:hAnsi="Arial" w:cs="Arial"/>
                <w:sz w:val="18"/>
                <w:szCs w:val="18"/>
              </w:rPr>
              <w:t>m</w:t>
            </w:r>
            <w:r w:rsidRPr="003F4BB5">
              <w:rPr>
                <w:rFonts w:ascii="Arial" w:hAnsi="Arial" w:cs="Arial"/>
                <w:sz w:val="18"/>
                <w:szCs w:val="18"/>
              </w:rPr>
              <w:t>en age</w:t>
            </w:r>
            <w:r>
              <w:rPr>
                <w:rFonts w:ascii="Arial" w:hAnsi="Arial" w:cs="Arial"/>
                <w:sz w:val="18"/>
                <w:szCs w:val="18"/>
              </w:rPr>
              <w:t>s</w:t>
            </w:r>
            <w:r w:rsidRPr="003F4BB5">
              <w:rPr>
                <w:rFonts w:ascii="Arial" w:hAnsi="Arial" w:cs="Arial"/>
                <w:sz w:val="18"/>
                <w:szCs w:val="18"/>
              </w:rPr>
              <w:t xml:space="preserve"> 45</w:t>
            </w:r>
            <w:r>
              <w:rPr>
                <w:rFonts w:ascii="Arial" w:hAnsi="Arial" w:cs="Arial"/>
                <w:sz w:val="18"/>
                <w:szCs w:val="18"/>
              </w:rPr>
              <w:t>–</w:t>
            </w:r>
            <w:r w:rsidRPr="003F4BB5">
              <w:rPr>
                <w:rFonts w:ascii="Arial" w:hAnsi="Arial" w:cs="Arial"/>
                <w:sz w:val="18"/>
                <w:szCs w:val="18"/>
              </w:rPr>
              <w:t>69 years; exposed to asbestos on the job 15 years prior to randomization; chest x-ray positive for asbestos</w:t>
            </w:r>
            <w:r>
              <w:rPr>
                <w:rFonts w:ascii="Arial" w:hAnsi="Arial" w:cs="Arial"/>
                <w:sz w:val="18"/>
                <w:szCs w:val="18"/>
              </w:rPr>
              <w:t>-</w:t>
            </w:r>
            <w:r w:rsidRPr="003F4BB5">
              <w:rPr>
                <w:rFonts w:ascii="Arial" w:hAnsi="Arial" w:cs="Arial"/>
                <w:sz w:val="18"/>
                <w:szCs w:val="18"/>
              </w:rPr>
              <w:t>related lung disease (fibrosis) or have worked in high-risk trades for 5 years; current smokers or have smoked in the last 15 years*</w:t>
            </w:r>
          </w:p>
          <w:p w:rsidR="00F901E3" w:rsidRPr="003F4BB5" w:rsidRDefault="00F901E3" w:rsidP="007D0436">
            <w:pPr>
              <w:spacing w:after="0" w:line="240" w:lineRule="auto"/>
              <w:ind w:right="-108"/>
              <w:rPr>
                <w:rFonts w:ascii="Arial" w:hAnsi="Arial" w:cs="Arial"/>
                <w:sz w:val="18"/>
                <w:szCs w:val="18"/>
              </w:rPr>
            </w:pPr>
            <w:r w:rsidRPr="003F4BB5">
              <w:rPr>
                <w:rFonts w:ascii="Arial" w:hAnsi="Arial" w:cs="Arial"/>
                <w:sz w:val="18"/>
                <w:szCs w:val="18"/>
              </w:rPr>
              <w:t xml:space="preserve">Heavy smokers: </w:t>
            </w:r>
            <w:r>
              <w:rPr>
                <w:rFonts w:ascii="Arial" w:hAnsi="Arial" w:cs="Arial"/>
                <w:sz w:val="18"/>
                <w:szCs w:val="18"/>
              </w:rPr>
              <w:t>m</w:t>
            </w:r>
            <w:r w:rsidRPr="003F4BB5">
              <w:rPr>
                <w:rFonts w:ascii="Arial" w:hAnsi="Arial" w:cs="Arial"/>
                <w:sz w:val="18"/>
                <w:szCs w:val="18"/>
              </w:rPr>
              <w:t xml:space="preserve">en and women </w:t>
            </w:r>
            <w:r>
              <w:rPr>
                <w:rFonts w:ascii="Arial" w:hAnsi="Arial" w:cs="Arial"/>
                <w:sz w:val="18"/>
                <w:szCs w:val="18"/>
              </w:rPr>
              <w:t xml:space="preserve">ages </w:t>
            </w:r>
            <w:r w:rsidRPr="003F4BB5">
              <w:rPr>
                <w:rFonts w:ascii="Arial" w:hAnsi="Arial" w:cs="Arial"/>
                <w:sz w:val="18"/>
                <w:szCs w:val="18"/>
              </w:rPr>
              <w:t>50</w:t>
            </w:r>
            <w:r>
              <w:rPr>
                <w:rFonts w:ascii="Arial" w:hAnsi="Arial" w:cs="Arial"/>
                <w:sz w:val="18"/>
                <w:szCs w:val="18"/>
              </w:rPr>
              <w:t>–</w:t>
            </w:r>
            <w:r w:rsidRPr="003F4BB5">
              <w:rPr>
                <w:rFonts w:ascii="Arial" w:hAnsi="Arial" w:cs="Arial"/>
                <w:sz w:val="18"/>
                <w:szCs w:val="18"/>
              </w:rPr>
              <w:t xml:space="preserve">69 years; had </w:t>
            </w:r>
            <w:r>
              <w:rPr>
                <w:rFonts w:ascii="Arial" w:hAnsi="Arial" w:cs="Arial"/>
                <w:sz w:val="18"/>
                <w:szCs w:val="18"/>
              </w:rPr>
              <w:t>≥</w:t>
            </w:r>
            <w:r w:rsidRPr="003F4BB5">
              <w:rPr>
                <w:rFonts w:ascii="Arial" w:hAnsi="Arial" w:cs="Arial"/>
                <w:sz w:val="18"/>
                <w:szCs w:val="18"/>
              </w:rPr>
              <w:t>20</w:t>
            </w:r>
            <w:r>
              <w:rPr>
                <w:rFonts w:ascii="Arial" w:hAnsi="Arial" w:cs="Arial"/>
                <w:sz w:val="18"/>
                <w:szCs w:val="18"/>
              </w:rPr>
              <w:t xml:space="preserve"> </w:t>
            </w:r>
            <w:r w:rsidRPr="003F4BB5">
              <w:rPr>
                <w:rFonts w:ascii="Arial" w:hAnsi="Arial" w:cs="Arial"/>
                <w:sz w:val="18"/>
                <w:szCs w:val="18"/>
              </w:rPr>
              <w:t>pack</w:t>
            </w:r>
            <w:r>
              <w:rPr>
                <w:rFonts w:ascii="Arial" w:hAnsi="Arial" w:cs="Arial"/>
                <w:sz w:val="18"/>
                <w:szCs w:val="18"/>
              </w:rPr>
              <w:t>-</w:t>
            </w:r>
            <w:r w:rsidRPr="003F4BB5">
              <w:rPr>
                <w:rFonts w:ascii="Arial" w:hAnsi="Arial" w:cs="Arial"/>
                <w:sz w:val="18"/>
                <w:szCs w:val="18"/>
              </w:rPr>
              <w:t>years smoking</w:t>
            </w:r>
            <w:r>
              <w:rPr>
                <w:rFonts w:ascii="Arial" w:hAnsi="Arial" w:cs="Arial"/>
                <w:sz w:val="18"/>
                <w:szCs w:val="18"/>
              </w:rPr>
              <w:t xml:space="preserve"> history</w:t>
            </w:r>
            <w:r w:rsidRPr="003F4BB5">
              <w:rPr>
                <w:rFonts w:ascii="Arial" w:hAnsi="Arial" w:cs="Arial"/>
                <w:sz w:val="18"/>
                <w:szCs w:val="18"/>
              </w:rPr>
              <w:t>; either currently smoking or had quit smoking within the previous 6 years†</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t>NR</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lang w:val="es-MX"/>
              </w:rPr>
            </w:pPr>
            <w:r w:rsidRPr="003F4BB5">
              <w:rPr>
                <w:rFonts w:ascii="Arial" w:hAnsi="Arial" w:cs="Arial"/>
                <w:sz w:val="18"/>
                <w:szCs w:val="18"/>
                <w:lang w:val="es-MX"/>
              </w:rPr>
              <w:t>Beta-carotene 30 mg qd + vitamin A 25,000 IU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9,420</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8,894</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CPPS</w:t>
            </w:r>
            <w:r w:rsidRPr="00382AAC">
              <w:rPr>
                <w:rFonts w:ascii="Arial" w:hAnsi="Arial" w:cs="Arial"/>
                <w:noProof/>
                <w:sz w:val="18"/>
                <w:szCs w:val="18"/>
                <w:vertAlign w:val="superscript"/>
              </w:rPr>
              <w:t>114,116</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Determine if calcium intake increases the risk of prostate cancer; impacts the recurrence of colorectal adenoma</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7D0436" w:rsidP="00F901E3">
            <w:pPr>
              <w:spacing w:after="0" w:line="240" w:lineRule="auto"/>
              <w:ind w:right="-108"/>
              <w:rPr>
                <w:rFonts w:ascii="Arial" w:hAnsi="Arial" w:cs="Arial"/>
                <w:sz w:val="18"/>
                <w:szCs w:val="18"/>
              </w:rPr>
            </w:pPr>
            <w:r>
              <w:rPr>
                <w:rFonts w:ascii="Arial" w:hAnsi="Arial" w:cs="Arial"/>
                <w:sz w:val="18"/>
                <w:szCs w:val="18"/>
              </w:rPr>
              <w:t>A</w:t>
            </w:r>
            <w:r w:rsidR="00F901E3">
              <w:rPr>
                <w:rFonts w:ascii="Arial" w:hAnsi="Arial" w:cs="Arial"/>
                <w:sz w:val="18"/>
                <w:szCs w:val="18"/>
              </w:rPr>
              <w:t xml:space="preserve">ge </w:t>
            </w:r>
            <w:r>
              <w:rPr>
                <w:rFonts w:ascii="Arial" w:hAnsi="Arial" w:cs="Arial"/>
                <w:sz w:val="18"/>
                <w:szCs w:val="18"/>
              </w:rPr>
              <w:t>&lt;</w:t>
            </w:r>
            <w:r w:rsidR="00F901E3" w:rsidRPr="003F4BB5">
              <w:rPr>
                <w:rFonts w:ascii="Arial" w:hAnsi="Arial" w:cs="Arial"/>
                <w:sz w:val="18"/>
                <w:szCs w:val="18"/>
              </w:rPr>
              <w:t>80 years; in good health; no history of familial polyposis, invasive large-bowel cancer, malabsorption syndromes, or any condition that might be worsened by supplemental calcium; men without a history of prostate cancer for prostate cancer publication only</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t>NR</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Calcium 1,200 mg bid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464</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466</w:t>
            </w:r>
          </w:p>
        </w:tc>
      </w:tr>
      <w:tr w:rsidR="00F901E3" w:rsidRPr="003F4BB5" w:rsidTr="00F901E3">
        <w:trPr>
          <w:cantSplit/>
        </w:trPr>
        <w:tc>
          <w:tcPr>
            <w:tcW w:w="587" w:type="pct"/>
            <w:vMerge w:val="restart"/>
            <w:shd w:val="clear" w:color="auto" w:fill="auto"/>
          </w:tcPr>
          <w:p w:rsidR="00F901E3" w:rsidRPr="003F4BB5" w:rsidRDefault="00F901E3" w:rsidP="00F901E3">
            <w:pPr>
              <w:keepNext/>
              <w:spacing w:after="0" w:line="240" w:lineRule="auto"/>
              <w:rPr>
                <w:rFonts w:ascii="Arial" w:hAnsi="Arial" w:cs="Arial"/>
                <w:sz w:val="18"/>
                <w:szCs w:val="18"/>
              </w:rPr>
            </w:pPr>
            <w:r w:rsidRPr="003F4BB5">
              <w:rPr>
                <w:rFonts w:ascii="Arial" w:hAnsi="Arial" w:cs="Arial"/>
                <w:sz w:val="18"/>
                <w:szCs w:val="18"/>
              </w:rPr>
              <w:lastRenderedPageBreak/>
              <w:t>Dean 2011</w:t>
            </w:r>
            <w:r w:rsidRPr="00382AAC">
              <w:rPr>
                <w:rFonts w:ascii="Arial" w:hAnsi="Arial" w:cs="Arial"/>
                <w:noProof/>
                <w:sz w:val="18"/>
                <w:szCs w:val="18"/>
                <w:vertAlign w:val="superscript"/>
              </w:rPr>
              <w:t>105</w:t>
            </w:r>
          </w:p>
          <w:p w:rsidR="00F901E3" w:rsidRPr="003F4BB5" w:rsidRDefault="00F901E3" w:rsidP="00F901E3">
            <w:pPr>
              <w:keepNext/>
              <w:spacing w:after="0" w:line="240" w:lineRule="auto"/>
              <w:rPr>
                <w:rFonts w:ascii="Arial" w:hAnsi="Arial" w:cs="Arial"/>
                <w:sz w:val="18"/>
                <w:szCs w:val="18"/>
              </w:rPr>
            </w:pPr>
          </w:p>
          <w:p w:rsidR="00F901E3" w:rsidRPr="003F4BB5" w:rsidRDefault="00F901E3" w:rsidP="00F901E3">
            <w:pPr>
              <w:keepNext/>
              <w:spacing w:after="0" w:line="240" w:lineRule="auto"/>
              <w:rPr>
                <w:rFonts w:ascii="Arial" w:hAnsi="Arial" w:cs="Arial"/>
                <w:sz w:val="18"/>
                <w:szCs w:val="18"/>
              </w:rPr>
            </w:pPr>
            <w:r w:rsidRPr="003F4BB5">
              <w:rPr>
                <w:rFonts w:ascii="Arial" w:hAnsi="Arial" w:cs="Arial"/>
                <w:sz w:val="18"/>
                <w:szCs w:val="18"/>
              </w:rPr>
              <w:t>Australia</w:t>
            </w:r>
          </w:p>
          <w:p w:rsidR="00F901E3" w:rsidRPr="003F4BB5" w:rsidRDefault="00F901E3" w:rsidP="00F901E3">
            <w:pPr>
              <w:keepNext/>
              <w:spacing w:after="0" w:line="240" w:lineRule="auto"/>
              <w:rPr>
                <w:rFonts w:ascii="Arial" w:hAnsi="Arial" w:cs="Arial"/>
                <w:sz w:val="18"/>
                <w:szCs w:val="18"/>
              </w:rPr>
            </w:pPr>
          </w:p>
          <w:p w:rsidR="00F901E3" w:rsidRPr="003F4BB5" w:rsidRDefault="00F901E3" w:rsidP="00F901E3">
            <w:pPr>
              <w:keepNext/>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keepNext/>
              <w:spacing w:after="0" w:line="240" w:lineRule="auto"/>
              <w:ind w:right="-97"/>
              <w:rPr>
                <w:rFonts w:ascii="Arial" w:hAnsi="Arial" w:cs="Arial"/>
                <w:sz w:val="18"/>
                <w:szCs w:val="18"/>
              </w:rPr>
            </w:pPr>
            <w:r w:rsidRPr="003F4BB5">
              <w:rPr>
                <w:rFonts w:ascii="Arial" w:hAnsi="Arial" w:cs="Arial"/>
                <w:sz w:val="18"/>
                <w:szCs w:val="18"/>
              </w:rPr>
              <w:t>Assess whether vitamin D supplementation would lead to improvement in cognitive and emotional functioning</w:t>
            </w:r>
          </w:p>
        </w:tc>
        <w:tc>
          <w:tcPr>
            <w:tcW w:w="410" w:type="pct"/>
            <w:vMerge w:val="restart"/>
            <w:shd w:val="clear" w:color="auto" w:fill="auto"/>
          </w:tcPr>
          <w:p w:rsidR="00F901E3" w:rsidRPr="003F4BB5" w:rsidRDefault="00F901E3" w:rsidP="00F901E3">
            <w:pPr>
              <w:keepNext/>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F901E3">
            <w:pPr>
              <w:keepNext/>
              <w:spacing w:after="0" w:line="240" w:lineRule="auto"/>
              <w:ind w:right="-58"/>
              <w:rPr>
                <w:rFonts w:ascii="Arial" w:hAnsi="Arial" w:cs="Arial"/>
                <w:sz w:val="18"/>
                <w:szCs w:val="18"/>
              </w:rPr>
            </w:pPr>
            <w:r w:rsidRPr="003F4BB5">
              <w:rPr>
                <w:rFonts w:ascii="Arial" w:hAnsi="Arial" w:cs="Arial"/>
                <w:sz w:val="18"/>
                <w:szCs w:val="18"/>
              </w:rPr>
              <w:t xml:space="preserve">Healthy volunteers </w:t>
            </w:r>
            <w:r>
              <w:rPr>
                <w:rFonts w:ascii="Arial" w:hAnsi="Arial" w:cs="Arial"/>
                <w:sz w:val="18"/>
                <w:szCs w:val="18"/>
              </w:rPr>
              <w:t>age ≥</w:t>
            </w:r>
            <w:r w:rsidRPr="003F4BB5">
              <w:rPr>
                <w:rFonts w:ascii="Arial" w:hAnsi="Arial" w:cs="Arial"/>
                <w:sz w:val="18"/>
                <w:szCs w:val="18"/>
              </w:rPr>
              <w:t>18 years with sufficient English language skills required to complete study protocol</w:t>
            </w:r>
          </w:p>
        </w:tc>
        <w:tc>
          <w:tcPr>
            <w:tcW w:w="1217" w:type="pct"/>
            <w:vMerge w:val="restart"/>
            <w:shd w:val="clear" w:color="auto" w:fill="auto"/>
          </w:tcPr>
          <w:p w:rsidR="00F901E3" w:rsidRPr="003F4BB5" w:rsidRDefault="00F901E3" w:rsidP="007D0436">
            <w:pPr>
              <w:keepNext/>
              <w:spacing w:after="0" w:line="240" w:lineRule="auto"/>
              <w:ind w:right="-141"/>
              <w:rPr>
                <w:rFonts w:ascii="Arial" w:hAnsi="Arial" w:cs="Arial"/>
                <w:sz w:val="18"/>
                <w:szCs w:val="18"/>
              </w:rPr>
            </w:pPr>
            <w:r w:rsidRPr="003F4BB5">
              <w:rPr>
                <w:rFonts w:ascii="Arial" w:hAnsi="Arial" w:cs="Arial"/>
                <w:sz w:val="18"/>
                <w:szCs w:val="18"/>
              </w:rPr>
              <w:t>Current use of vitamin D or calcium supplements; history of adverse reactions to vitamin supplements; current or past diagnosis of mood or psychotic disorder; history of neurologic illness</w:t>
            </w:r>
            <w:r>
              <w:rPr>
                <w:rFonts w:ascii="Arial" w:hAnsi="Arial" w:cs="Arial"/>
                <w:sz w:val="18"/>
                <w:szCs w:val="18"/>
              </w:rPr>
              <w:t>,</w:t>
            </w:r>
            <w:r w:rsidRPr="003F4BB5">
              <w:rPr>
                <w:rFonts w:ascii="Arial" w:hAnsi="Arial" w:cs="Arial"/>
                <w:sz w:val="18"/>
                <w:szCs w:val="18"/>
              </w:rPr>
              <w:t xml:space="preserve"> including cerebrovascular accident, CNS tumors, head trauma, multiple sclerosis, epilepsy, movement disorder</w:t>
            </w:r>
            <w:r>
              <w:rPr>
                <w:rFonts w:ascii="Arial" w:hAnsi="Arial" w:cs="Arial"/>
                <w:sz w:val="18"/>
                <w:szCs w:val="18"/>
              </w:rPr>
              <w:t>,</w:t>
            </w:r>
            <w:r w:rsidRPr="003F4BB5">
              <w:rPr>
                <w:rFonts w:ascii="Arial" w:hAnsi="Arial" w:cs="Arial"/>
                <w:sz w:val="18"/>
                <w:szCs w:val="18"/>
              </w:rPr>
              <w:t xml:space="preserve"> or migraine treatment; current or recent (12 mo</w:t>
            </w:r>
            <w:r>
              <w:rPr>
                <w:rFonts w:ascii="Arial" w:hAnsi="Arial" w:cs="Arial"/>
                <w:sz w:val="18"/>
                <w:szCs w:val="18"/>
              </w:rPr>
              <w:t>n</w:t>
            </w:r>
            <w:r w:rsidRPr="003F4BB5">
              <w:rPr>
                <w:rFonts w:ascii="Arial" w:hAnsi="Arial" w:cs="Arial"/>
                <w:sz w:val="18"/>
                <w:szCs w:val="18"/>
              </w:rPr>
              <w:t>ths) history of alcohol or illicit drug dependence; intellectual disability; pregnancy or current</w:t>
            </w:r>
            <w:r w:rsidR="007D0436">
              <w:rPr>
                <w:rFonts w:ascii="Arial" w:hAnsi="Arial" w:cs="Arial"/>
                <w:sz w:val="18"/>
                <w:szCs w:val="18"/>
              </w:rPr>
              <w:t>ly</w:t>
            </w:r>
            <w:r w:rsidRPr="003F4BB5">
              <w:rPr>
                <w:rFonts w:ascii="Arial" w:hAnsi="Arial" w:cs="Arial"/>
                <w:sz w:val="18"/>
                <w:szCs w:val="18"/>
              </w:rPr>
              <w:t xml:space="preserve"> breastfeeding or potential to become pregnant during the trial; history of severe renal impairment</w:t>
            </w:r>
          </w:p>
        </w:tc>
        <w:tc>
          <w:tcPr>
            <w:tcW w:w="578" w:type="pct"/>
            <w:shd w:val="clear" w:color="auto" w:fill="auto"/>
          </w:tcPr>
          <w:p w:rsidR="00F901E3" w:rsidRPr="003F4BB5" w:rsidRDefault="00F901E3" w:rsidP="00F901E3">
            <w:pPr>
              <w:keepNext/>
              <w:spacing w:after="0" w:line="240" w:lineRule="auto"/>
              <w:ind w:right="-57"/>
              <w:rPr>
                <w:rFonts w:ascii="Arial" w:hAnsi="Arial" w:cs="Arial"/>
                <w:sz w:val="18"/>
                <w:szCs w:val="18"/>
                <w:lang w:val="es-MX"/>
              </w:rPr>
            </w:pPr>
            <w:r w:rsidRPr="003F4BB5">
              <w:rPr>
                <w:rFonts w:ascii="Arial" w:hAnsi="Arial" w:cs="Arial"/>
                <w:sz w:val="18"/>
                <w:szCs w:val="18"/>
                <w:lang w:val="es-MX"/>
              </w:rPr>
              <w:t>Vitamin D 5,000 IU qd</w:t>
            </w:r>
          </w:p>
        </w:tc>
        <w:tc>
          <w:tcPr>
            <w:tcW w:w="466" w:type="pct"/>
            <w:shd w:val="clear" w:color="auto" w:fill="auto"/>
          </w:tcPr>
          <w:p w:rsidR="00F901E3" w:rsidRPr="003F4BB5" w:rsidRDefault="00F901E3" w:rsidP="00F901E3">
            <w:pPr>
              <w:keepNext/>
              <w:spacing w:after="0" w:line="240" w:lineRule="auto"/>
              <w:rPr>
                <w:rFonts w:ascii="Arial" w:hAnsi="Arial" w:cs="Arial"/>
                <w:sz w:val="18"/>
                <w:szCs w:val="18"/>
              </w:rPr>
            </w:pPr>
            <w:r w:rsidRPr="003F4BB5">
              <w:rPr>
                <w:rFonts w:ascii="Arial" w:hAnsi="Arial" w:cs="Arial"/>
                <w:sz w:val="18"/>
                <w:szCs w:val="18"/>
              </w:rPr>
              <w:t>63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lang w:val="es-MX"/>
              </w:rPr>
            </w:pPr>
            <w:r w:rsidRPr="003F4BB5">
              <w:rPr>
                <w:rFonts w:ascii="Arial" w:hAnsi="Arial" w:cs="Arial"/>
                <w:sz w:val="18"/>
                <w:szCs w:val="18"/>
                <w:lang w:val="es-MX"/>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65</w:t>
            </w:r>
          </w:p>
        </w:tc>
      </w:tr>
      <w:tr w:rsidR="00F901E3" w:rsidRPr="003F4BB5" w:rsidTr="00F901E3">
        <w:trPr>
          <w:cantSplit/>
        </w:trPr>
        <w:tc>
          <w:tcPr>
            <w:tcW w:w="587" w:type="pct"/>
            <w:vMerge w:val="restart"/>
            <w:shd w:val="clear" w:color="auto" w:fill="auto"/>
          </w:tcPr>
          <w:p w:rsidR="00F901E3" w:rsidRPr="003F4BB5" w:rsidRDefault="00F901E3" w:rsidP="00F901E3">
            <w:pPr>
              <w:widowControl w:val="0"/>
              <w:spacing w:after="0" w:line="240" w:lineRule="auto"/>
              <w:rPr>
                <w:rFonts w:ascii="Arial" w:hAnsi="Arial" w:cs="Arial"/>
                <w:sz w:val="18"/>
                <w:szCs w:val="18"/>
              </w:rPr>
            </w:pPr>
            <w:r w:rsidRPr="003F4BB5">
              <w:rPr>
                <w:rFonts w:ascii="Arial" w:hAnsi="Arial" w:cs="Arial"/>
                <w:sz w:val="18"/>
                <w:szCs w:val="18"/>
              </w:rPr>
              <w:t>Graat 2002</w:t>
            </w:r>
            <w:r w:rsidRPr="00382AAC">
              <w:rPr>
                <w:rFonts w:ascii="Arial" w:hAnsi="Arial" w:cs="Arial"/>
                <w:noProof/>
                <w:sz w:val="18"/>
                <w:szCs w:val="18"/>
                <w:vertAlign w:val="superscript"/>
              </w:rPr>
              <w:t>52</w:t>
            </w:r>
          </w:p>
          <w:p w:rsidR="00F901E3" w:rsidRPr="003F4BB5" w:rsidRDefault="00F901E3" w:rsidP="00F901E3">
            <w:pPr>
              <w:widowControl w:val="0"/>
              <w:spacing w:after="0" w:line="240" w:lineRule="auto"/>
              <w:rPr>
                <w:rFonts w:ascii="Arial" w:hAnsi="Arial" w:cs="Arial"/>
                <w:sz w:val="18"/>
                <w:szCs w:val="18"/>
              </w:rPr>
            </w:pPr>
          </w:p>
          <w:p w:rsidR="00F901E3" w:rsidRPr="003F4BB5" w:rsidRDefault="00F901E3" w:rsidP="00F901E3">
            <w:pPr>
              <w:widowControl w:val="0"/>
              <w:spacing w:after="0" w:line="240" w:lineRule="auto"/>
              <w:rPr>
                <w:rFonts w:ascii="Arial" w:hAnsi="Arial" w:cs="Arial"/>
                <w:sz w:val="18"/>
                <w:szCs w:val="18"/>
              </w:rPr>
            </w:pPr>
            <w:r w:rsidRPr="003F4BB5">
              <w:rPr>
                <w:rFonts w:ascii="Arial" w:hAnsi="Arial" w:cs="Arial"/>
                <w:sz w:val="18"/>
                <w:szCs w:val="18"/>
              </w:rPr>
              <w:t>Netherlands</w:t>
            </w:r>
          </w:p>
          <w:p w:rsidR="00F901E3" w:rsidRPr="003F4BB5" w:rsidRDefault="00F901E3" w:rsidP="00F901E3">
            <w:pPr>
              <w:widowControl w:val="0"/>
              <w:spacing w:after="0" w:line="240" w:lineRule="auto"/>
              <w:rPr>
                <w:rFonts w:ascii="Arial" w:hAnsi="Arial" w:cs="Arial"/>
                <w:sz w:val="18"/>
                <w:szCs w:val="18"/>
              </w:rPr>
            </w:pPr>
          </w:p>
          <w:p w:rsidR="00F901E3" w:rsidRPr="003F4BB5" w:rsidRDefault="00F901E3" w:rsidP="00F901E3">
            <w:pPr>
              <w:widowControl w:val="0"/>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widowControl w:val="0"/>
              <w:spacing w:after="0" w:line="240" w:lineRule="auto"/>
              <w:ind w:right="-97"/>
              <w:rPr>
                <w:rFonts w:ascii="Arial" w:hAnsi="Arial" w:cs="Arial"/>
                <w:sz w:val="18"/>
                <w:szCs w:val="18"/>
              </w:rPr>
            </w:pPr>
            <w:r w:rsidRPr="003F4BB5">
              <w:rPr>
                <w:rFonts w:ascii="Arial" w:hAnsi="Arial" w:cs="Arial"/>
                <w:sz w:val="18"/>
                <w:szCs w:val="18"/>
              </w:rPr>
              <w:t>Determine if long-term supplementation of a multivitamin and/or vitamin E reduces the incidence and severity of acute respiratory tract infections</w:t>
            </w:r>
          </w:p>
        </w:tc>
        <w:tc>
          <w:tcPr>
            <w:tcW w:w="410" w:type="pct"/>
            <w:vMerge w:val="restart"/>
            <w:shd w:val="clear" w:color="auto" w:fill="auto"/>
          </w:tcPr>
          <w:p w:rsidR="00F901E3" w:rsidRPr="003F4BB5" w:rsidRDefault="00F901E3" w:rsidP="00F901E3">
            <w:pPr>
              <w:widowControl w:val="0"/>
              <w:spacing w:after="0" w:line="240" w:lineRule="auto"/>
              <w:ind w:right="-110"/>
              <w:rPr>
                <w:rFonts w:ascii="Arial" w:hAnsi="Arial" w:cs="Arial"/>
                <w:sz w:val="18"/>
                <w:szCs w:val="18"/>
              </w:rPr>
            </w:pPr>
            <w:r w:rsidRPr="003F4BB5">
              <w:rPr>
                <w:rFonts w:ascii="Arial" w:hAnsi="Arial" w:cs="Arial"/>
                <w:sz w:val="18"/>
                <w:szCs w:val="18"/>
              </w:rPr>
              <w:t>RCT, 2x2 factorial design*</w:t>
            </w:r>
          </w:p>
        </w:tc>
        <w:tc>
          <w:tcPr>
            <w:tcW w:w="990" w:type="pct"/>
            <w:vMerge w:val="restart"/>
            <w:shd w:val="clear" w:color="auto" w:fill="auto"/>
          </w:tcPr>
          <w:p w:rsidR="00F901E3" w:rsidRPr="003F4BB5" w:rsidRDefault="00F901E3" w:rsidP="007D0436">
            <w:pPr>
              <w:widowControl w:val="0"/>
              <w:spacing w:after="0" w:line="240" w:lineRule="auto"/>
              <w:ind w:right="-58"/>
              <w:rPr>
                <w:rFonts w:ascii="Arial" w:hAnsi="Arial" w:cs="Arial"/>
                <w:sz w:val="18"/>
                <w:szCs w:val="18"/>
              </w:rPr>
            </w:pPr>
            <w:r w:rsidRPr="003F4BB5">
              <w:rPr>
                <w:rFonts w:ascii="Arial" w:hAnsi="Arial" w:cs="Arial"/>
                <w:sz w:val="18"/>
                <w:szCs w:val="18"/>
              </w:rPr>
              <w:t xml:space="preserve">Men and women </w:t>
            </w:r>
            <w:r>
              <w:rPr>
                <w:rFonts w:ascii="Arial" w:hAnsi="Arial" w:cs="Arial"/>
                <w:sz w:val="18"/>
                <w:szCs w:val="18"/>
              </w:rPr>
              <w:t xml:space="preserve">age </w:t>
            </w:r>
            <w:r w:rsidR="007D0436">
              <w:rPr>
                <w:rFonts w:ascii="Arial" w:hAnsi="Arial" w:cs="Arial"/>
                <w:sz w:val="18"/>
                <w:szCs w:val="18"/>
              </w:rPr>
              <w:t>&gt;</w:t>
            </w:r>
            <w:r w:rsidRPr="003F4BB5">
              <w:rPr>
                <w:rFonts w:ascii="Arial" w:hAnsi="Arial" w:cs="Arial"/>
                <w:sz w:val="18"/>
                <w:szCs w:val="18"/>
              </w:rPr>
              <w:t>60 years, noninstitutionalized</w:t>
            </w:r>
          </w:p>
        </w:tc>
        <w:tc>
          <w:tcPr>
            <w:tcW w:w="1217" w:type="pct"/>
            <w:vMerge w:val="restart"/>
            <w:shd w:val="clear" w:color="auto" w:fill="auto"/>
          </w:tcPr>
          <w:p w:rsidR="00F901E3" w:rsidRPr="003F4BB5" w:rsidRDefault="00F901E3" w:rsidP="00F901E3">
            <w:pPr>
              <w:widowControl w:val="0"/>
              <w:spacing w:after="0" w:line="240" w:lineRule="auto"/>
              <w:ind w:right="-50"/>
              <w:rPr>
                <w:rFonts w:ascii="Arial" w:hAnsi="Arial" w:cs="Arial"/>
                <w:sz w:val="18"/>
                <w:szCs w:val="18"/>
              </w:rPr>
            </w:pPr>
            <w:r w:rsidRPr="003F4BB5">
              <w:rPr>
                <w:rFonts w:ascii="Arial" w:hAnsi="Arial" w:cs="Arial"/>
                <w:sz w:val="18"/>
                <w:szCs w:val="18"/>
              </w:rPr>
              <w:t>Used immunosuppressive treatment, anticoagulants interfering with vitamin K metabolism, dietary supplement in the previous 2 months or if they had a history of cancer, liver disease</w:t>
            </w:r>
            <w:r>
              <w:rPr>
                <w:rFonts w:ascii="Arial" w:hAnsi="Arial" w:cs="Arial"/>
                <w:sz w:val="18"/>
                <w:szCs w:val="18"/>
              </w:rPr>
              <w:t>,</w:t>
            </w:r>
            <w:r w:rsidRPr="003F4BB5">
              <w:rPr>
                <w:rFonts w:ascii="Arial" w:hAnsi="Arial" w:cs="Arial"/>
                <w:sz w:val="18"/>
                <w:szCs w:val="18"/>
              </w:rPr>
              <w:t xml:space="preserve"> or fat malabsorption during the 5 years prior to randomization</w:t>
            </w:r>
          </w:p>
        </w:tc>
        <w:tc>
          <w:tcPr>
            <w:tcW w:w="578" w:type="pct"/>
            <w:shd w:val="clear" w:color="auto" w:fill="auto"/>
          </w:tcPr>
          <w:p w:rsidR="00F901E3" w:rsidRPr="003F4BB5" w:rsidRDefault="00F901E3" w:rsidP="00F901E3">
            <w:pPr>
              <w:widowControl w:val="0"/>
              <w:autoSpaceDE w:val="0"/>
              <w:autoSpaceDN w:val="0"/>
              <w:adjustRightInd w:val="0"/>
              <w:spacing w:after="0" w:line="240" w:lineRule="auto"/>
              <w:ind w:right="-148"/>
              <w:rPr>
                <w:rFonts w:ascii="Arial" w:hAnsi="Arial" w:cs="Arial"/>
                <w:sz w:val="18"/>
                <w:szCs w:val="18"/>
              </w:rPr>
            </w:pPr>
            <w:r w:rsidRPr="003F4BB5">
              <w:rPr>
                <w:rFonts w:ascii="Arial" w:hAnsi="Arial" w:cs="Arial"/>
                <w:sz w:val="18"/>
                <w:szCs w:val="18"/>
              </w:rPr>
              <w:t>Multivitamin qd (</w:t>
            </w:r>
            <w:r w:rsidRPr="003F4BB5">
              <w:rPr>
                <w:rFonts w:ascii="Arial" w:eastAsia="Calibri" w:hAnsi="Arial" w:cs="Arial"/>
                <w:sz w:val="18"/>
                <w:szCs w:val="18"/>
              </w:rPr>
              <w:t>vitamin A 600 mcg, beta-carotene 1.2 mg, vitamin C 60 mg, vitamin E 10 mg, vitamin D</w:t>
            </w:r>
            <w:r w:rsidRPr="003F4BB5">
              <w:rPr>
                <w:rFonts w:ascii="Arial" w:eastAsia="Calibri" w:hAnsi="Arial" w:cs="Arial"/>
                <w:sz w:val="18"/>
                <w:szCs w:val="18"/>
                <w:vertAlign w:val="subscript"/>
              </w:rPr>
              <w:t>3</w:t>
            </w:r>
            <w:r w:rsidRPr="003F4BB5">
              <w:rPr>
                <w:rFonts w:ascii="Arial" w:eastAsia="Calibri" w:hAnsi="Arial" w:cs="Arial"/>
                <w:sz w:val="18"/>
                <w:szCs w:val="18"/>
              </w:rPr>
              <w:t xml:space="preserve"> 5 mcg, vitamin K 30 mcg, vitamin B</w:t>
            </w:r>
            <w:r w:rsidRPr="003F4BB5">
              <w:rPr>
                <w:rFonts w:ascii="Arial" w:eastAsia="Calibri" w:hAnsi="Arial" w:cs="Arial"/>
                <w:sz w:val="18"/>
                <w:szCs w:val="18"/>
                <w:vertAlign w:val="subscript"/>
              </w:rPr>
              <w:t>1</w:t>
            </w:r>
            <w:r w:rsidRPr="003F4BB5">
              <w:rPr>
                <w:rFonts w:ascii="Arial" w:eastAsia="Calibri" w:hAnsi="Arial" w:cs="Arial"/>
                <w:sz w:val="18"/>
                <w:szCs w:val="18"/>
              </w:rPr>
              <w:t xml:space="preserve"> 1.4 mg, vitamin B</w:t>
            </w:r>
            <w:r w:rsidRPr="003F4BB5">
              <w:rPr>
                <w:rFonts w:ascii="Arial" w:eastAsia="Calibri" w:hAnsi="Arial" w:cs="Arial"/>
                <w:sz w:val="18"/>
                <w:szCs w:val="18"/>
                <w:vertAlign w:val="subscript"/>
              </w:rPr>
              <w:t>2</w:t>
            </w:r>
            <w:r w:rsidRPr="003F4BB5">
              <w:rPr>
                <w:rFonts w:ascii="Arial" w:eastAsia="Calibri" w:hAnsi="Arial" w:cs="Arial"/>
                <w:sz w:val="18"/>
                <w:szCs w:val="18"/>
              </w:rPr>
              <w:t xml:space="preserve"> 1.6 mg, vitamin B</w:t>
            </w:r>
            <w:r w:rsidRPr="003F4BB5">
              <w:rPr>
                <w:rFonts w:ascii="Arial" w:eastAsia="Calibri" w:hAnsi="Arial" w:cs="Arial"/>
                <w:sz w:val="18"/>
                <w:szCs w:val="18"/>
                <w:vertAlign w:val="subscript"/>
              </w:rPr>
              <w:t>3</w:t>
            </w:r>
            <w:r w:rsidRPr="003F4BB5">
              <w:rPr>
                <w:rFonts w:ascii="Arial" w:eastAsia="Calibri" w:hAnsi="Arial" w:cs="Arial"/>
                <w:sz w:val="18"/>
                <w:szCs w:val="18"/>
              </w:rPr>
              <w:t xml:space="preserve"> 18 mg, vitamin B</w:t>
            </w:r>
            <w:r w:rsidRPr="003F4BB5">
              <w:rPr>
                <w:rFonts w:ascii="Arial" w:eastAsia="Calibri" w:hAnsi="Arial" w:cs="Arial"/>
                <w:sz w:val="18"/>
                <w:szCs w:val="18"/>
                <w:vertAlign w:val="subscript"/>
              </w:rPr>
              <w:t>5</w:t>
            </w:r>
            <w:r w:rsidRPr="003F4BB5">
              <w:rPr>
                <w:rFonts w:ascii="Arial" w:eastAsia="Calibri" w:hAnsi="Arial" w:cs="Arial"/>
                <w:sz w:val="18"/>
                <w:szCs w:val="18"/>
              </w:rPr>
              <w:t xml:space="preserve"> 6 mg, vitamin B</w:t>
            </w:r>
            <w:r w:rsidRPr="003F4BB5">
              <w:rPr>
                <w:rFonts w:ascii="Arial" w:eastAsia="Calibri" w:hAnsi="Arial" w:cs="Arial"/>
                <w:sz w:val="18"/>
                <w:szCs w:val="18"/>
                <w:vertAlign w:val="subscript"/>
              </w:rPr>
              <w:t xml:space="preserve">6 </w:t>
            </w:r>
            <w:r w:rsidRPr="003F4BB5">
              <w:rPr>
                <w:rFonts w:ascii="Arial" w:eastAsia="Calibri" w:hAnsi="Arial" w:cs="Arial"/>
                <w:sz w:val="18"/>
                <w:szCs w:val="18"/>
              </w:rPr>
              <w:t>2 mg, biotin 150 mcg, folic acid 200 mcg, vitamin B</w:t>
            </w:r>
            <w:r w:rsidRPr="003F4BB5">
              <w:rPr>
                <w:rFonts w:ascii="Arial" w:eastAsia="Calibri" w:hAnsi="Arial" w:cs="Arial"/>
                <w:sz w:val="18"/>
                <w:szCs w:val="18"/>
                <w:vertAlign w:val="subscript"/>
              </w:rPr>
              <w:t>12</w:t>
            </w:r>
            <w:r w:rsidRPr="003F4BB5">
              <w:rPr>
                <w:rFonts w:ascii="Arial" w:eastAsia="Calibri" w:hAnsi="Arial" w:cs="Arial"/>
                <w:sz w:val="18"/>
                <w:szCs w:val="18"/>
              </w:rPr>
              <w:t xml:space="preserve"> 1 mcg, zinc 10 mg, selenium 25 mcg, iron 4 mg, Mg 30 mg, Cu 1 mg, iodine 100 mcg, calcium 74 mg, phosphor 49 mg, Mn 1 mg, Cr 25 mcg, Mo 25 mcg, silicium 2 mcg</w:t>
            </w:r>
            <w:r w:rsidRPr="003F4BB5">
              <w:rPr>
                <w:rFonts w:ascii="Arial" w:hAnsi="Arial" w:cs="Arial"/>
                <w:sz w:val="18"/>
                <w:szCs w:val="18"/>
              </w:rPr>
              <w:t>)</w:t>
            </w:r>
          </w:p>
        </w:tc>
        <w:tc>
          <w:tcPr>
            <w:tcW w:w="466" w:type="pct"/>
            <w:shd w:val="clear" w:color="auto" w:fill="auto"/>
          </w:tcPr>
          <w:p w:rsidR="00F901E3" w:rsidRPr="003F4BB5" w:rsidRDefault="00F901E3" w:rsidP="00F901E3">
            <w:pPr>
              <w:widowControl w:val="0"/>
              <w:spacing w:after="0" w:line="240" w:lineRule="auto"/>
              <w:rPr>
                <w:rFonts w:ascii="Arial" w:hAnsi="Arial" w:cs="Arial"/>
                <w:sz w:val="18"/>
                <w:szCs w:val="18"/>
              </w:rPr>
            </w:pPr>
            <w:r w:rsidRPr="003F4BB5">
              <w:rPr>
                <w:rFonts w:ascii="Arial" w:hAnsi="Arial" w:cs="Arial"/>
                <w:sz w:val="18"/>
                <w:szCs w:val="18"/>
              </w:rPr>
              <w:t>163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200 mg</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164</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Multivitamin qd (see above) + vitamin E 200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172</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153</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IWHS</w:t>
            </w:r>
            <w:r w:rsidRPr="00382AAC">
              <w:rPr>
                <w:rFonts w:ascii="Arial" w:hAnsi="Arial" w:cs="Arial"/>
                <w:noProof/>
                <w:sz w:val="18"/>
                <w:szCs w:val="18"/>
                <w:vertAlign w:val="superscript"/>
              </w:rPr>
              <w:t>96</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Examine association between various lifestyle factors (e.g., supplement use) and morality, incidence of cancer, diabetes mellitus, hypertension</w:t>
            </w:r>
            <w:r>
              <w:rPr>
                <w:rFonts w:ascii="Arial" w:hAnsi="Arial" w:cs="Arial"/>
                <w:sz w:val="18"/>
                <w:szCs w:val="18"/>
              </w:rPr>
              <w:t>,</w:t>
            </w:r>
            <w:r w:rsidRPr="003F4BB5">
              <w:rPr>
                <w:rFonts w:ascii="Arial" w:hAnsi="Arial" w:cs="Arial"/>
                <w:sz w:val="18"/>
                <w:szCs w:val="18"/>
              </w:rPr>
              <w:t xml:space="preserve"> and fracture</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Prospective cohort study</w:t>
            </w:r>
          </w:p>
        </w:tc>
        <w:tc>
          <w:tcPr>
            <w:tcW w:w="990" w:type="pct"/>
            <w:vMerge w:val="restart"/>
            <w:shd w:val="clear" w:color="auto" w:fill="auto"/>
          </w:tcPr>
          <w:p w:rsidR="00F901E3" w:rsidRPr="003F4BB5" w:rsidRDefault="00F901E3" w:rsidP="00F901E3">
            <w:pPr>
              <w:spacing w:after="0" w:line="240" w:lineRule="auto"/>
              <w:ind w:right="-58"/>
              <w:rPr>
                <w:rFonts w:ascii="Arial" w:hAnsi="Arial" w:cs="Arial"/>
                <w:sz w:val="18"/>
                <w:szCs w:val="18"/>
              </w:rPr>
            </w:pPr>
            <w:r w:rsidRPr="003F4BB5">
              <w:rPr>
                <w:rFonts w:ascii="Arial" w:hAnsi="Arial" w:cs="Arial"/>
                <w:sz w:val="18"/>
                <w:szCs w:val="18"/>
              </w:rPr>
              <w:t>Women age</w:t>
            </w:r>
            <w:r>
              <w:rPr>
                <w:rFonts w:ascii="Arial" w:hAnsi="Arial" w:cs="Arial"/>
                <w:sz w:val="18"/>
                <w:szCs w:val="18"/>
              </w:rPr>
              <w:t>s</w:t>
            </w:r>
            <w:r w:rsidRPr="003F4BB5">
              <w:rPr>
                <w:rFonts w:ascii="Arial" w:hAnsi="Arial" w:cs="Arial"/>
                <w:sz w:val="18"/>
                <w:szCs w:val="18"/>
              </w:rPr>
              <w:t xml:space="preserve"> 55</w:t>
            </w:r>
            <w:r>
              <w:rPr>
                <w:rFonts w:ascii="Arial" w:hAnsi="Arial" w:cs="Arial"/>
                <w:sz w:val="18"/>
                <w:szCs w:val="18"/>
              </w:rPr>
              <w:t>–</w:t>
            </w:r>
            <w:r w:rsidRPr="003F4BB5">
              <w:rPr>
                <w:rFonts w:ascii="Arial" w:hAnsi="Arial" w:cs="Arial"/>
                <w:sz w:val="18"/>
                <w:szCs w:val="18"/>
              </w:rPr>
              <w:t>69 years with a valid Iowa driver's license</w:t>
            </w:r>
          </w:p>
        </w:tc>
        <w:tc>
          <w:tcPr>
            <w:tcW w:w="1217" w:type="pct"/>
            <w:vMerge w:val="restart"/>
            <w:shd w:val="clear" w:color="auto" w:fill="auto"/>
          </w:tcPr>
          <w:p w:rsidR="00F901E3" w:rsidRPr="003F4BB5" w:rsidRDefault="00F901E3" w:rsidP="00F901E3">
            <w:pPr>
              <w:spacing w:after="0" w:line="240" w:lineRule="auto"/>
              <w:ind w:right="-141"/>
              <w:rPr>
                <w:rFonts w:ascii="Arial" w:hAnsi="Arial" w:cs="Arial"/>
                <w:sz w:val="18"/>
                <w:szCs w:val="18"/>
              </w:rPr>
            </w:pPr>
            <w:r w:rsidRPr="003F4BB5">
              <w:rPr>
                <w:rFonts w:ascii="Arial" w:hAnsi="Arial" w:cs="Arial"/>
                <w:sz w:val="18"/>
                <w:szCs w:val="18"/>
              </w:rPr>
              <w:t>Premenopausal at the time of the baseline questionnaire; had an implausible energy intake of &lt;600 kcal or &gt;5,000 kcal; failed to complete a substantial portion (</w:t>
            </w:r>
            <w:r>
              <w:rPr>
                <w:rFonts w:ascii="Arial" w:hAnsi="Arial" w:cs="Arial"/>
                <w:sz w:val="18"/>
                <w:szCs w:val="18"/>
              </w:rPr>
              <w:t>&gt;</w:t>
            </w:r>
            <w:r w:rsidRPr="003F4BB5">
              <w:rPr>
                <w:rFonts w:ascii="Arial" w:hAnsi="Arial" w:cs="Arial"/>
                <w:sz w:val="18"/>
                <w:szCs w:val="18"/>
              </w:rPr>
              <w:t>29 missing items) of the food frequen</w:t>
            </w:r>
            <w:r>
              <w:rPr>
                <w:rFonts w:ascii="Arial" w:hAnsi="Arial" w:cs="Arial"/>
                <w:sz w:val="18"/>
                <w:szCs w:val="18"/>
              </w:rPr>
              <w:t>cy</w:t>
            </w:r>
            <w:r w:rsidRPr="003F4BB5">
              <w:rPr>
                <w:rFonts w:ascii="Arial" w:hAnsi="Arial" w:cs="Arial"/>
                <w:sz w:val="18"/>
                <w:szCs w:val="18"/>
              </w:rPr>
              <w:t xml:space="preserve"> questionnaire; history of cancer other than skin cancer</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A†</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12,293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Nonusers of vitamin A</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22,410</w:t>
            </w:r>
          </w:p>
        </w:tc>
      </w:tr>
      <w:tr w:rsidR="00F901E3" w:rsidRPr="003F4BB5" w:rsidTr="00F901E3">
        <w:trPr>
          <w:cantSplit/>
        </w:trPr>
        <w:tc>
          <w:tcPr>
            <w:tcW w:w="587" w:type="pct"/>
            <w:vMerge w:val="restart"/>
            <w:shd w:val="clear" w:color="auto" w:fill="auto"/>
          </w:tcPr>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Lappe 2007</w:t>
            </w:r>
            <w:r w:rsidRPr="00382AAC">
              <w:rPr>
                <w:rFonts w:ascii="Arial" w:hAnsi="Arial" w:cs="Arial"/>
                <w:noProof/>
                <w:sz w:val="18"/>
                <w:szCs w:val="18"/>
                <w:vertAlign w:val="superscript"/>
              </w:rPr>
              <w:t>109,175</w:t>
            </w:r>
          </w:p>
          <w:p w:rsidR="00F901E3" w:rsidRPr="003F4BB5" w:rsidRDefault="00F901E3" w:rsidP="00FA79C4">
            <w:pPr>
              <w:spacing w:after="0" w:line="240" w:lineRule="auto"/>
              <w:ind w:right="-108"/>
              <w:rPr>
                <w:rFonts w:ascii="Arial" w:hAnsi="Arial" w:cs="Arial"/>
                <w:sz w:val="18"/>
                <w:szCs w:val="18"/>
              </w:rPr>
            </w:pPr>
          </w:p>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United States</w:t>
            </w:r>
          </w:p>
          <w:p w:rsidR="00F901E3" w:rsidRPr="003F4BB5" w:rsidRDefault="00F901E3" w:rsidP="00FA79C4">
            <w:pPr>
              <w:spacing w:after="0" w:line="240" w:lineRule="auto"/>
              <w:ind w:right="-108"/>
              <w:rPr>
                <w:rFonts w:ascii="Arial" w:hAnsi="Arial" w:cs="Arial"/>
                <w:sz w:val="18"/>
                <w:szCs w:val="18"/>
              </w:rPr>
            </w:pPr>
          </w:p>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A79C4" w:rsidRDefault="007D0436" w:rsidP="00F901E3">
            <w:pPr>
              <w:spacing w:after="0" w:line="240" w:lineRule="auto"/>
              <w:ind w:right="-97"/>
              <w:rPr>
                <w:rFonts w:ascii="Arial" w:hAnsi="Arial" w:cs="Arial"/>
                <w:sz w:val="18"/>
                <w:szCs w:val="18"/>
              </w:rPr>
            </w:pPr>
            <w:r>
              <w:rPr>
                <w:rFonts w:ascii="Arial" w:hAnsi="Arial" w:cs="Arial"/>
                <w:sz w:val="18"/>
                <w:szCs w:val="18"/>
              </w:rPr>
              <w:t>D</w:t>
            </w:r>
            <w:r w:rsidR="00F901E3" w:rsidRPr="003F4BB5">
              <w:rPr>
                <w:rFonts w:ascii="Arial" w:hAnsi="Arial" w:cs="Arial"/>
                <w:sz w:val="18"/>
                <w:szCs w:val="18"/>
              </w:rPr>
              <w:t xml:space="preserve">etermine the </w:t>
            </w:r>
          </w:p>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effect of calcium with or without vitamin D</w:t>
            </w:r>
            <w:r w:rsidRPr="003F4BB5">
              <w:rPr>
                <w:rFonts w:ascii="Arial" w:hAnsi="Arial" w:cs="Arial"/>
                <w:sz w:val="18"/>
                <w:szCs w:val="18"/>
                <w:vertAlign w:val="subscript"/>
              </w:rPr>
              <w:t xml:space="preserve"> </w:t>
            </w:r>
            <w:r w:rsidRPr="003F4BB5">
              <w:rPr>
                <w:rFonts w:ascii="Arial" w:hAnsi="Arial" w:cs="Arial"/>
                <w:sz w:val="18"/>
                <w:szCs w:val="18"/>
              </w:rPr>
              <w:t>on skeletal status; determine efficacy in reducing incidence of cancer</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A79C4" w:rsidP="007D0436">
            <w:pPr>
              <w:spacing w:after="0" w:line="240" w:lineRule="auto"/>
              <w:ind w:right="-58"/>
              <w:rPr>
                <w:rFonts w:ascii="Arial" w:hAnsi="Arial" w:cs="Arial"/>
                <w:sz w:val="18"/>
                <w:szCs w:val="18"/>
              </w:rPr>
            </w:pPr>
            <w:r>
              <w:rPr>
                <w:rFonts w:ascii="Arial" w:hAnsi="Arial" w:cs="Arial"/>
                <w:sz w:val="18"/>
                <w:szCs w:val="18"/>
              </w:rPr>
              <w:t xml:space="preserve">Age </w:t>
            </w:r>
            <w:r w:rsidR="00F901E3" w:rsidRPr="003F4BB5">
              <w:rPr>
                <w:rFonts w:ascii="Arial" w:hAnsi="Arial" w:cs="Arial"/>
                <w:sz w:val="18"/>
                <w:szCs w:val="18"/>
              </w:rPr>
              <w:t>&gt;55 years, absence of known cancer, both mental and physical status sufficiently good to allow for 4-year participation in study; women only</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t>NR</w:t>
            </w:r>
          </w:p>
        </w:tc>
        <w:tc>
          <w:tcPr>
            <w:tcW w:w="578" w:type="pct"/>
            <w:shd w:val="clear" w:color="auto" w:fill="auto"/>
          </w:tcPr>
          <w:p w:rsidR="00F901E3" w:rsidRPr="003F4BB5" w:rsidRDefault="00F901E3" w:rsidP="00FA79C4">
            <w:pPr>
              <w:spacing w:after="0" w:line="240" w:lineRule="auto"/>
              <w:ind w:right="-57"/>
              <w:rPr>
                <w:rFonts w:ascii="Arial" w:hAnsi="Arial" w:cs="Arial"/>
                <w:sz w:val="18"/>
                <w:szCs w:val="18"/>
              </w:rPr>
            </w:pPr>
            <w:r w:rsidRPr="003F4BB5">
              <w:rPr>
                <w:rFonts w:ascii="Arial" w:hAnsi="Arial" w:cs="Arial"/>
                <w:sz w:val="18"/>
                <w:szCs w:val="18"/>
              </w:rPr>
              <w:t>Calcium 1,400</w:t>
            </w:r>
            <w:r w:rsidR="00FA79C4">
              <w:rPr>
                <w:rFonts w:ascii="Arial" w:hAnsi="Arial" w:cs="Arial"/>
                <w:sz w:val="18"/>
                <w:szCs w:val="18"/>
              </w:rPr>
              <w:t>–</w:t>
            </w:r>
            <w:r w:rsidRPr="003F4BB5">
              <w:rPr>
                <w:rFonts w:ascii="Arial" w:hAnsi="Arial" w:cs="Arial"/>
                <w:sz w:val="18"/>
                <w:szCs w:val="18"/>
              </w:rPr>
              <w:t>1,500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445</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Calcium 1,400 mg qd + vitamin D</w:t>
            </w:r>
            <w:r w:rsidRPr="003F4BB5">
              <w:rPr>
                <w:rFonts w:ascii="Arial" w:hAnsi="Arial" w:cs="Arial"/>
                <w:sz w:val="18"/>
                <w:szCs w:val="18"/>
                <w:vertAlign w:val="subscript"/>
              </w:rPr>
              <w:t>3</w:t>
            </w:r>
            <w:r w:rsidRPr="003F4BB5">
              <w:rPr>
                <w:rFonts w:ascii="Arial" w:hAnsi="Arial" w:cs="Arial"/>
                <w:sz w:val="18"/>
                <w:szCs w:val="18"/>
              </w:rPr>
              <w:t xml:space="preserve"> 25 mcg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446</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288</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NHS</w:t>
            </w:r>
            <w:r w:rsidRPr="00382AAC">
              <w:rPr>
                <w:rFonts w:ascii="Arial" w:hAnsi="Arial" w:cs="Arial"/>
                <w:noProof/>
                <w:sz w:val="18"/>
                <w:szCs w:val="18"/>
                <w:vertAlign w:val="superscript"/>
              </w:rPr>
              <w:t>53</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Assess relationship between vitamin A supplementation and risk of hip fractures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Prospective cohort study</w:t>
            </w:r>
          </w:p>
        </w:tc>
        <w:tc>
          <w:tcPr>
            <w:tcW w:w="990" w:type="pct"/>
            <w:vMerge w:val="restart"/>
            <w:shd w:val="clear" w:color="auto" w:fill="auto"/>
          </w:tcPr>
          <w:p w:rsidR="00F901E3" w:rsidRPr="003F4BB5" w:rsidRDefault="00F901E3" w:rsidP="00F901E3">
            <w:pPr>
              <w:spacing w:after="0" w:line="240" w:lineRule="auto"/>
              <w:ind w:right="-58"/>
              <w:rPr>
                <w:rFonts w:ascii="Arial" w:hAnsi="Arial" w:cs="Arial"/>
                <w:sz w:val="18"/>
                <w:szCs w:val="18"/>
              </w:rPr>
            </w:pPr>
            <w:r w:rsidRPr="003F4BB5">
              <w:rPr>
                <w:rFonts w:ascii="Arial" w:hAnsi="Arial" w:cs="Arial"/>
                <w:sz w:val="18"/>
                <w:szCs w:val="18"/>
              </w:rPr>
              <w:t>Postmenopausal (via natural or surgical menopause) registered nurses who responded to questionnaire in 1980</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t>Previous hip fracture or diagnosis of cancer, heart disease, stroke, or osteoporosis</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Supplement users (vitamin A, multivitamin, or beta-carotene)‡</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NR</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A79C4">
            <w:pPr>
              <w:spacing w:after="0" w:line="240" w:lineRule="auto"/>
              <w:ind w:right="-57"/>
              <w:rPr>
                <w:rFonts w:ascii="Arial" w:hAnsi="Arial" w:cs="Arial"/>
                <w:sz w:val="18"/>
                <w:szCs w:val="18"/>
              </w:rPr>
            </w:pPr>
            <w:r w:rsidRPr="003F4BB5">
              <w:rPr>
                <w:rFonts w:ascii="Arial" w:hAnsi="Arial" w:cs="Arial"/>
                <w:sz w:val="18"/>
                <w:szCs w:val="18"/>
              </w:rPr>
              <w:t>Nonusers of supplements</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NR</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NPC</w:t>
            </w:r>
            <w:r w:rsidRPr="00382AAC">
              <w:rPr>
                <w:rFonts w:ascii="Arial" w:hAnsi="Arial" w:cs="Arial"/>
                <w:noProof/>
                <w:sz w:val="18"/>
                <w:szCs w:val="18"/>
                <w:vertAlign w:val="superscript"/>
              </w:rPr>
              <w:t>89,90,92-95,173</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A79C4">
            <w:pPr>
              <w:spacing w:after="0" w:line="240" w:lineRule="auto"/>
              <w:ind w:right="-97"/>
              <w:rPr>
                <w:rFonts w:ascii="Arial" w:hAnsi="Arial" w:cs="Arial"/>
                <w:sz w:val="18"/>
                <w:szCs w:val="18"/>
              </w:rPr>
            </w:pPr>
            <w:r w:rsidRPr="003F4BB5">
              <w:rPr>
                <w:rFonts w:ascii="Arial" w:hAnsi="Arial" w:cs="Arial"/>
                <w:sz w:val="18"/>
                <w:szCs w:val="18"/>
              </w:rPr>
              <w:t xml:space="preserve">Determine if selenium supplementation reduces the incidence of </w:t>
            </w:r>
            <w:r w:rsidR="00FA79C4">
              <w:rPr>
                <w:rFonts w:ascii="Arial" w:hAnsi="Arial" w:cs="Arial"/>
                <w:sz w:val="18"/>
                <w:szCs w:val="18"/>
              </w:rPr>
              <w:t>BCC</w:t>
            </w:r>
            <w:r w:rsidRPr="003F4BB5">
              <w:rPr>
                <w:rFonts w:ascii="Arial" w:hAnsi="Arial" w:cs="Arial"/>
                <w:sz w:val="18"/>
                <w:szCs w:val="18"/>
              </w:rPr>
              <w:t xml:space="preserve"> and </w:t>
            </w:r>
            <w:r w:rsidR="00FA79C4">
              <w:rPr>
                <w:rFonts w:ascii="Arial" w:hAnsi="Arial" w:cs="Arial"/>
                <w:sz w:val="18"/>
                <w:szCs w:val="18"/>
              </w:rPr>
              <w:t>SCC</w:t>
            </w:r>
            <w:r w:rsidRPr="003F4BB5">
              <w:rPr>
                <w:rFonts w:ascii="Arial" w:hAnsi="Arial" w:cs="Arial"/>
                <w:sz w:val="18"/>
                <w:szCs w:val="18"/>
              </w:rPr>
              <w:t xml:space="preserve"> of the skin; reduces the incidence of other cancers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7D0436">
            <w:pPr>
              <w:spacing w:after="0" w:line="240" w:lineRule="auto"/>
              <w:ind w:right="-58"/>
              <w:rPr>
                <w:rFonts w:ascii="Arial" w:hAnsi="Arial" w:cs="Arial"/>
                <w:sz w:val="18"/>
                <w:szCs w:val="18"/>
              </w:rPr>
            </w:pPr>
            <w:r w:rsidRPr="003F4BB5">
              <w:rPr>
                <w:rFonts w:ascii="Arial" w:hAnsi="Arial" w:cs="Arial"/>
                <w:sz w:val="18"/>
                <w:szCs w:val="18"/>
              </w:rPr>
              <w:t xml:space="preserve">A history of </w:t>
            </w:r>
            <w:r w:rsidR="00FA79C4">
              <w:rPr>
                <w:rFonts w:ascii="Arial" w:hAnsi="Arial" w:cs="Arial"/>
                <w:sz w:val="18"/>
                <w:szCs w:val="18"/>
              </w:rPr>
              <w:t>≥</w:t>
            </w:r>
            <w:r w:rsidRPr="003F4BB5">
              <w:rPr>
                <w:rFonts w:ascii="Arial" w:hAnsi="Arial" w:cs="Arial"/>
                <w:sz w:val="18"/>
                <w:szCs w:val="18"/>
              </w:rPr>
              <w:t>2 BCC or 1 SCC of the skin</w:t>
            </w:r>
            <w:r w:rsidR="007D0436">
              <w:rPr>
                <w:rFonts w:ascii="Arial" w:hAnsi="Arial" w:cs="Arial"/>
                <w:sz w:val="18"/>
                <w:szCs w:val="18"/>
              </w:rPr>
              <w:t>,</w:t>
            </w:r>
            <w:r w:rsidRPr="003F4BB5">
              <w:rPr>
                <w:rFonts w:ascii="Arial" w:hAnsi="Arial" w:cs="Arial"/>
                <w:sz w:val="18"/>
                <w:szCs w:val="18"/>
              </w:rPr>
              <w:t xml:space="preserve"> with </w:t>
            </w:r>
            <w:r w:rsidR="007D0436">
              <w:rPr>
                <w:rFonts w:ascii="Arial" w:hAnsi="Arial" w:cs="Arial"/>
                <w:sz w:val="18"/>
                <w:szCs w:val="18"/>
              </w:rPr>
              <w:t>1</w:t>
            </w:r>
            <w:r w:rsidRPr="003F4BB5">
              <w:rPr>
                <w:rFonts w:ascii="Arial" w:hAnsi="Arial" w:cs="Arial"/>
                <w:sz w:val="18"/>
                <w:szCs w:val="18"/>
              </w:rPr>
              <w:t xml:space="preserve"> of these occurring within the previous year; a 5-year life expectancy; no reported internal malignancies treated within the previous 5 years</w:t>
            </w:r>
          </w:p>
        </w:tc>
        <w:tc>
          <w:tcPr>
            <w:tcW w:w="1217" w:type="pct"/>
            <w:vMerge w:val="restart"/>
            <w:shd w:val="clear" w:color="auto" w:fill="auto"/>
          </w:tcPr>
          <w:p w:rsidR="00F901E3" w:rsidRPr="003F4BB5" w:rsidRDefault="00F901E3" w:rsidP="007D0436">
            <w:pPr>
              <w:spacing w:after="0" w:line="240" w:lineRule="auto"/>
              <w:ind w:right="-50"/>
              <w:rPr>
                <w:rFonts w:ascii="Arial" w:hAnsi="Arial" w:cs="Arial"/>
                <w:sz w:val="18"/>
                <w:szCs w:val="18"/>
              </w:rPr>
            </w:pPr>
            <w:r w:rsidRPr="003F4BB5">
              <w:rPr>
                <w:rFonts w:ascii="Arial" w:hAnsi="Arial" w:cs="Arial"/>
                <w:sz w:val="18"/>
                <w:szCs w:val="18"/>
              </w:rPr>
              <w:t>Histo</w:t>
            </w:r>
            <w:r w:rsidR="007D0436">
              <w:rPr>
                <w:rFonts w:ascii="Arial" w:hAnsi="Arial" w:cs="Arial"/>
                <w:sz w:val="18"/>
                <w:szCs w:val="18"/>
              </w:rPr>
              <w:t>ry</w:t>
            </w:r>
            <w:r w:rsidRPr="003F4BB5">
              <w:rPr>
                <w:rFonts w:ascii="Arial" w:hAnsi="Arial" w:cs="Arial"/>
                <w:sz w:val="18"/>
                <w:szCs w:val="18"/>
              </w:rPr>
              <w:t xml:space="preserve"> of significant kidney or liver disease</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Selenium 200 mcg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653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Brewer’s yeast</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659</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NSCPS</w:t>
            </w:r>
            <w:r w:rsidRPr="00382AAC">
              <w:rPr>
                <w:rFonts w:ascii="Arial" w:hAnsi="Arial" w:cs="Arial"/>
                <w:noProof/>
                <w:sz w:val="18"/>
                <w:szCs w:val="18"/>
                <w:vertAlign w:val="superscript"/>
              </w:rPr>
              <w:t>64,160</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Australia</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Determine if beta-carotene can prevent skin cancer</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7D0436">
            <w:pPr>
              <w:spacing w:after="0" w:line="240" w:lineRule="auto"/>
              <w:ind w:right="-108"/>
              <w:rPr>
                <w:rFonts w:ascii="Arial" w:hAnsi="Arial" w:cs="Arial"/>
                <w:sz w:val="18"/>
                <w:szCs w:val="18"/>
              </w:rPr>
            </w:pPr>
            <w:r w:rsidRPr="003F4BB5">
              <w:rPr>
                <w:rFonts w:ascii="Arial" w:hAnsi="Arial" w:cs="Arial"/>
                <w:sz w:val="18"/>
                <w:szCs w:val="18"/>
              </w:rPr>
              <w:t>Resident of Nambour, Queensland; age</w:t>
            </w:r>
            <w:r w:rsidR="00FA79C4">
              <w:rPr>
                <w:rFonts w:ascii="Arial" w:hAnsi="Arial" w:cs="Arial"/>
                <w:sz w:val="18"/>
                <w:szCs w:val="18"/>
              </w:rPr>
              <w:t>s</w:t>
            </w:r>
            <w:r w:rsidRPr="003F4BB5">
              <w:rPr>
                <w:rFonts w:ascii="Arial" w:hAnsi="Arial" w:cs="Arial"/>
                <w:sz w:val="18"/>
                <w:szCs w:val="18"/>
              </w:rPr>
              <w:t xml:space="preserve"> 20</w:t>
            </w:r>
            <w:r w:rsidR="00FA79C4">
              <w:rPr>
                <w:rFonts w:ascii="Arial" w:hAnsi="Arial" w:cs="Arial"/>
                <w:sz w:val="18"/>
                <w:szCs w:val="18"/>
              </w:rPr>
              <w:t>–</w:t>
            </w:r>
            <w:r w:rsidRPr="003F4BB5">
              <w:rPr>
                <w:rFonts w:ascii="Arial" w:hAnsi="Arial" w:cs="Arial"/>
                <w:sz w:val="18"/>
                <w:szCs w:val="18"/>
              </w:rPr>
              <w:t xml:space="preserve">69 years when they took part in </w:t>
            </w:r>
            <w:r w:rsidR="007D0436">
              <w:rPr>
                <w:rFonts w:ascii="Arial" w:hAnsi="Arial" w:cs="Arial"/>
                <w:sz w:val="18"/>
                <w:szCs w:val="18"/>
              </w:rPr>
              <w:t>SCPS</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t>Participants in prevalence study who were taking vitamin supplements containing beta-carotene and those already applying sunscreen on a strict daily basis were excluded</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Beta-carotene 30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820</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801</w:t>
            </w:r>
          </w:p>
        </w:tc>
      </w:tr>
      <w:tr w:rsidR="00F901E3" w:rsidRPr="003F4BB5" w:rsidTr="00F901E3">
        <w:trPr>
          <w:cantSplit/>
        </w:trPr>
        <w:tc>
          <w:tcPr>
            <w:tcW w:w="587" w:type="pct"/>
            <w:vMerge w:val="restart"/>
            <w:shd w:val="clear" w:color="auto" w:fill="auto"/>
          </w:tcPr>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PHS-I</w:t>
            </w:r>
            <w:r w:rsidRPr="00382AAC">
              <w:rPr>
                <w:rFonts w:ascii="Arial" w:hAnsi="Arial" w:cs="Arial"/>
                <w:noProof/>
                <w:sz w:val="18"/>
                <w:szCs w:val="18"/>
                <w:vertAlign w:val="superscript"/>
              </w:rPr>
              <w:t>61,65,68,158</w:t>
            </w:r>
          </w:p>
          <w:p w:rsidR="00F901E3" w:rsidRPr="003F4BB5" w:rsidRDefault="00F901E3" w:rsidP="00FA79C4">
            <w:pPr>
              <w:keepNext/>
              <w:spacing w:after="0" w:line="240" w:lineRule="auto"/>
              <w:rPr>
                <w:rFonts w:ascii="Arial" w:hAnsi="Arial" w:cs="Arial"/>
                <w:sz w:val="18"/>
                <w:szCs w:val="18"/>
              </w:rPr>
            </w:pPr>
          </w:p>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FA79C4">
            <w:pPr>
              <w:keepNext/>
              <w:spacing w:after="0" w:line="240" w:lineRule="auto"/>
              <w:rPr>
                <w:rFonts w:ascii="Arial" w:hAnsi="Arial" w:cs="Arial"/>
                <w:sz w:val="18"/>
                <w:szCs w:val="18"/>
              </w:rPr>
            </w:pPr>
          </w:p>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A79C4">
            <w:pPr>
              <w:keepNext/>
              <w:spacing w:after="0" w:line="240" w:lineRule="auto"/>
              <w:ind w:right="-97"/>
              <w:rPr>
                <w:rFonts w:ascii="Arial" w:hAnsi="Arial" w:cs="Arial"/>
                <w:sz w:val="18"/>
                <w:szCs w:val="18"/>
              </w:rPr>
            </w:pPr>
            <w:r w:rsidRPr="003F4BB5">
              <w:rPr>
                <w:rFonts w:ascii="Arial" w:hAnsi="Arial" w:cs="Arial"/>
                <w:sz w:val="18"/>
                <w:szCs w:val="18"/>
              </w:rPr>
              <w:t>Assess the impact of beta-carotene supplementation on the incidence of cancer and CVD</w:t>
            </w:r>
          </w:p>
        </w:tc>
        <w:tc>
          <w:tcPr>
            <w:tcW w:w="410" w:type="pct"/>
            <w:vMerge w:val="restart"/>
            <w:shd w:val="clear" w:color="auto" w:fill="auto"/>
          </w:tcPr>
          <w:p w:rsidR="00F901E3" w:rsidRPr="003F4BB5" w:rsidRDefault="00F901E3" w:rsidP="00FA79C4">
            <w:pPr>
              <w:keepNext/>
              <w:spacing w:after="0" w:line="240" w:lineRule="auto"/>
              <w:ind w:right="-110"/>
              <w:rPr>
                <w:rFonts w:ascii="Arial" w:hAnsi="Arial" w:cs="Arial"/>
                <w:sz w:val="18"/>
                <w:szCs w:val="18"/>
              </w:rPr>
            </w:pPr>
            <w:r w:rsidRPr="003F4BB5">
              <w:rPr>
                <w:rFonts w:ascii="Arial" w:hAnsi="Arial" w:cs="Arial"/>
                <w:sz w:val="18"/>
                <w:szCs w:val="18"/>
              </w:rPr>
              <w:t>RCT, 2x2 factorial design*§</w:t>
            </w:r>
          </w:p>
        </w:tc>
        <w:tc>
          <w:tcPr>
            <w:tcW w:w="990" w:type="pct"/>
            <w:vMerge w:val="restart"/>
            <w:shd w:val="clear" w:color="auto" w:fill="auto"/>
          </w:tcPr>
          <w:p w:rsidR="00F901E3" w:rsidRPr="003F4BB5" w:rsidRDefault="007D0436" w:rsidP="007D0436">
            <w:pPr>
              <w:keepNext/>
              <w:spacing w:after="0" w:line="240" w:lineRule="auto"/>
              <w:ind w:right="-58"/>
              <w:rPr>
                <w:rFonts w:ascii="Arial" w:hAnsi="Arial" w:cs="Arial"/>
                <w:sz w:val="18"/>
                <w:szCs w:val="18"/>
              </w:rPr>
            </w:pPr>
            <w:r>
              <w:rPr>
                <w:rFonts w:ascii="Arial" w:hAnsi="Arial" w:cs="Arial"/>
                <w:sz w:val="18"/>
                <w:szCs w:val="18"/>
              </w:rPr>
              <w:t>U.S. m</w:t>
            </w:r>
            <w:r w:rsidR="00F901E3" w:rsidRPr="003F4BB5">
              <w:rPr>
                <w:rFonts w:ascii="Arial" w:hAnsi="Arial" w:cs="Arial"/>
                <w:sz w:val="18"/>
                <w:szCs w:val="18"/>
              </w:rPr>
              <w:t xml:space="preserve">ale physicians; no history of cancer (except </w:t>
            </w:r>
            <w:r>
              <w:rPr>
                <w:rFonts w:ascii="Arial" w:hAnsi="Arial" w:cs="Arial"/>
                <w:sz w:val="18"/>
                <w:szCs w:val="18"/>
              </w:rPr>
              <w:t>NMSC</w:t>
            </w:r>
            <w:r w:rsidR="00F901E3" w:rsidRPr="003F4BB5">
              <w:rPr>
                <w:rFonts w:ascii="Arial" w:hAnsi="Arial" w:cs="Arial"/>
                <w:sz w:val="18"/>
                <w:szCs w:val="18"/>
              </w:rPr>
              <w:t xml:space="preserve">), </w:t>
            </w:r>
            <w:r w:rsidR="00FA79C4">
              <w:rPr>
                <w:rFonts w:ascii="Arial" w:hAnsi="Arial" w:cs="Arial"/>
                <w:sz w:val="18"/>
                <w:szCs w:val="18"/>
              </w:rPr>
              <w:t>MI</w:t>
            </w:r>
            <w:r w:rsidR="00F901E3" w:rsidRPr="003F4BB5">
              <w:rPr>
                <w:rFonts w:ascii="Arial" w:hAnsi="Arial" w:cs="Arial"/>
                <w:sz w:val="18"/>
                <w:szCs w:val="18"/>
              </w:rPr>
              <w:t>, stroke, or transient cerebral ischema</w:t>
            </w:r>
          </w:p>
        </w:tc>
        <w:tc>
          <w:tcPr>
            <w:tcW w:w="1217" w:type="pct"/>
            <w:vMerge w:val="restart"/>
            <w:shd w:val="clear" w:color="auto" w:fill="auto"/>
          </w:tcPr>
          <w:p w:rsidR="00F901E3" w:rsidRPr="003F4BB5" w:rsidRDefault="00FA79C4" w:rsidP="00FA79C4">
            <w:pPr>
              <w:keepNext/>
              <w:spacing w:after="0" w:line="240" w:lineRule="auto"/>
              <w:ind w:right="-141"/>
              <w:rPr>
                <w:rFonts w:ascii="Arial" w:hAnsi="Arial" w:cs="Arial"/>
                <w:sz w:val="18"/>
                <w:szCs w:val="18"/>
              </w:rPr>
            </w:pPr>
            <w:r>
              <w:rPr>
                <w:rFonts w:ascii="Arial" w:hAnsi="Arial" w:cs="Arial"/>
                <w:sz w:val="18"/>
                <w:szCs w:val="18"/>
              </w:rPr>
              <w:t>History of the above conditions;</w:t>
            </w:r>
            <w:r w:rsidR="00F901E3" w:rsidRPr="003F4BB5">
              <w:rPr>
                <w:rFonts w:ascii="Arial" w:hAnsi="Arial" w:cs="Arial"/>
                <w:sz w:val="18"/>
                <w:szCs w:val="18"/>
              </w:rPr>
              <w:t xml:space="preserve">current liver or renal disease, peptic ulcer, or gout; contraindications to aspirin consumption; current use of aspirin, other platelet-active drugs, or </w:t>
            </w:r>
            <w:r>
              <w:rPr>
                <w:rFonts w:ascii="Arial" w:hAnsi="Arial" w:cs="Arial"/>
                <w:sz w:val="18"/>
                <w:szCs w:val="18"/>
              </w:rPr>
              <w:t>NSAIDs</w:t>
            </w:r>
            <w:r w:rsidR="00F901E3" w:rsidRPr="003F4BB5">
              <w:rPr>
                <w:rFonts w:ascii="Arial" w:hAnsi="Arial" w:cs="Arial"/>
                <w:sz w:val="18"/>
                <w:szCs w:val="18"/>
              </w:rPr>
              <w:t>; current use of vitamin A supplement</w:t>
            </w:r>
          </w:p>
        </w:tc>
        <w:tc>
          <w:tcPr>
            <w:tcW w:w="578" w:type="pct"/>
            <w:shd w:val="clear" w:color="auto" w:fill="auto"/>
          </w:tcPr>
          <w:p w:rsidR="00F901E3" w:rsidRPr="003F4BB5" w:rsidRDefault="00F901E3" w:rsidP="00FA79C4">
            <w:pPr>
              <w:keepNext/>
              <w:spacing w:after="0" w:line="240" w:lineRule="auto"/>
              <w:ind w:right="-57"/>
              <w:rPr>
                <w:rFonts w:ascii="Arial" w:hAnsi="Arial" w:cs="Arial"/>
                <w:sz w:val="18"/>
                <w:szCs w:val="18"/>
              </w:rPr>
            </w:pPr>
            <w:r w:rsidRPr="003F4BB5">
              <w:rPr>
                <w:rFonts w:ascii="Arial" w:hAnsi="Arial" w:cs="Arial"/>
                <w:sz w:val="18"/>
                <w:szCs w:val="18"/>
              </w:rPr>
              <w:t>Beta-carotene 50 mg qod</w:t>
            </w:r>
          </w:p>
        </w:tc>
        <w:tc>
          <w:tcPr>
            <w:tcW w:w="466" w:type="pct"/>
            <w:shd w:val="clear" w:color="auto" w:fill="auto"/>
          </w:tcPr>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11,036</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A79C4">
            <w:pPr>
              <w:spacing w:after="0" w:line="240" w:lineRule="auto"/>
              <w:ind w:right="-148"/>
              <w:rPr>
                <w:rFonts w:ascii="Arial" w:hAnsi="Arial" w:cs="Arial"/>
                <w:sz w:val="18"/>
                <w:szCs w:val="18"/>
              </w:rPr>
            </w:pPr>
            <w:r w:rsidRPr="003F4BB5">
              <w:rPr>
                <w:rFonts w:ascii="Arial" w:hAnsi="Arial" w:cs="Arial"/>
                <w:sz w:val="18"/>
                <w:szCs w:val="18"/>
              </w:rPr>
              <w:t>No beta-carotene</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11,035</w:t>
            </w:r>
          </w:p>
        </w:tc>
      </w:tr>
      <w:tr w:rsidR="00F901E3" w:rsidRPr="003F4BB5" w:rsidTr="00F901E3">
        <w:trPr>
          <w:cantSplit/>
        </w:trPr>
        <w:tc>
          <w:tcPr>
            <w:tcW w:w="587" w:type="pct"/>
            <w:vMerge w:val="restart"/>
            <w:shd w:val="clear" w:color="auto" w:fill="auto"/>
          </w:tcPr>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lastRenderedPageBreak/>
              <w:t>PHS-II (vitamin C and E arms)</w:t>
            </w:r>
            <w:r w:rsidRPr="00382AAC">
              <w:rPr>
                <w:rFonts w:ascii="Arial" w:hAnsi="Arial" w:cs="Arial"/>
                <w:noProof/>
                <w:sz w:val="18"/>
                <w:szCs w:val="18"/>
                <w:vertAlign w:val="superscript"/>
              </w:rPr>
              <w:t>80,83,</w:t>
            </w:r>
            <w:r w:rsidR="00FA79C4">
              <w:rPr>
                <w:rFonts w:ascii="Arial" w:hAnsi="Arial" w:cs="Arial"/>
                <w:noProof/>
                <w:sz w:val="18"/>
                <w:szCs w:val="18"/>
                <w:vertAlign w:val="superscript"/>
              </w:rPr>
              <w:t xml:space="preserve"> </w:t>
            </w:r>
            <w:r w:rsidRPr="00382AAC">
              <w:rPr>
                <w:rFonts w:ascii="Arial" w:hAnsi="Arial" w:cs="Arial"/>
                <w:noProof/>
                <w:sz w:val="18"/>
                <w:szCs w:val="18"/>
                <w:vertAlign w:val="superscript"/>
              </w:rPr>
              <w:t>154</w:t>
            </w:r>
          </w:p>
          <w:p w:rsidR="00F901E3" w:rsidRPr="003F4BB5" w:rsidRDefault="00F901E3" w:rsidP="00FA79C4">
            <w:pPr>
              <w:spacing w:after="0" w:line="240" w:lineRule="auto"/>
              <w:ind w:right="-108"/>
              <w:rPr>
                <w:rFonts w:ascii="Arial" w:hAnsi="Arial" w:cs="Arial"/>
                <w:sz w:val="18"/>
                <w:szCs w:val="18"/>
              </w:rPr>
            </w:pPr>
          </w:p>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United States</w:t>
            </w:r>
          </w:p>
          <w:p w:rsidR="00F901E3" w:rsidRPr="003F4BB5" w:rsidRDefault="00F901E3" w:rsidP="00FA79C4">
            <w:pPr>
              <w:spacing w:after="0" w:line="240" w:lineRule="auto"/>
              <w:ind w:right="-108"/>
              <w:rPr>
                <w:rFonts w:ascii="Arial" w:hAnsi="Arial" w:cs="Arial"/>
                <w:sz w:val="18"/>
                <w:szCs w:val="18"/>
              </w:rPr>
            </w:pPr>
          </w:p>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Evaluate whether long-term vitamin E or vitamin C supplementation decreases the risk of major cardiovascular events and cancer</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 2x2x2x2 factorial design*║</w:t>
            </w:r>
          </w:p>
        </w:tc>
        <w:tc>
          <w:tcPr>
            <w:tcW w:w="990" w:type="pct"/>
            <w:vMerge w:val="restart"/>
            <w:shd w:val="clear" w:color="auto" w:fill="auto"/>
          </w:tcPr>
          <w:p w:rsidR="00F901E3" w:rsidRPr="003F4BB5" w:rsidRDefault="00F901E3" w:rsidP="00FA79C4">
            <w:pPr>
              <w:spacing w:after="0" w:line="240" w:lineRule="auto"/>
              <w:ind w:right="-58"/>
              <w:rPr>
                <w:rFonts w:ascii="Arial" w:hAnsi="Arial" w:cs="Arial"/>
                <w:b/>
                <w:sz w:val="18"/>
                <w:szCs w:val="18"/>
              </w:rPr>
            </w:pPr>
            <w:r w:rsidRPr="003F4BB5">
              <w:rPr>
                <w:rFonts w:ascii="Arial" w:hAnsi="Arial" w:cs="Arial"/>
                <w:sz w:val="18"/>
                <w:szCs w:val="18"/>
              </w:rPr>
              <w:t xml:space="preserve">Male physicians age </w:t>
            </w:r>
            <w:r w:rsidR="00FA79C4">
              <w:rPr>
                <w:rFonts w:ascii="Arial" w:hAnsi="Arial" w:cs="Arial"/>
                <w:sz w:val="18"/>
                <w:szCs w:val="18"/>
              </w:rPr>
              <w:t>≥</w:t>
            </w:r>
            <w:r w:rsidRPr="003F4BB5">
              <w:rPr>
                <w:rFonts w:ascii="Arial" w:hAnsi="Arial" w:cs="Arial"/>
                <w:sz w:val="18"/>
                <w:szCs w:val="18"/>
              </w:rPr>
              <w:t>55 y</w:t>
            </w:r>
            <w:r w:rsidR="00FA79C4">
              <w:rPr>
                <w:rFonts w:ascii="Arial" w:hAnsi="Arial" w:cs="Arial"/>
                <w:sz w:val="18"/>
                <w:szCs w:val="18"/>
              </w:rPr>
              <w:t>ea</w:t>
            </w:r>
            <w:r w:rsidRPr="003F4BB5">
              <w:rPr>
                <w:rFonts w:ascii="Arial" w:hAnsi="Arial" w:cs="Arial"/>
                <w:sz w:val="18"/>
                <w:szCs w:val="18"/>
              </w:rPr>
              <w:t>rs; men from PHS I with a history of MI, stroke</w:t>
            </w:r>
            <w:r w:rsidR="00FA79C4">
              <w:rPr>
                <w:rFonts w:ascii="Arial" w:hAnsi="Arial" w:cs="Arial"/>
                <w:sz w:val="18"/>
                <w:szCs w:val="18"/>
              </w:rPr>
              <w:t>,</w:t>
            </w:r>
            <w:r w:rsidRPr="003F4BB5">
              <w:rPr>
                <w:rFonts w:ascii="Arial" w:hAnsi="Arial" w:cs="Arial"/>
                <w:sz w:val="18"/>
                <w:szCs w:val="18"/>
              </w:rPr>
              <w:t xml:space="preserve"> or cancer were eligible for PHS II (new participants were not eligible if they had a history of CVD or cancer)</w:t>
            </w:r>
          </w:p>
        </w:tc>
        <w:tc>
          <w:tcPr>
            <w:tcW w:w="1217" w:type="pct"/>
            <w:vMerge w:val="restart"/>
            <w:shd w:val="clear" w:color="auto" w:fill="auto"/>
          </w:tcPr>
          <w:p w:rsidR="00F901E3" w:rsidRPr="003F4BB5" w:rsidRDefault="00F901E3" w:rsidP="00FA79C4">
            <w:pPr>
              <w:spacing w:after="0" w:line="240" w:lineRule="auto"/>
              <w:ind w:right="-50"/>
              <w:rPr>
                <w:rFonts w:ascii="Arial" w:hAnsi="Arial" w:cs="Arial"/>
                <w:sz w:val="18"/>
                <w:szCs w:val="18"/>
              </w:rPr>
            </w:pPr>
            <w:r w:rsidRPr="003F4BB5">
              <w:rPr>
                <w:rFonts w:ascii="Arial" w:hAnsi="Arial" w:cs="Arial"/>
                <w:sz w:val="18"/>
                <w:szCs w:val="18"/>
              </w:rPr>
              <w:t xml:space="preserve">Those unwilling to avoid using outside supplements; a history of cirrhosis or active liver disease in the past 6 months, cancer (except </w:t>
            </w:r>
            <w:r w:rsidR="00FA79C4">
              <w:rPr>
                <w:rFonts w:ascii="Arial" w:hAnsi="Arial" w:cs="Arial"/>
                <w:sz w:val="18"/>
                <w:szCs w:val="18"/>
              </w:rPr>
              <w:t>NMSC</w:t>
            </w:r>
            <w:r w:rsidRPr="003F4BB5">
              <w:rPr>
                <w:rFonts w:ascii="Arial" w:hAnsi="Arial" w:cs="Arial"/>
                <w:sz w:val="18"/>
                <w:szCs w:val="18"/>
              </w:rPr>
              <w:t>) (new participants), CVD (new participants), current renal disease, peptic ulcer, or gout; currently on anticoagulants</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400 IU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3,659</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C 500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3,673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400 IU qd + vitamin C 500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3,656</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3,653</w:t>
            </w:r>
          </w:p>
        </w:tc>
      </w:tr>
      <w:tr w:rsidR="00F901E3" w:rsidRPr="003F4BB5" w:rsidTr="00F901E3">
        <w:trPr>
          <w:cantSplit/>
        </w:trPr>
        <w:tc>
          <w:tcPr>
            <w:tcW w:w="587" w:type="pct"/>
            <w:vMerge w:val="restart"/>
            <w:shd w:val="clear" w:color="auto" w:fill="auto"/>
          </w:tcPr>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PHS-II (multivitamin arm)</w:t>
            </w:r>
            <w:r w:rsidRPr="00382AAC">
              <w:rPr>
                <w:rFonts w:ascii="Arial" w:hAnsi="Arial" w:cs="Arial"/>
                <w:noProof/>
                <w:sz w:val="18"/>
                <w:szCs w:val="18"/>
                <w:vertAlign w:val="superscript"/>
              </w:rPr>
              <w:t>50</w:t>
            </w:r>
            <w:r w:rsidRPr="003F4BB5">
              <w:rPr>
                <w:rFonts w:ascii="Arial" w:hAnsi="Arial" w:cs="Arial"/>
                <w:sz w:val="18"/>
                <w:szCs w:val="18"/>
              </w:rPr>
              <w:t xml:space="preserve"> </w:t>
            </w:r>
          </w:p>
          <w:p w:rsidR="00F901E3" w:rsidRPr="003F4BB5" w:rsidRDefault="00F901E3" w:rsidP="00FA79C4">
            <w:pPr>
              <w:spacing w:after="0" w:line="240" w:lineRule="auto"/>
              <w:ind w:right="-108"/>
              <w:rPr>
                <w:rFonts w:ascii="Arial" w:hAnsi="Arial" w:cs="Arial"/>
                <w:sz w:val="18"/>
                <w:szCs w:val="18"/>
              </w:rPr>
            </w:pPr>
          </w:p>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United States</w:t>
            </w:r>
          </w:p>
          <w:p w:rsidR="00F901E3" w:rsidRPr="003F4BB5" w:rsidRDefault="00F901E3" w:rsidP="00FA79C4">
            <w:pPr>
              <w:spacing w:after="0" w:line="240" w:lineRule="auto"/>
              <w:ind w:right="-108"/>
              <w:rPr>
                <w:rFonts w:ascii="Arial" w:hAnsi="Arial" w:cs="Arial"/>
                <w:sz w:val="18"/>
                <w:szCs w:val="18"/>
              </w:rPr>
            </w:pPr>
          </w:p>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Evaluate whether long-term multivitamin supplementation decreases the risk of major cardiovascular events and cancer</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 2x2x2x2 factorial design*║</w:t>
            </w:r>
          </w:p>
        </w:tc>
        <w:tc>
          <w:tcPr>
            <w:tcW w:w="990" w:type="pct"/>
            <w:vMerge w:val="restart"/>
            <w:shd w:val="clear" w:color="auto" w:fill="auto"/>
          </w:tcPr>
          <w:p w:rsidR="00F901E3" w:rsidRPr="003F4BB5" w:rsidRDefault="00F901E3" w:rsidP="00FA79C4">
            <w:pPr>
              <w:spacing w:after="0" w:line="240" w:lineRule="auto"/>
              <w:ind w:right="-58"/>
              <w:rPr>
                <w:rFonts w:ascii="Arial" w:hAnsi="Arial" w:cs="Arial"/>
                <w:sz w:val="18"/>
                <w:szCs w:val="18"/>
              </w:rPr>
            </w:pPr>
            <w:r w:rsidRPr="003F4BB5">
              <w:rPr>
                <w:rFonts w:ascii="Arial" w:hAnsi="Arial" w:cs="Arial"/>
                <w:sz w:val="18"/>
                <w:szCs w:val="18"/>
              </w:rPr>
              <w:t xml:space="preserve">Male physicians age </w:t>
            </w:r>
            <w:r w:rsidR="00FA79C4">
              <w:rPr>
                <w:rFonts w:ascii="Arial" w:hAnsi="Arial" w:cs="Arial"/>
                <w:sz w:val="18"/>
                <w:szCs w:val="18"/>
              </w:rPr>
              <w:t>≥</w:t>
            </w:r>
            <w:r w:rsidRPr="003F4BB5">
              <w:rPr>
                <w:rFonts w:ascii="Arial" w:hAnsi="Arial" w:cs="Arial"/>
                <w:sz w:val="18"/>
                <w:szCs w:val="18"/>
              </w:rPr>
              <w:t>55 y</w:t>
            </w:r>
            <w:r w:rsidR="00FA79C4">
              <w:rPr>
                <w:rFonts w:ascii="Arial" w:hAnsi="Arial" w:cs="Arial"/>
                <w:sz w:val="18"/>
                <w:szCs w:val="18"/>
              </w:rPr>
              <w:t>ea</w:t>
            </w:r>
            <w:r w:rsidRPr="003F4BB5">
              <w:rPr>
                <w:rFonts w:ascii="Arial" w:hAnsi="Arial" w:cs="Arial"/>
                <w:sz w:val="18"/>
                <w:szCs w:val="18"/>
              </w:rPr>
              <w:t>rs; men from PHS I with a history of MI, stroke</w:t>
            </w:r>
            <w:r w:rsidR="00FA79C4">
              <w:rPr>
                <w:rFonts w:ascii="Arial" w:hAnsi="Arial" w:cs="Arial"/>
                <w:sz w:val="18"/>
                <w:szCs w:val="18"/>
              </w:rPr>
              <w:t>,</w:t>
            </w:r>
            <w:r w:rsidRPr="003F4BB5">
              <w:rPr>
                <w:rFonts w:ascii="Arial" w:hAnsi="Arial" w:cs="Arial"/>
                <w:sz w:val="18"/>
                <w:szCs w:val="18"/>
              </w:rPr>
              <w:t xml:space="preserve"> or cancer were eligible for PHS II (new participants were not eligible if they had a history of CVD or cancer)</w:t>
            </w:r>
          </w:p>
        </w:tc>
        <w:tc>
          <w:tcPr>
            <w:tcW w:w="1217" w:type="pct"/>
            <w:vMerge w:val="restart"/>
            <w:shd w:val="clear" w:color="auto" w:fill="auto"/>
          </w:tcPr>
          <w:p w:rsidR="00F901E3" w:rsidRPr="003F4BB5" w:rsidRDefault="00F901E3" w:rsidP="00FA79C4">
            <w:pPr>
              <w:spacing w:after="0" w:line="240" w:lineRule="auto"/>
              <w:ind w:right="-50"/>
              <w:rPr>
                <w:rFonts w:ascii="Arial" w:hAnsi="Arial" w:cs="Arial"/>
                <w:sz w:val="18"/>
                <w:szCs w:val="18"/>
              </w:rPr>
            </w:pPr>
            <w:r w:rsidRPr="003F4BB5">
              <w:rPr>
                <w:rFonts w:ascii="Arial" w:hAnsi="Arial" w:cs="Arial"/>
                <w:sz w:val="18"/>
                <w:szCs w:val="18"/>
              </w:rPr>
              <w:t xml:space="preserve">Those unwilling to avoid using outside supplements; a history of cirrhosis or active liver disease in the past 6 months, cancer (except </w:t>
            </w:r>
            <w:r w:rsidR="00FA79C4">
              <w:rPr>
                <w:rFonts w:ascii="Arial" w:hAnsi="Arial" w:cs="Arial"/>
                <w:sz w:val="18"/>
                <w:szCs w:val="18"/>
              </w:rPr>
              <w:t>NMSC</w:t>
            </w:r>
            <w:r w:rsidRPr="003F4BB5">
              <w:rPr>
                <w:rFonts w:ascii="Arial" w:hAnsi="Arial" w:cs="Arial"/>
                <w:sz w:val="18"/>
                <w:szCs w:val="18"/>
              </w:rPr>
              <w:t>) (new participants), CVD (new participants), current renal disease, peptic ulcer, or gout; currently on anticoagulants</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Multivitamin</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7,317</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7,324</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730</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REACT</w:t>
            </w:r>
            <w:r w:rsidRPr="00382AAC">
              <w:rPr>
                <w:rFonts w:ascii="Arial" w:hAnsi="Arial" w:cs="Arial"/>
                <w:noProof/>
                <w:sz w:val="18"/>
                <w:szCs w:val="18"/>
                <w:vertAlign w:val="superscript"/>
              </w:rPr>
              <w:t>51</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w:t>
            </w:r>
            <w:r w:rsidR="00FA79C4">
              <w:rPr>
                <w:rFonts w:ascii="Arial" w:hAnsi="Arial" w:cs="Arial"/>
                <w:sz w:val="18"/>
                <w:szCs w:val="18"/>
              </w:rPr>
              <w:t>s</w:t>
            </w:r>
            <w:r w:rsidRPr="003F4BB5">
              <w:rPr>
                <w:rFonts w:ascii="Arial" w:hAnsi="Arial" w:cs="Arial"/>
                <w:sz w:val="18"/>
                <w:szCs w:val="18"/>
              </w:rPr>
              <w:t xml:space="preserve"> and United Kingdom</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Determine if multivitamin use would impact the progression of age-related cataract</w:t>
            </w:r>
            <w:r w:rsidR="00FA79C4">
              <w:rPr>
                <w:rFonts w:ascii="Arial" w:hAnsi="Arial" w:cs="Arial"/>
                <w:sz w:val="18"/>
                <w:szCs w:val="18"/>
              </w:rPr>
              <w:t>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A79C4" w:rsidRDefault="00FA79C4" w:rsidP="00FA79C4">
            <w:pPr>
              <w:spacing w:after="0" w:line="240" w:lineRule="auto"/>
              <w:ind w:right="-198"/>
              <w:rPr>
                <w:rFonts w:ascii="Arial" w:hAnsi="Arial" w:cs="Arial"/>
                <w:sz w:val="18"/>
                <w:szCs w:val="18"/>
              </w:rPr>
            </w:pPr>
            <w:r>
              <w:rPr>
                <w:rFonts w:ascii="Arial" w:hAnsi="Arial" w:cs="Arial"/>
                <w:sz w:val="18"/>
                <w:szCs w:val="18"/>
              </w:rPr>
              <w:t>Age</w:t>
            </w:r>
            <w:r w:rsidR="00F901E3" w:rsidRPr="003F4BB5">
              <w:rPr>
                <w:rFonts w:ascii="Arial" w:hAnsi="Arial" w:cs="Arial"/>
                <w:sz w:val="18"/>
                <w:szCs w:val="18"/>
              </w:rPr>
              <w:t xml:space="preserve"> </w:t>
            </w:r>
            <w:r>
              <w:rPr>
                <w:rFonts w:ascii="Arial" w:hAnsi="Arial" w:cs="Arial"/>
                <w:sz w:val="18"/>
                <w:szCs w:val="18"/>
              </w:rPr>
              <w:t>≥</w:t>
            </w:r>
            <w:r w:rsidR="00F901E3" w:rsidRPr="003F4BB5">
              <w:rPr>
                <w:rFonts w:ascii="Arial" w:hAnsi="Arial" w:cs="Arial"/>
                <w:sz w:val="18"/>
                <w:szCs w:val="18"/>
              </w:rPr>
              <w:t xml:space="preserve">40 years; </w:t>
            </w:r>
            <w:r>
              <w:rPr>
                <w:rFonts w:ascii="Arial" w:hAnsi="Arial" w:cs="Arial"/>
                <w:sz w:val="18"/>
                <w:szCs w:val="18"/>
              </w:rPr>
              <w:t>≥</w:t>
            </w:r>
            <w:r w:rsidR="00F901E3" w:rsidRPr="003F4BB5">
              <w:rPr>
                <w:rFonts w:ascii="Arial" w:hAnsi="Arial" w:cs="Arial"/>
                <w:sz w:val="18"/>
                <w:szCs w:val="18"/>
              </w:rPr>
              <w:t>1 eye</w:t>
            </w:r>
            <w:r>
              <w:rPr>
                <w:rFonts w:ascii="Arial" w:hAnsi="Arial" w:cs="Arial"/>
                <w:sz w:val="18"/>
                <w:szCs w:val="18"/>
              </w:rPr>
              <w:t>s</w:t>
            </w:r>
            <w:r w:rsidR="00F901E3" w:rsidRPr="003F4BB5">
              <w:rPr>
                <w:rFonts w:ascii="Arial" w:hAnsi="Arial" w:cs="Arial"/>
                <w:sz w:val="18"/>
                <w:szCs w:val="18"/>
              </w:rPr>
              <w:t xml:space="preserve"> met </w:t>
            </w:r>
          </w:p>
          <w:p w:rsidR="00FA79C4" w:rsidRDefault="00F901E3" w:rsidP="00FA79C4">
            <w:pPr>
              <w:spacing w:after="0" w:line="240" w:lineRule="auto"/>
              <w:ind w:right="-198"/>
              <w:rPr>
                <w:rFonts w:ascii="Arial" w:hAnsi="Arial" w:cs="Arial"/>
                <w:sz w:val="18"/>
                <w:szCs w:val="18"/>
              </w:rPr>
            </w:pPr>
            <w:r w:rsidRPr="003F4BB5">
              <w:rPr>
                <w:rFonts w:ascii="Arial" w:hAnsi="Arial" w:cs="Arial"/>
                <w:sz w:val="18"/>
                <w:szCs w:val="18"/>
              </w:rPr>
              <w:t xml:space="preserve">the following criteria: cataract extraction unlikely within 2 years, immature idiopathic "senile" cataract present, presence of minimal cataract </w:t>
            </w:r>
          </w:p>
          <w:p w:rsidR="00FA79C4" w:rsidRDefault="00F901E3" w:rsidP="00FA79C4">
            <w:pPr>
              <w:spacing w:after="0" w:line="240" w:lineRule="auto"/>
              <w:ind w:right="-198"/>
              <w:rPr>
                <w:rFonts w:ascii="Arial" w:hAnsi="Arial" w:cs="Arial"/>
                <w:sz w:val="18"/>
                <w:szCs w:val="18"/>
              </w:rPr>
            </w:pPr>
            <w:r w:rsidRPr="003F4BB5">
              <w:rPr>
                <w:rFonts w:ascii="Arial" w:hAnsi="Arial" w:cs="Arial"/>
                <w:sz w:val="18"/>
                <w:szCs w:val="18"/>
              </w:rPr>
              <w:t xml:space="preserve">by </w:t>
            </w:r>
            <w:r w:rsidR="007D0436" w:rsidRPr="003F4BB5">
              <w:rPr>
                <w:rFonts w:ascii="Arial" w:hAnsi="Arial" w:cs="Arial"/>
                <w:sz w:val="18"/>
                <w:szCs w:val="18"/>
              </w:rPr>
              <w:t>Lens Opacities Classification System</w:t>
            </w:r>
            <w:r w:rsidRPr="003F4BB5">
              <w:rPr>
                <w:rFonts w:ascii="Arial" w:hAnsi="Arial" w:cs="Arial"/>
                <w:sz w:val="18"/>
                <w:szCs w:val="18"/>
              </w:rPr>
              <w:t xml:space="preserve"> criteria (U.S. patients), presence of cataract of minimal Oxford grade (U.K. patients), LogMAR acuity ≤0.5, no clinical signs of glaucoma </w:t>
            </w:r>
            <w:r w:rsidR="00FA79C4">
              <w:rPr>
                <w:rFonts w:ascii="Arial" w:hAnsi="Arial" w:cs="Arial"/>
                <w:sz w:val="18"/>
                <w:szCs w:val="18"/>
              </w:rPr>
              <w:t>and</w:t>
            </w:r>
            <w:r w:rsidRPr="003F4BB5">
              <w:rPr>
                <w:rFonts w:ascii="Arial" w:hAnsi="Arial" w:cs="Arial"/>
                <w:sz w:val="18"/>
                <w:szCs w:val="18"/>
              </w:rPr>
              <w:t xml:space="preserve"> intraocular pressure by applanation tonometry ≤25 mm</w:t>
            </w:r>
            <w:r w:rsidR="00FA79C4">
              <w:rPr>
                <w:rFonts w:ascii="Arial" w:hAnsi="Arial" w:cs="Arial"/>
                <w:sz w:val="18"/>
                <w:szCs w:val="18"/>
              </w:rPr>
              <w:t xml:space="preserve"> </w:t>
            </w:r>
            <w:r w:rsidRPr="003F4BB5">
              <w:rPr>
                <w:rFonts w:ascii="Arial" w:hAnsi="Arial" w:cs="Arial"/>
                <w:sz w:val="18"/>
                <w:szCs w:val="18"/>
              </w:rPr>
              <w:t xml:space="preserve">HG; no history of amblyopia, eye surgery, argon or YAG </w:t>
            </w:r>
          </w:p>
          <w:p w:rsidR="00FA79C4" w:rsidRDefault="00F901E3" w:rsidP="00FA79C4">
            <w:pPr>
              <w:spacing w:after="0" w:line="240" w:lineRule="auto"/>
              <w:ind w:right="-198"/>
              <w:rPr>
                <w:rFonts w:ascii="Arial" w:hAnsi="Arial" w:cs="Arial"/>
                <w:sz w:val="18"/>
                <w:szCs w:val="18"/>
              </w:rPr>
            </w:pPr>
            <w:r w:rsidRPr="003F4BB5">
              <w:rPr>
                <w:rFonts w:ascii="Arial" w:hAnsi="Arial" w:cs="Arial"/>
                <w:sz w:val="18"/>
                <w:szCs w:val="18"/>
              </w:rPr>
              <w:t xml:space="preserve">laser treatment, or major eye trauma; no history of iritis, </w:t>
            </w:r>
          </w:p>
          <w:p w:rsidR="00F901E3" w:rsidRPr="003F4BB5" w:rsidRDefault="00F901E3" w:rsidP="00FA79C4">
            <w:pPr>
              <w:spacing w:after="0" w:line="240" w:lineRule="auto"/>
              <w:ind w:right="-198"/>
              <w:rPr>
                <w:rFonts w:ascii="Arial" w:hAnsi="Arial" w:cs="Arial"/>
                <w:sz w:val="18"/>
                <w:szCs w:val="18"/>
              </w:rPr>
            </w:pPr>
            <w:r w:rsidRPr="003F4BB5">
              <w:rPr>
                <w:rFonts w:ascii="Arial" w:hAnsi="Arial" w:cs="Arial"/>
                <w:sz w:val="18"/>
                <w:szCs w:val="18"/>
              </w:rPr>
              <w:t>renal crystalline deposits, or optic nerve disease; no extended use of ocular corticosteroid or glaucoma therapy; no participation in another clinical trial investigating an anticataract formulation within the last year</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t>Pregnant; history of diabetes mellitus, severe renal failure</w:t>
            </w:r>
            <w:r w:rsidR="00FA79C4">
              <w:rPr>
                <w:rFonts w:ascii="Arial" w:hAnsi="Arial" w:cs="Arial"/>
                <w:sz w:val="18"/>
                <w:szCs w:val="18"/>
              </w:rPr>
              <w:t>,</w:t>
            </w:r>
            <w:r w:rsidRPr="003F4BB5">
              <w:rPr>
                <w:rFonts w:ascii="Arial" w:hAnsi="Arial" w:cs="Arial"/>
                <w:sz w:val="18"/>
                <w:szCs w:val="18"/>
              </w:rPr>
              <w:t xml:space="preserve"> or kidney stones, fat malabsorption syndrome, major intestinal surgery, chronic diarrhea, alcoholism, extended use of corticosteroid treatment, use of anticoagulants, regular use of any vitamin supplement</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Multivitamin tid (vitamin C 250 mg, vitamin E 200 mg, and beta-carotene 6 mg)</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149</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148</w:t>
            </w:r>
          </w:p>
        </w:tc>
      </w:tr>
      <w:tr w:rsidR="00F901E3" w:rsidRPr="003F4BB5" w:rsidTr="00F901E3">
        <w:trPr>
          <w:cantSplit/>
        </w:trPr>
        <w:tc>
          <w:tcPr>
            <w:tcW w:w="587" w:type="pct"/>
            <w:vMerge w:val="restart"/>
            <w:shd w:val="clear" w:color="auto" w:fill="auto"/>
          </w:tcPr>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lastRenderedPageBreak/>
              <w:t>RECORD</w:t>
            </w:r>
            <w:r w:rsidRPr="00382AAC">
              <w:rPr>
                <w:rFonts w:ascii="Arial" w:hAnsi="Arial" w:cs="Arial"/>
                <w:noProof/>
                <w:sz w:val="18"/>
                <w:szCs w:val="18"/>
                <w:vertAlign w:val="superscript"/>
              </w:rPr>
              <w:t>103,107</w:t>
            </w:r>
          </w:p>
          <w:p w:rsidR="00F901E3" w:rsidRPr="003F4BB5" w:rsidRDefault="00F901E3" w:rsidP="00FA79C4">
            <w:pPr>
              <w:keepNext/>
              <w:spacing w:after="0" w:line="240" w:lineRule="auto"/>
              <w:rPr>
                <w:rFonts w:ascii="Arial" w:hAnsi="Arial" w:cs="Arial"/>
                <w:sz w:val="18"/>
                <w:szCs w:val="18"/>
              </w:rPr>
            </w:pPr>
          </w:p>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United Kingdom</w:t>
            </w:r>
          </w:p>
          <w:p w:rsidR="00F901E3" w:rsidRPr="003F4BB5" w:rsidRDefault="00F901E3" w:rsidP="00FA79C4">
            <w:pPr>
              <w:keepNext/>
              <w:spacing w:after="0" w:line="240" w:lineRule="auto"/>
              <w:rPr>
                <w:rFonts w:ascii="Arial" w:hAnsi="Arial" w:cs="Arial"/>
                <w:sz w:val="18"/>
                <w:szCs w:val="18"/>
              </w:rPr>
            </w:pPr>
          </w:p>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A79C4">
            <w:pPr>
              <w:keepNext/>
              <w:spacing w:after="0" w:line="240" w:lineRule="auto"/>
              <w:ind w:right="-97"/>
              <w:rPr>
                <w:rFonts w:ascii="Arial" w:hAnsi="Arial" w:cs="Arial"/>
                <w:sz w:val="18"/>
                <w:szCs w:val="18"/>
              </w:rPr>
            </w:pPr>
            <w:r w:rsidRPr="003F4BB5">
              <w:rPr>
                <w:rFonts w:ascii="Arial" w:hAnsi="Arial" w:cs="Arial"/>
                <w:sz w:val="18"/>
                <w:szCs w:val="18"/>
              </w:rPr>
              <w:t>Investigate whether vitamin D or calcium supplementation affects mortality, vascular disease</w:t>
            </w:r>
            <w:r w:rsidR="00FA79C4">
              <w:rPr>
                <w:rFonts w:ascii="Arial" w:hAnsi="Arial" w:cs="Arial"/>
                <w:sz w:val="18"/>
                <w:szCs w:val="18"/>
              </w:rPr>
              <w:t>,</w:t>
            </w:r>
            <w:r w:rsidRPr="003F4BB5">
              <w:rPr>
                <w:rFonts w:ascii="Arial" w:hAnsi="Arial" w:cs="Arial"/>
                <w:sz w:val="18"/>
                <w:szCs w:val="18"/>
              </w:rPr>
              <w:t xml:space="preserve"> and cancer in older people</w:t>
            </w:r>
          </w:p>
        </w:tc>
        <w:tc>
          <w:tcPr>
            <w:tcW w:w="410" w:type="pct"/>
            <w:vMerge w:val="restart"/>
            <w:shd w:val="clear" w:color="auto" w:fill="auto"/>
          </w:tcPr>
          <w:p w:rsidR="00F901E3" w:rsidRPr="003F4BB5" w:rsidRDefault="00F901E3" w:rsidP="00FA79C4">
            <w:pPr>
              <w:keepNext/>
              <w:spacing w:after="0" w:line="240" w:lineRule="auto"/>
              <w:ind w:right="-110"/>
              <w:rPr>
                <w:rFonts w:ascii="Arial" w:hAnsi="Arial" w:cs="Arial"/>
                <w:sz w:val="18"/>
                <w:szCs w:val="18"/>
              </w:rPr>
            </w:pPr>
            <w:r w:rsidRPr="003F4BB5">
              <w:rPr>
                <w:rFonts w:ascii="Arial" w:hAnsi="Arial" w:cs="Arial"/>
                <w:sz w:val="18"/>
                <w:szCs w:val="18"/>
              </w:rPr>
              <w:t>RCT, 2x2 factorial design*</w:t>
            </w:r>
          </w:p>
        </w:tc>
        <w:tc>
          <w:tcPr>
            <w:tcW w:w="990" w:type="pct"/>
            <w:vMerge w:val="restart"/>
            <w:shd w:val="clear" w:color="auto" w:fill="auto"/>
          </w:tcPr>
          <w:p w:rsidR="00F901E3" w:rsidRPr="003F4BB5" w:rsidRDefault="00F901E3" w:rsidP="00FA79C4">
            <w:pPr>
              <w:keepNext/>
              <w:spacing w:after="0" w:line="240" w:lineRule="auto"/>
              <w:ind w:right="-58"/>
              <w:rPr>
                <w:rFonts w:ascii="Arial" w:hAnsi="Arial" w:cs="Arial"/>
                <w:sz w:val="18"/>
                <w:szCs w:val="18"/>
              </w:rPr>
            </w:pPr>
            <w:r w:rsidRPr="003F4BB5">
              <w:rPr>
                <w:rFonts w:ascii="Arial" w:hAnsi="Arial" w:cs="Arial"/>
                <w:sz w:val="18"/>
                <w:szCs w:val="18"/>
              </w:rPr>
              <w:t xml:space="preserve">Older adults age </w:t>
            </w:r>
            <w:r w:rsidR="00FA79C4">
              <w:rPr>
                <w:rFonts w:ascii="Arial" w:hAnsi="Arial" w:cs="Arial"/>
                <w:sz w:val="18"/>
                <w:szCs w:val="18"/>
              </w:rPr>
              <w:t>≥</w:t>
            </w:r>
            <w:r w:rsidRPr="003F4BB5">
              <w:rPr>
                <w:rFonts w:ascii="Arial" w:hAnsi="Arial" w:cs="Arial"/>
                <w:sz w:val="18"/>
                <w:szCs w:val="18"/>
              </w:rPr>
              <w:t>70 years with a fragility fracture</w:t>
            </w:r>
          </w:p>
        </w:tc>
        <w:tc>
          <w:tcPr>
            <w:tcW w:w="1217" w:type="pct"/>
            <w:vMerge w:val="restart"/>
            <w:shd w:val="clear" w:color="auto" w:fill="auto"/>
          </w:tcPr>
          <w:p w:rsidR="00F901E3" w:rsidRPr="003F4BB5" w:rsidRDefault="00F901E3" w:rsidP="007D0436">
            <w:pPr>
              <w:keepNext/>
              <w:spacing w:after="0" w:line="240" w:lineRule="auto"/>
              <w:ind w:right="-141"/>
              <w:rPr>
                <w:rFonts w:ascii="Arial" w:hAnsi="Arial" w:cs="Arial"/>
                <w:sz w:val="18"/>
                <w:szCs w:val="18"/>
              </w:rPr>
            </w:pPr>
            <w:r w:rsidRPr="003F4BB5">
              <w:rPr>
                <w:rFonts w:ascii="Arial" w:hAnsi="Arial" w:cs="Arial"/>
                <w:sz w:val="18"/>
                <w:szCs w:val="18"/>
              </w:rPr>
              <w:t xml:space="preserve">Cancer likely to metastasize to bone within the previous 10 years; bed- or chairbound before fracture, </w:t>
            </w:r>
            <w:r w:rsidR="00FA79C4" w:rsidRPr="003F4BB5">
              <w:rPr>
                <w:rFonts w:ascii="Arial" w:hAnsi="Arial" w:cs="Arial"/>
                <w:sz w:val="18"/>
                <w:szCs w:val="18"/>
              </w:rPr>
              <w:t xml:space="preserve">Abbreviated Mental Test </w:t>
            </w:r>
            <w:r w:rsidR="00FA79C4">
              <w:rPr>
                <w:rFonts w:ascii="Arial" w:hAnsi="Arial" w:cs="Arial"/>
                <w:sz w:val="18"/>
                <w:szCs w:val="18"/>
              </w:rPr>
              <w:t xml:space="preserve">score </w:t>
            </w:r>
            <w:r w:rsidRPr="003F4BB5">
              <w:rPr>
                <w:rFonts w:ascii="Arial" w:hAnsi="Arial" w:cs="Arial"/>
                <w:sz w:val="18"/>
                <w:szCs w:val="18"/>
              </w:rPr>
              <w:t xml:space="preserve">&lt;7, fracture associated with preexisting local bone abnormality, known hypercalcemia, renal stone in the last 10 years, life expectancy &lt;6 months, known to be leaving the United Kingdom, taking </w:t>
            </w:r>
            <w:r w:rsidR="00FA79C4">
              <w:rPr>
                <w:rFonts w:ascii="Arial" w:hAnsi="Arial" w:cs="Arial"/>
                <w:sz w:val="18"/>
                <w:szCs w:val="18"/>
              </w:rPr>
              <w:t>&gt;</w:t>
            </w:r>
            <w:r w:rsidRPr="003F4BB5">
              <w:rPr>
                <w:rFonts w:ascii="Arial" w:hAnsi="Arial" w:cs="Arial"/>
                <w:sz w:val="18"/>
                <w:szCs w:val="18"/>
              </w:rPr>
              <w:t xml:space="preserve">200 IU (5 </w:t>
            </w:r>
            <w:r w:rsidR="00FA79C4">
              <w:rPr>
                <w:rFonts w:ascii="Arial" w:hAnsi="Arial" w:cs="Arial"/>
                <w:sz w:val="18"/>
                <w:szCs w:val="18"/>
              </w:rPr>
              <w:t>µ</w:t>
            </w:r>
            <w:r w:rsidRPr="003F4BB5">
              <w:rPr>
                <w:rFonts w:ascii="Arial" w:hAnsi="Arial" w:cs="Arial"/>
                <w:sz w:val="18"/>
                <w:szCs w:val="18"/>
              </w:rPr>
              <w:t xml:space="preserve">g) of vitamin D or </w:t>
            </w:r>
            <w:r w:rsidR="00FA79C4">
              <w:rPr>
                <w:rFonts w:ascii="Arial" w:hAnsi="Arial" w:cs="Arial"/>
                <w:sz w:val="18"/>
                <w:szCs w:val="18"/>
              </w:rPr>
              <w:t>&gt;</w:t>
            </w:r>
            <w:r w:rsidRPr="003F4BB5">
              <w:rPr>
                <w:rFonts w:ascii="Arial" w:hAnsi="Arial" w:cs="Arial"/>
                <w:sz w:val="18"/>
                <w:szCs w:val="18"/>
              </w:rPr>
              <w:t>500 mg calcium supplements daily, treatment with fluoride, bisphosphonates, calcitonin, tibolone, HRT, SERMs</w:t>
            </w:r>
            <w:r w:rsidR="00FA79C4">
              <w:rPr>
                <w:rFonts w:ascii="Arial" w:hAnsi="Arial" w:cs="Arial"/>
                <w:sz w:val="18"/>
                <w:szCs w:val="18"/>
              </w:rPr>
              <w:t>,</w:t>
            </w:r>
            <w:r w:rsidRPr="003F4BB5">
              <w:rPr>
                <w:rFonts w:ascii="Arial" w:hAnsi="Arial" w:cs="Arial"/>
                <w:sz w:val="18"/>
                <w:szCs w:val="18"/>
              </w:rPr>
              <w:t xml:space="preserve"> or any vitamin D metabolite (e.g., calcitriol) in the last 5 years or vitamin D by injection in the last year</w:t>
            </w:r>
          </w:p>
        </w:tc>
        <w:tc>
          <w:tcPr>
            <w:tcW w:w="578" w:type="pct"/>
            <w:shd w:val="clear" w:color="auto" w:fill="auto"/>
          </w:tcPr>
          <w:p w:rsidR="00F901E3" w:rsidRPr="003F4BB5" w:rsidRDefault="00F901E3" w:rsidP="00FA79C4">
            <w:pPr>
              <w:keepNext/>
              <w:spacing w:after="0" w:line="240" w:lineRule="auto"/>
              <w:ind w:right="-57"/>
              <w:rPr>
                <w:rFonts w:ascii="Arial" w:hAnsi="Arial" w:cs="Arial"/>
                <w:sz w:val="18"/>
                <w:szCs w:val="18"/>
              </w:rPr>
            </w:pPr>
            <w:r w:rsidRPr="003F4BB5">
              <w:rPr>
                <w:rFonts w:ascii="Arial" w:hAnsi="Arial" w:cs="Arial"/>
                <w:sz w:val="18"/>
                <w:szCs w:val="18"/>
              </w:rPr>
              <w:t>Calcium 1,000 mg qd</w:t>
            </w:r>
          </w:p>
        </w:tc>
        <w:tc>
          <w:tcPr>
            <w:tcW w:w="466" w:type="pct"/>
            <w:shd w:val="clear" w:color="auto" w:fill="auto"/>
          </w:tcPr>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1,311</w:t>
            </w:r>
          </w:p>
        </w:tc>
      </w:tr>
      <w:tr w:rsidR="00F901E3" w:rsidRPr="003F4BB5" w:rsidTr="00F901E3">
        <w:trPr>
          <w:cantSplit/>
        </w:trPr>
        <w:tc>
          <w:tcPr>
            <w:tcW w:w="587" w:type="pct"/>
            <w:vMerge/>
            <w:shd w:val="clear" w:color="auto" w:fill="auto"/>
          </w:tcPr>
          <w:p w:rsidR="00F901E3" w:rsidRPr="003F4BB5" w:rsidRDefault="00F901E3" w:rsidP="00FA79C4">
            <w:pPr>
              <w:keepNext/>
              <w:spacing w:after="0" w:line="240" w:lineRule="auto"/>
              <w:rPr>
                <w:rFonts w:ascii="Arial" w:hAnsi="Arial" w:cs="Arial"/>
                <w:sz w:val="18"/>
                <w:szCs w:val="18"/>
              </w:rPr>
            </w:pPr>
          </w:p>
        </w:tc>
        <w:tc>
          <w:tcPr>
            <w:tcW w:w="751" w:type="pct"/>
            <w:vMerge/>
            <w:shd w:val="clear" w:color="auto" w:fill="auto"/>
          </w:tcPr>
          <w:p w:rsidR="00F901E3" w:rsidRPr="003F4BB5" w:rsidRDefault="00F901E3" w:rsidP="00FA79C4">
            <w:pPr>
              <w:keepNext/>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A79C4">
            <w:pPr>
              <w:keepNext/>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A79C4">
            <w:pPr>
              <w:keepNext/>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A79C4">
            <w:pPr>
              <w:keepNext/>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A79C4">
            <w:pPr>
              <w:keepNext/>
              <w:spacing w:after="0" w:line="240" w:lineRule="auto"/>
              <w:ind w:right="-57"/>
              <w:rPr>
                <w:rFonts w:ascii="Arial" w:hAnsi="Arial" w:cs="Arial"/>
                <w:sz w:val="18"/>
                <w:szCs w:val="18"/>
                <w:lang w:val="es-MX"/>
              </w:rPr>
            </w:pPr>
            <w:r w:rsidRPr="003F4BB5">
              <w:rPr>
                <w:rFonts w:ascii="Arial" w:hAnsi="Arial" w:cs="Arial"/>
                <w:sz w:val="18"/>
                <w:szCs w:val="18"/>
                <w:lang w:val="es-MX"/>
              </w:rPr>
              <w:t>Vitamin D</w:t>
            </w:r>
            <w:r w:rsidRPr="003F4BB5">
              <w:rPr>
                <w:rFonts w:ascii="Arial" w:hAnsi="Arial" w:cs="Arial"/>
                <w:sz w:val="18"/>
                <w:szCs w:val="18"/>
                <w:vertAlign w:val="subscript"/>
                <w:lang w:val="es-MX"/>
              </w:rPr>
              <w:t>3</w:t>
            </w:r>
            <w:r w:rsidRPr="003F4BB5">
              <w:rPr>
                <w:rFonts w:ascii="Arial" w:hAnsi="Arial" w:cs="Arial"/>
                <w:sz w:val="18"/>
                <w:szCs w:val="18"/>
                <w:lang w:val="es-MX"/>
              </w:rPr>
              <w:t xml:space="preserve"> 800 IU qd</w:t>
            </w:r>
          </w:p>
        </w:tc>
        <w:tc>
          <w:tcPr>
            <w:tcW w:w="466" w:type="pct"/>
            <w:shd w:val="clear" w:color="auto" w:fill="auto"/>
          </w:tcPr>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1,343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Calcium 1,000 mg qd + vitamin D 800 IU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1,306</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1,332</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SCPS</w:t>
            </w:r>
            <w:r w:rsidRPr="00382AAC">
              <w:rPr>
                <w:rFonts w:ascii="Arial" w:hAnsi="Arial" w:cs="Arial"/>
                <w:noProof/>
                <w:sz w:val="18"/>
                <w:szCs w:val="18"/>
                <w:vertAlign w:val="superscript"/>
              </w:rPr>
              <w:t>63,75,159</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Determine if beta-carotene supplementation increases the time to occurrence of first skin cancer</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A79C4" w:rsidP="00FA79C4">
            <w:pPr>
              <w:spacing w:after="0" w:line="240" w:lineRule="auto"/>
              <w:ind w:right="-108"/>
              <w:rPr>
                <w:rFonts w:ascii="Arial" w:hAnsi="Arial" w:cs="Arial"/>
                <w:sz w:val="18"/>
                <w:szCs w:val="18"/>
              </w:rPr>
            </w:pPr>
            <w:r>
              <w:rPr>
                <w:rFonts w:ascii="Arial" w:hAnsi="Arial" w:cs="Arial"/>
                <w:sz w:val="18"/>
                <w:szCs w:val="18"/>
              </w:rPr>
              <w:t xml:space="preserve">≥1 </w:t>
            </w:r>
            <w:r w:rsidR="00F901E3" w:rsidRPr="003F4BB5">
              <w:rPr>
                <w:rFonts w:ascii="Arial" w:hAnsi="Arial" w:cs="Arial"/>
                <w:sz w:val="18"/>
                <w:szCs w:val="18"/>
              </w:rPr>
              <w:t>biopsy-proven BCC or SCC since January 1, 1980; age &lt;85 years; no potential childbearing; agree not to take vitamin supplements containing vitamin A or beta-carotene; not a vegan vegetarian</w:t>
            </w:r>
          </w:p>
        </w:tc>
        <w:tc>
          <w:tcPr>
            <w:tcW w:w="1217" w:type="pct"/>
            <w:vMerge w:val="restart"/>
            <w:shd w:val="clear" w:color="auto" w:fill="auto"/>
          </w:tcPr>
          <w:p w:rsidR="00F901E3" w:rsidRPr="003F4BB5" w:rsidRDefault="00F901E3" w:rsidP="00FA79C4">
            <w:pPr>
              <w:spacing w:after="0" w:line="240" w:lineRule="auto"/>
              <w:ind w:right="-141"/>
              <w:rPr>
                <w:rFonts w:ascii="Arial" w:hAnsi="Arial" w:cs="Arial"/>
                <w:sz w:val="18"/>
                <w:szCs w:val="18"/>
              </w:rPr>
            </w:pPr>
            <w:r w:rsidRPr="003F4BB5">
              <w:rPr>
                <w:rFonts w:ascii="Arial" w:hAnsi="Arial" w:cs="Arial"/>
                <w:sz w:val="18"/>
                <w:szCs w:val="18"/>
              </w:rPr>
              <w:t>Active cancer other than skin cancer; xeroderma pigmentosum; basal cell nevus syndrome; significant known arsenic exposure; other major medical problems that might limit participation (e.g., disabling CVD, active liver disease, alcohol or drug dependence)</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Beta-carotene 50 mg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913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892</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SELECT</w:t>
            </w:r>
            <w:r w:rsidRPr="00382AAC">
              <w:rPr>
                <w:rFonts w:ascii="Arial" w:hAnsi="Arial" w:cs="Arial"/>
                <w:noProof/>
                <w:sz w:val="18"/>
                <w:szCs w:val="18"/>
                <w:vertAlign w:val="superscript"/>
              </w:rPr>
              <w:t>82,143,166-169</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 Canada</w:t>
            </w:r>
            <w:r w:rsidR="00FA79C4">
              <w:rPr>
                <w:rFonts w:ascii="Arial" w:hAnsi="Arial" w:cs="Arial"/>
                <w:sz w:val="18"/>
                <w:szCs w:val="18"/>
              </w:rPr>
              <w:t>,</w:t>
            </w:r>
            <w:r w:rsidRPr="003F4BB5">
              <w:rPr>
                <w:rFonts w:ascii="Arial" w:hAnsi="Arial" w:cs="Arial"/>
                <w:sz w:val="18"/>
                <w:szCs w:val="18"/>
              </w:rPr>
              <w:t xml:space="preserve"> and Puerto Rico</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A79C4">
            <w:pPr>
              <w:spacing w:after="0" w:line="240" w:lineRule="auto"/>
              <w:ind w:right="-97"/>
              <w:rPr>
                <w:rFonts w:ascii="Arial" w:hAnsi="Arial" w:cs="Arial"/>
                <w:sz w:val="18"/>
                <w:szCs w:val="18"/>
                <w:lang w:val="es-MX"/>
              </w:rPr>
            </w:pPr>
            <w:r w:rsidRPr="003F4BB5">
              <w:rPr>
                <w:rFonts w:ascii="Arial" w:hAnsi="Arial" w:cs="Arial"/>
                <w:sz w:val="18"/>
                <w:szCs w:val="18"/>
                <w:lang w:val="es-MX"/>
              </w:rPr>
              <w:t>Reduce the risk of prostate c</w:t>
            </w:r>
            <w:r w:rsidR="00FA79C4">
              <w:rPr>
                <w:rFonts w:ascii="Arial" w:hAnsi="Arial" w:cs="Arial"/>
                <w:sz w:val="18"/>
                <w:szCs w:val="18"/>
                <w:lang w:val="es-MX"/>
              </w:rPr>
              <w:t>a</w:t>
            </w:r>
            <w:r w:rsidRPr="003F4BB5">
              <w:rPr>
                <w:rFonts w:ascii="Arial" w:hAnsi="Arial" w:cs="Arial"/>
                <w:sz w:val="18"/>
                <w:szCs w:val="18"/>
                <w:lang w:val="es-MX"/>
              </w:rPr>
              <w:t>ncer with selenium and/or vitamin E</w:t>
            </w:r>
            <w:r w:rsidR="00FA79C4">
              <w:rPr>
                <w:rFonts w:ascii="Arial" w:hAnsi="Arial" w:cs="Arial"/>
                <w:sz w:val="18"/>
                <w:szCs w:val="18"/>
                <w:lang w:val="es-MX"/>
              </w:rPr>
              <w:t>,</w:t>
            </w:r>
            <w:r w:rsidRPr="003F4BB5">
              <w:rPr>
                <w:rFonts w:ascii="Arial" w:hAnsi="Arial" w:cs="Arial"/>
                <w:sz w:val="18"/>
                <w:szCs w:val="18"/>
                <w:lang w:val="es-MX"/>
              </w:rPr>
              <w:t xml:space="preserve"> as well as other cancers and cardiovascular events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 2x2 factorial deign</w:t>
            </w:r>
          </w:p>
        </w:tc>
        <w:tc>
          <w:tcPr>
            <w:tcW w:w="990" w:type="pct"/>
            <w:vMerge w:val="restart"/>
            <w:shd w:val="clear" w:color="auto" w:fill="auto"/>
          </w:tcPr>
          <w:p w:rsidR="00F901E3" w:rsidRPr="003F4BB5" w:rsidRDefault="00F901E3" w:rsidP="00FA79C4">
            <w:pPr>
              <w:spacing w:after="0" w:line="240" w:lineRule="auto"/>
              <w:ind w:right="-58"/>
              <w:rPr>
                <w:rFonts w:ascii="Arial" w:hAnsi="Arial" w:cs="Arial"/>
                <w:sz w:val="18"/>
                <w:szCs w:val="18"/>
              </w:rPr>
            </w:pPr>
            <w:r w:rsidRPr="003F4BB5">
              <w:rPr>
                <w:rFonts w:ascii="Arial" w:hAnsi="Arial" w:cs="Arial"/>
                <w:sz w:val="18"/>
                <w:szCs w:val="18"/>
              </w:rPr>
              <w:t xml:space="preserve">Healthy men age </w:t>
            </w:r>
            <w:r w:rsidR="00FA79C4">
              <w:rPr>
                <w:rFonts w:ascii="Arial" w:hAnsi="Arial" w:cs="Arial"/>
                <w:sz w:val="18"/>
                <w:szCs w:val="18"/>
              </w:rPr>
              <w:t>≥</w:t>
            </w:r>
            <w:r w:rsidRPr="003F4BB5">
              <w:rPr>
                <w:rFonts w:ascii="Arial" w:hAnsi="Arial" w:cs="Arial"/>
                <w:sz w:val="18"/>
                <w:szCs w:val="18"/>
              </w:rPr>
              <w:t>50 years (African</w:t>
            </w:r>
            <w:r w:rsidR="00FA79C4">
              <w:rPr>
                <w:rFonts w:ascii="Arial" w:hAnsi="Arial" w:cs="Arial"/>
                <w:sz w:val="18"/>
                <w:szCs w:val="18"/>
              </w:rPr>
              <w:t xml:space="preserve"> </w:t>
            </w:r>
            <w:r w:rsidRPr="003F4BB5">
              <w:rPr>
                <w:rFonts w:ascii="Arial" w:hAnsi="Arial" w:cs="Arial"/>
                <w:sz w:val="18"/>
                <w:szCs w:val="18"/>
              </w:rPr>
              <w:t xml:space="preserve">American) or </w:t>
            </w:r>
            <w:r w:rsidR="00FA79C4">
              <w:rPr>
                <w:rFonts w:ascii="Arial" w:hAnsi="Arial" w:cs="Arial"/>
                <w:sz w:val="18"/>
                <w:szCs w:val="18"/>
              </w:rPr>
              <w:t>≥</w:t>
            </w:r>
            <w:r w:rsidRPr="003F4BB5">
              <w:rPr>
                <w:rFonts w:ascii="Arial" w:hAnsi="Arial" w:cs="Arial"/>
                <w:sz w:val="18"/>
                <w:szCs w:val="18"/>
              </w:rPr>
              <w:t xml:space="preserve">55 years (all other races); normal blood pressure; </w:t>
            </w:r>
            <w:r w:rsidR="00FA79C4">
              <w:rPr>
                <w:rFonts w:ascii="Arial" w:hAnsi="Arial" w:cs="Arial"/>
                <w:sz w:val="18"/>
                <w:szCs w:val="18"/>
              </w:rPr>
              <w:t xml:space="preserve">serum PSA </w:t>
            </w:r>
            <w:r w:rsidRPr="003F4BB5">
              <w:rPr>
                <w:rFonts w:ascii="Arial" w:hAnsi="Arial" w:cs="Arial"/>
                <w:sz w:val="18"/>
                <w:szCs w:val="18"/>
              </w:rPr>
              <w:t xml:space="preserve">≥4 ng/mL; DRE not suspicious for  cancer; willing to restrict off-study supplement use; SWOG performance status </w:t>
            </w:r>
            <w:r w:rsidR="00FA79C4">
              <w:rPr>
                <w:rFonts w:ascii="Arial" w:hAnsi="Arial" w:cs="Arial"/>
                <w:sz w:val="18"/>
                <w:szCs w:val="18"/>
              </w:rPr>
              <w:t>=</w:t>
            </w:r>
            <w:r w:rsidRPr="003F4BB5">
              <w:rPr>
                <w:rFonts w:ascii="Arial" w:hAnsi="Arial" w:cs="Arial"/>
                <w:sz w:val="18"/>
                <w:szCs w:val="18"/>
              </w:rPr>
              <w:t xml:space="preserve"> </w:t>
            </w:r>
            <w:r w:rsidR="00FA79C4">
              <w:rPr>
                <w:rFonts w:ascii="Arial" w:hAnsi="Arial" w:cs="Arial"/>
                <w:sz w:val="18"/>
                <w:szCs w:val="18"/>
              </w:rPr>
              <w:t>0</w:t>
            </w:r>
            <w:r w:rsidRPr="003F4BB5">
              <w:rPr>
                <w:rFonts w:ascii="Arial" w:hAnsi="Arial" w:cs="Arial"/>
                <w:sz w:val="18"/>
                <w:szCs w:val="18"/>
              </w:rPr>
              <w:t xml:space="preserve">. </w:t>
            </w:r>
          </w:p>
        </w:tc>
        <w:tc>
          <w:tcPr>
            <w:tcW w:w="1217" w:type="pct"/>
            <w:vMerge w:val="restart"/>
            <w:shd w:val="clear" w:color="auto" w:fill="auto"/>
          </w:tcPr>
          <w:p w:rsidR="00F901E3" w:rsidRPr="003F4BB5" w:rsidRDefault="00F901E3" w:rsidP="00FA79C4">
            <w:pPr>
              <w:spacing w:after="0" w:line="240" w:lineRule="auto"/>
              <w:ind w:right="-50"/>
              <w:rPr>
                <w:rFonts w:ascii="Arial" w:hAnsi="Arial" w:cs="Arial"/>
                <w:sz w:val="18"/>
                <w:szCs w:val="18"/>
              </w:rPr>
            </w:pPr>
            <w:r w:rsidRPr="003F4BB5">
              <w:rPr>
                <w:rFonts w:ascii="Arial" w:hAnsi="Arial" w:cs="Arial"/>
                <w:sz w:val="18"/>
                <w:szCs w:val="18"/>
              </w:rPr>
              <w:t>Prior history of prostate cancer or high-grade prostatic intraepithelial neoplasia; anticoagulation therapy other than ≥175 mg/day ASA or ≥81 mg/day ASA with clopidogrel bisulfate; history of hemorrhagic stroke</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400 IU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8,904</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Selenium 200 mcg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8,910</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400 IU qd + selenium 200 mcg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8,863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8,856</w:t>
            </w:r>
          </w:p>
        </w:tc>
      </w:tr>
      <w:tr w:rsidR="00F901E3" w:rsidRPr="003F4BB5" w:rsidTr="00F901E3">
        <w:trPr>
          <w:cantSplit/>
        </w:trPr>
        <w:tc>
          <w:tcPr>
            <w:tcW w:w="587" w:type="pct"/>
            <w:vMerge w:val="restart"/>
            <w:shd w:val="clear" w:color="auto" w:fill="auto"/>
          </w:tcPr>
          <w:p w:rsidR="00F901E3" w:rsidRPr="003F4BB5" w:rsidRDefault="00F901E3" w:rsidP="00FA79C4">
            <w:pPr>
              <w:keepNext/>
              <w:spacing w:after="0" w:line="240" w:lineRule="auto"/>
              <w:ind w:right="-198"/>
              <w:rPr>
                <w:rFonts w:ascii="Arial" w:hAnsi="Arial" w:cs="Arial"/>
                <w:sz w:val="18"/>
                <w:szCs w:val="18"/>
              </w:rPr>
            </w:pPr>
            <w:r w:rsidRPr="003F4BB5">
              <w:rPr>
                <w:rFonts w:ascii="Arial" w:hAnsi="Arial" w:cs="Arial"/>
                <w:sz w:val="18"/>
                <w:szCs w:val="18"/>
              </w:rPr>
              <w:lastRenderedPageBreak/>
              <w:t>SKICAPS-AK</w:t>
            </w:r>
            <w:r w:rsidRPr="00382AAC">
              <w:rPr>
                <w:rFonts w:ascii="Arial" w:hAnsi="Arial" w:cs="Arial"/>
                <w:noProof/>
                <w:sz w:val="18"/>
                <w:szCs w:val="18"/>
                <w:vertAlign w:val="superscript"/>
              </w:rPr>
              <w:t>97,174</w:t>
            </w:r>
          </w:p>
          <w:p w:rsidR="00F901E3" w:rsidRPr="003F4BB5" w:rsidRDefault="00F901E3" w:rsidP="00FA79C4">
            <w:pPr>
              <w:keepNext/>
              <w:spacing w:after="0" w:line="240" w:lineRule="auto"/>
              <w:ind w:right="-198"/>
              <w:rPr>
                <w:rFonts w:ascii="Arial" w:hAnsi="Arial" w:cs="Arial"/>
                <w:sz w:val="18"/>
                <w:szCs w:val="18"/>
              </w:rPr>
            </w:pPr>
          </w:p>
          <w:p w:rsidR="00F901E3" w:rsidRPr="003F4BB5" w:rsidRDefault="00F901E3" w:rsidP="00FA79C4">
            <w:pPr>
              <w:keepNext/>
              <w:spacing w:after="0" w:line="240" w:lineRule="auto"/>
              <w:ind w:right="-198"/>
              <w:rPr>
                <w:rFonts w:ascii="Arial" w:hAnsi="Arial" w:cs="Arial"/>
                <w:sz w:val="18"/>
                <w:szCs w:val="18"/>
              </w:rPr>
            </w:pPr>
            <w:r w:rsidRPr="003F4BB5">
              <w:rPr>
                <w:rFonts w:ascii="Arial" w:hAnsi="Arial" w:cs="Arial"/>
                <w:sz w:val="18"/>
                <w:szCs w:val="18"/>
              </w:rPr>
              <w:t>United States</w:t>
            </w:r>
          </w:p>
          <w:p w:rsidR="00F901E3" w:rsidRPr="003F4BB5" w:rsidRDefault="00F901E3" w:rsidP="00FA79C4">
            <w:pPr>
              <w:keepNext/>
              <w:spacing w:after="0" w:line="240" w:lineRule="auto"/>
              <w:ind w:right="-198"/>
              <w:rPr>
                <w:rFonts w:ascii="Arial" w:hAnsi="Arial" w:cs="Arial"/>
                <w:sz w:val="18"/>
                <w:szCs w:val="18"/>
              </w:rPr>
            </w:pPr>
          </w:p>
          <w:p w:rsidR="00F901E3" w:rsidRPr="003F4BB5" w:rsidRDefault="00F901E3" w:rsidP="00FA79C4">
            <w:pPr>
              <w:keepNext/>
              <w:spacing w:after="0" w:line="240" w:lineRule="auto"/>
              <w:ind w:right="-198"/>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901E3" w:rsidRPr="003F4BB5" w:rsidRDefault="00F901E3" w:rsidP="00FA79C4">
            <w:pPr>
              <w:keepNext/>
              <w:spacing w:after="0" w:line="240" w:lineRule="auto"/>
              <w:ind w:right="-97"/>
              <w:rPr>
                <w:rFonts w:ascii="Arial" w:hAnsi="Arial" w:cs="Arial"/>
                <w:sz w:val="18"/>
                <w:szCs w:val="18"/>
              </w:rPr>
            </w:pPr>
            <w:r w:rsidRPr="003F4BB5">
              <w:rPr>
                <w:rFonts w:ascii="Arial" w:hAnsi="Arial" w:cs="Arial"/>
                <w:sz w:val="18"/>
                <w:szCs w:val="18"/>
              </w:rPr>
              <w:t>Determine the efficacy of vitamin A supplementation on the incidence of first NMSC in moderate-risk patients</w:t>
            </w:r>
          </w:p>
        </w:tc>
        <w:tc>
          <w:tcPr>
            <w:tcW w:w="410" w:type="pct"/>
            <w:vMerge w:val="restart"/>
            <w:shd w:val="clear" w:color="auto" w:fill="auto"/>
          </w:tcPr>
          <w:p w:rsidR="00F901E3" w:rsidRPr="003F4BB5" w:rsidRDefault="00F901E3" w:rsidP="00FA79C4">
            <w:pPr>
              <w:keepNext/>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A79C4" w:rsidP="00FA79C4">
            <w:pPr>
              <w:keepNext/>
              <w:spacing w:after="0" w:line="240" w:lineRule="auto"/>
              <w:ind w:right="-58"/>
              <w:rPr>
                <w:rFonts w:ascii="Arial" w:hAnsi="Arial" w:cs="Arial"/>
                <w:sz w:val="18"/>
                <w:szCs w:val="18"/>
              </w:rPr>
            </w:pPr>
            <w:r>
              <w:rPr>
                <w:rFonts w:ascii="Arial" w:hAnsi="Arial" w:cs="Arial"/>
                <w:sz w:val="18"/>
                <w:szCs w:val="18"/>
              </w:rPr>
              <w:t xml:space="preserve">Ages </w:t>
            </w:r>
            <w:r w:rsidR="00F901E3" w:rsidRPr="003F4BB5">
              <w:rPr>
                <w:rFonts w:ascii="Arial" w:hAnsi="Arial" w:cs="Arial"/>
                <w:sz w:val="18"/>
                <w:szCs w:val="18"/>
              </w:rPr>
              <w:t>21</w:t>
            </w:r>
            <w:r>
              <w:rPr>
                <w:rFonts w:ascii="Arial" w:hAnsi="Arial" w:cs="Arial"/>
                <w:sz w:val="18"/>
                <w:szCs w:val="18"/>
              </w:rPr>
              <w:t>–</w:t>
            </w:r>
            <w:r w:rsidR="00F901E3" w:rsidRPr="003F4BB5">
              <w:rPr>
                <w:rFonts w:ascii="Arial" w:hAnsi="Arial" w:cs="Arial"/>
                <w:sz w:val="18"/>
                <w:szCs w:val="18"/>
              </w:rPr>
              <w:t>85 years; ambulatory and capable of self-care; no diagnosis of life-threatening condition or internal cancer in past year; normal or near normal lab</w:t>
            </w:r>
            <w:r w:rsidR="007D0436">
              <w:rPr>
                <w:rFonts w:ascii="Arial" w:hAnsi="Arial" w:cs="Arial"/>
                <w:sz w:val="18"/>
                <w:szCs w:val="18"/>
              </w:rPr>
              <w:t>oratory</w:t>
            </w:r>
            <w:r w:rsidR="00F901E3" w:rsidRPr="003F4BB5">
              <w:rPr>
                <w:rFonts w:ascii="Arial" w:hAnsi="Arial" w:cs="Arial"/>
                <w:sz w:val="18"/>
                <w:szCs w:val="18"/>
              </w:rPr>
              <w:t xml:space="preserve"> values in a routine screening panel</w:t>
            </w:r>
            <w:r w:rsidR="007D0436">
              <w:rPr>
                <w:rFonts w:ascii="Arial" w:hAnsi="Arial" w:cs="Arial"/>
                <w:sz w:val="18"/>
                <w:szCs w:val="18"/>
              </w:rPr>
              <w:t xml:space="preserve"> of tests</w:t>
            </w:r>
            <w:r w:rsidR="00F901E3" w:rsidRPr="003F4BB5">
              <w:rPr>
                <w:rFonts w:ascii="Arial" w:hAnsi="Arial" w:cs="Arial"/>
                <w:sz w:val="18"/>
                <w:szCs w:val="18"/>
              </w:rPr>
              <w:t xml:space="preserve">; planning to live within travel distance of SKICAP clinic for </w:t>
            </w:r>
            <w:r>
              <w:rPr>
                <w:rFonts w:ascii="Arial" w:hAnsi="Arial" w:cs="Arial"/>
                <w:sz w:val="18"/>
                <w:szCs w:val="18"/>
              </w:rPr>
              <w:t>≥</w:t>
            </w:r>
            <w:r w:rsidR="00F901E3" w:rsidRPr="003F4BB5">
              <w:rPr>
                <w:rFonts w:ascii="Arial" w:hAnsi="Arial" w:cs="Arial"/>
                <w:sz w:val="18"/>
                <w:szCs w:val="18"/>
              </w:rPr>
              <w:t xml:space="preserve">5 years; willing to limit nonstudy vitamin A supplementation to </w:t>
            </w:r>
            <w:r>
              <w:rPr>
                <w:rFonts w:ascii="Arial" w:hAnsi="Arial" w:cs="Arial"/>
                <w:sz w:val="18"/>
                <w:szCs w:val="18"/>
              </w:rPr>
              <w:t>≤</w:t>
            </w:r>
            <w:r w:rsidR="00F901E3" w:rsidRPr="003F4BB5">
              <w:rPr>
                <w:rFonts w:ascii="Arial" w:hAnsi="Arial" w:cs="Arial"/>
                <w:sz w:val="18"/>
                <w:szCs w:val="18"/>
              </w:rPr>
              <w:t xml:space="preserve">10,000 IU/day; history of </w:t>
            </w:r>
            <w:r>
              <w:rPr>
                <w:rFonts w:ascii="Arial" w:hAnsi="Arial" w:cs="Arial"/>
                <w:sz w:val="18"/>
                <w:szCs w:val="18"/>
              </w:rPr>
              <w:t>≥</w:t>
            </w:r>
            <w:r w:rsidR="00F901E3" w:rsidRPr="003F4BB5">
              <w:rPr>
                <w:rFonts w:ascii="Arial" w:hAnsi="Arial" w:cs="Arial"/>
                <w:sz w:val="18"/>
                <w:szCs w:val="18"/>
              </w:rPr>
              <w:t xml:space="preserve">10 pathologically confirmed actinic keratoses (most recent diagnosed within preceding year) and a pathologically confirmed record of </w:t>
            </w:r>
            <w:r>
              <w:rPr>
                <w:rFonts w:ascii="Arial" w:hAnsi="Arial" w:cs="Arial"/>
                <w:sz w:val="18"/>
                <w:szCs w:val="18"/>
              </w:rPr>
              <w:t>≤</w:t>
            </w:r>
            <w:r w:rsidR="00F901E3" w:rsidRPr="003F4BB5">
              <w:rPr>
                <w:rFonts w:ascii="Arial" w:hAnsi="Arial" w:cs="Arial"/>
                <w:sz w:val="18"/>
                <w:szCs w:val="18"/>
              </w:rPr>
              <w:t>1 prior SCC or BCC</w:t>
            </w:r>
          </w:p>
        </w:tc>
        <w:tc>
          <w:tcPr>
            <w:tcW w:w="1217" w:type="pct"/>
            <w:vMerge w:val="restart"/>
            <w:shd w:val="clear" w:color="auto" w:fill="auto"/>
          </w:tcPr>
          <w:p w:rsidR="00F901E3" w:rsidRPr="003F4BB5" w:rsidRDefault="00F901E3" w:rsidP="00FA79C4">
            <w:pPr>
              <w:keepNext/>
              <w:spacing w:after="0" w:line="240" w:lineRule="auto"/>
              <w:ind w:right="-50"/>
              <w:rPr>
                <w:rFonts w:ascii="Arial" w:hAnsi="Arial" w:cs="Arial"/>
                <w:sz w:val="18"/>
                <w:szCs w:val="18"/>
              </w:rPr>
            </w:pPr>
            <w:r w:rsidRPr="003F4BB5">
              <w:rPr>
                <w:rFonts w:ascii="Arial" w:hAnsi="Arial" w:cs="Arial"/>
                <w:sz w:val="18"/>
                <w:szCs w:val="18"/>
              </w:rPr>
              <w:t>NR</w:t>
            </w:r>
          </w:p>
        </w:tc>
        <w:tc>
          <w:tcPr>
            <w:tcW w:w="578" w:type="pct"/>
            <w:shd w:val="clear" w:color="auto" w:fill="auto"/>
          </w:tcPr>
          <w:p w:rsidR="00F901E3" w:rsidRPr="003F4BB5" w:rsidRDefault="00F901E3" w:rsidP="00FA79C4">
            <w:pPr>
              <w:keepNext/>
              <w:spacing w:after="0" w:line="240" w:lineRule="auto"/>
              <w:ind w:right="-57"/>
              <w:rPr>
                <w:rFonts w:ascii="Arial" w:hAnsi="Arial" w:cs="Arial"/>
                <w:sz w:val="18"/>
                <w:szCs w:val="18"/>
              </w:rPr>
            </w:pPr>
            <w:r w:rsidRPr="003F4BB5">
              <w:rPr>
                <w:rFonts w:ascii="Arial" w:hAnsi="Arial" w:cs="Arial"/>
                <w:sz w:val="18"/>
                <w:szCs w:val="18"/>
              </w:rPr>
              <w:t>Vitamin A 25,000 IU qd</w:t>
            </w:r>
          </w:p>
        </w:tc>
        <w:tc>
          <w:tcPr>
            <w:tcW w:w="466" w:type="pct"/>
            <w:shd w:val="clear" w:color="auto" w:fill="auto"/>
          </w:tcPr>
          <w:p w:rsidR="00F901E3" w:rsidRPr="003F4BB5" w:rsidRDefault="00F901E3" w:rsidP="00FA79C4">
            <w:pPr>
              <w:keepNext/>
              <w:spacing w:after="0" w:line="240" w:lineRule="auto"/>
              <w:rPr>
                <w:rFonts w:ascii="Arial" w:hAnsi="Arial" w:cs="Arial"/>
                <w:sz w:val="18"/>
                <w:szCs w:val="18"/>
              </w:rPr>
            </w:pPr>
            <w:r w:rsidRPr="003F4BB5">
              <w:rPr>
                <w:rFonts w:ascii="Arial" w:hAnsi="Arial" w:cs="Arial"/>
                <w:sz w:val="18"/>
                <w:szCs w:val="18"/>
              </w:rPr>
              <w:t>1,157</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1,140</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ind w:right="-108"/>
              <w:rPr>
                <w:rFonts w:ascii="Arial" w:hAnsi="Arial" w:cs="Arial"/>
                <w:sz w:val="18"/>
                <w:szCs w:val="18"/>
              </w:rPr>
            </w:pPr>
            <w:r w:rsidRPr="003F4BB5">
              <w:rPr>
                <w:rFonts w:ascii="Arial" w:hAnsi="Arial" w:cs="Arial"/>
                <w:sz w:val="18"/>
                <w:szCs w:val="18"/>
              </w:rPr>
              <w:t>SKICAPS-S</w:t>
            </w:r>
            <w:r w:rsidR="007D0436">
              <w:rPr>
                <w:rFonts w:ascii="Arial" w:hAnsi="Arial" w:cs="Arial"/>
                <w:sz w:val="18"/>
                <w:szCs w:val="18"/>
              </w:rPr>
              <w:t>/</w:t>
            </w:r>
            <w:r w:rsidRPr="003F4BB5">
              <w:rPr>
                <w:rFonts w:ascii="Arial" w:hAnsi="Arial" w:cs="Arial"/>
                <w:sz w:val="18"/>
                <w:szCs w:val="18"/>
              </w:rPr>
              <w:t>B</w:t>
            </w:r>
            <w:r w:rsidRPr="00382AAC">
              <w:rPr>
                <w:rFonts w:ascii="Arial" w:hAnsi="Arial" w:cs="Arial"/>
                <w:noProof/>
                <w:sz w:val="18"/>
                <w:szCs w:val="18"/>
                <w:vertAlign w:val="superscript"/>
              </w:rPr>
              <w:t>98,</w:t>
            </w:r>
            <w:r w:rsidR="007D0436">
              <w:rPr>
                <w:rFonts w:ascii="Arial" w:hAnsi="Arial" w:cs="Arial"/>
                <w:noProof/>
                <w:sz w:val="18"/>
                <w:szCs w:val="18"/>
                <w:vertAlign w:val="superscript"/>
              </w:rPr>
              <w:t xml:space="preserve"> </w:t>
            </w:r>
            <w:r w:rsidRPr="00382AAC">
              <w:rPr>
                <w:rFonts w:ascii="Arial" w:hAnsi="Arial" w:cs="Arial"/>
                <w:noProof/>
                <w:sz w:val="18"/>
                <w:szCs w:val="18"/>
                <w:vertAlign w:val="superscript"/>
              </w:rPr>
              <w:t>174</w:t>
            </w:r>
          </w:p>
          <w:p w:rsidR="00F901E3" w:rsidRPr="003F4BB5" w:rsidRDefault="00F901E3" w:rsidP="00FA79C4">
            <w:pPr>
              <w:spacing w:after="0" w:line="240" w:lineRule="auto"/>
              <w:ind w:right="-198"/>
              <w:rPr>
                <w:rFonts w:ascii="Arial" w:hAnsi="Arial" w:cs="Arial"/>
                <w:sz w:val="18"/>
                <w:szCs w:val="18"/>
              </w:rPr>
            </w:pPr>
          </w:p>
          <w:p w:rsidR="00F901E3" w:rsidRPr="003F4BB5" w:rsidRDefault="00F901E3" w:rsidP="00FA79C4">
            <w:pPr>
              <w:spacing w:after="0" w:line="240" w:lineRule="auto"/>
              <w:ind w:right="-198"/>
              <w:rPr>
                <w:rFonts w:ascii="Arial" w:hAnsi="Arial" w:cs="Arial"/>
                <w:sz w:val="18"/>
                <w:szCs w:val="18"/>
              </w:rPr>
            </w:pPr>
            <w:r w:rsidRPr="003F4BB5">
              <w:rPr>
                <w:rFonts w:ascii="Arial" w:hAnsi="Arial" w:cs="Arial"/>
                <w:sz w:val="18"/>
                <w:szCs w:val="18"/>
              </w:rPr>
              <w:t>United States</w:t>
            </w:r>
          </w:p>
          <w:p w:rsidR="00F901E3" w:rsidRPr="003F4BB5" w:rsidRDefault="00F901E3" w:rsidP="00FA79C4">
            <w:pPr>
              <w:spacing w:after="0" w:line="240" w:lineRule="auto"/>
              <w:ind w:right="-198"/>
              <w:rPr>
                <w:rFonts w:ascii="Arial" w:hAnsi="Arial" w:cs="Arial"/>
                <w:sz w:val="18"/>
                <w:szCs w:val="18"/>
              </w:rPr>
            </w:pPr>
          </w:p>
          <w:p w:rsidR="00F901E3" w:rsidRPr="003F4BB5" w:rsidRDefault="00F901E3" w:rsidP="00FA79C4">
            <w:pPr>
              <w:spacing w:after="0" w:line="240" w:lineRule="auto"/>
              <w:ind w:right="-198"/>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7D0436" w:rsidRDefault="00F901E3" w:rsidP="00F901E3">
            <w:pPr>
              <w:spacing w:after="0" w:line="240" w:lineRule="auto"/>
              <w:ind w:right="-97"/>
              <w:rPr>
                <w:rFonts w:ascii="Arial" w:hAnsi="Arial" w:cs="Arial"/>
                <w:sz w:val="18"/>
                <w:szCs w:val="18"/>
              </w:rPr>
            </w:pPr>
            <w:r w:rsidRPr="003F4BB5">
              <w:rPr>
                <w:rFonts w:ascii="Arial" w:hAnsi="Arial" w:cs="Arial"/>
                <w:sz w:val="18"/>
                <w:szCs w:val="18"/>
              </w:rPr>
              <w:t xml:space="preserve">Determine the effect </w:t>
            </w:r>
          </w:p>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of vitamin A and isotretinoin on the incidence of NMSC in high-risk patients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A79C4" w:rsidP="00FA79C4">
            <w:pPr>
              <w:spacing w:after="0" w:line="240" w:lineRule="auto"/>
              <w:ind w:right="-58"/>
              <w:rPr>
                <w:rFonts w:ascii="Arial" w:hAnsi="Arial" w:cs="Arial"/>
                <w:sz w:val="18"/>
                <w:szCs w:val="18"/>
              </w:rPr>
            </w:pPr>
            <w:r>
              <w:rPr>
                <w:rFonts w:ascii="Arial" w:hAnsi="Arial" w:cs="Arial"/>
                <w:sz w:val="18"/>
                <w:szCs w:val="18"/>
              </w:rPr>
              <w:t xml:space="preserve">Ages </w:t>
            </w:r>
            <w:r w:rsidR="00F901E3" w:rsidRPr="003F4BB5">
              <w:rPr>
                <w:rFonts w:ascii="Arial" w:hAnsi="Arial" w:cs="Arial"/>
                <w:sz w:val="18"/>
                <w:szCs w:val="18"/>
              </w:rPr>
              <w:t>21</w:t>
            </w:r>
            <w:r>
              <w:rPr>
                <w:rFonts w:ascii="Arial" w:hAnsi="Arial" w:cs="Arial"/>
                <w:sz w:val="18"/>
                <w:szCs w:val="18"/>
              </w:rPr>
              <w:t>–</w:t>
            </w:r>
            <w:r w:rsidR="00F901E3" w:rsidRPr="003F4BB5">
              <w:rPr>
                <w:rFonts w:ascii="Arial" w:hAnsi="Arial" w:cs="Arial"/>
                <w:sz w:val="18"/>
                <w:szCs w:val="18"/>
              </w:rPr>
              <w:t>85 years; ambulatory and capable of self-care; no diagnosis of life-threatening condition or internal cancer in past year; normal or near normal lab</w:t>
            </w:r>
            <w:r w:rsidR="007D0436">
              <w:rPr>
                <w:rFonts w:ascii="Arial" w:hAnsi="Arial" w:cs="Arial"/>
                <w:sz w:val="18"/>
                <w:szCs w:val="18"/>
              </w:rPr>
              <w:t>oratory</w:t>
            </w:r>
            <w:r w:rsidR="00F901E3" w:rsidRPr="003F4BB5">
              <w:rPr>
                <w:rFonts w:ascii="Arial" w:hAnsi="Arial" w:cs="Arial"/>
                <w:sz w:val="18"/>
                <w:szCs w:val="18"/>
              </w:rPr>
              <w:t xml:space="preserve"> values in a routine screening panel</w:t>
            </w:r>
            <w:r w:rsidR="007D0436">
              <w:rPr>
                <w:rFonts w:ascii="Arial" w:hAnsi="Arial" w:cs="Arial"/>
                <w:sz w:val="18"/>
                <w:szCs w:val="18"/>
              </w:rPr>
              <w:t xml:space="preserve"> of tests</w:t>
            </w:r>
            <w:r w:rsidR="00F901E3" w:rsidRPr="003F4BB5">
              <w:rPr>
                <w:rFonts w:ascii="Arial" w:hAnsi="Arial" w:cs="Arial"/>
                <w:sz w:val="18"/>
                <w:szCs w:val="18"/>
              </w:rPr>
              <w:t xml:space="preserve">; planning to live within travel distance of SKICAP clinic for </w:t>
            </w:r>
            <w:r>
              <w:rPr>
                <w:rFonts w:ascii="Arial" w:hAnsi="Arial" w:cs="Arial"/>
                <w:sz w:val="18"/>
                <w:szCs w:val="18"/>
              </w:rPr>
              <w:t>≥</w:t>
            </w:r>
            <w:r w:rsidR="00F901E3" w:rsidRPr="003F4BB5">
              <w:rPr>
                <w:rFonts w:ascii="Arial" w:hAnsi="Arial" w:cs="Arial"/>
                <w:sz w:val="18"/>
                <w:szCs w:val="18"/>
              </w:rPr>
              <w:t xml:space="preserve">5 years; history of </w:t>
            </w:r>
            <w:r>
              <w:rPr>
                <w:rFonts w:ascii="Arial" w:hAnsi="Arial" w:cs="Arial"/>
                <w:sz w:val="18"/>
                <w:szCs w:val="18"/>
              </w:rPr>
              <w:t>≥</w:t>
            </w:r>
            <w:r w:rsidR="00F901E3" w:rsidRPr="003F4BB5">
              <w:rPr>
                <w:rFonts w:ascii="Arial" w:hAnsi="Arial" w:cs="Arial"/>
                <w:sz w:val="18"/>
                <w:szCs w:val="18"/>
              </w:rPr>
              <w:t xml:space="preserve">4 pathologically confirmed BCC or cutaneous SCC; triglyceride level </w:t>
            </w:r>
            <w:r>
              <w:rPr>
                <w:rFonts w:ascii="Arial" w:hAnsi="Arial" w:cs="Arial"/>
                <w:sz w:val="18"/>
                <w:szCs w:val="18"/>
              </w:rPr>
              <w:t>&lt;</w:t>
            </w:r>
            <w:r w:rsidR="00F901E3" w:rsidRPr="003F4BB5">
              <w:rPr>
                <w:rFonts w:ascii="Arial" w:hAnsi="Arial" w:cs="Arial"/>
                <w:sz w:val="18"/>
                <w:szCs w:val="18"/>
              </w:rPr>
              <w:t>95% UL of normal; no childbearing potential or breastfeeding</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t>Patients with a diagnosis of basal cell nevus syndrome or xeroderma pigmentosum</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A 25,000 IU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173</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174</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SU.VI.MAX</w:t>
            </w:r>
            <w:r w:rsidRPr="00382AAC">
              <w:rPr>
                <w:rFonts w:ascii="Arial" w:hAnsi="Arial" w:cs="Arial"/>
                <w:noProof/>
                <w:sz w:val="18"/>
                <w:szCs w:val="18"/>
                <w:vertAlign w:val="superscript"/>
              </w:rPr>
              <w:t>49,54-56,58,151-153</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France</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Reduce the incidence of cancer and ischemic heart disease with multivitamin supplementation</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Men (age</w:t>
            </w:r>
            <w:r w:rsidR="00FA79C4">
              <w:rPr>
                <w:rFonts w:ascii="Arial" w:hAnsi="Arial" w:cs="Arial"/>
                <w:sz w:val="18"/>
                <w:szCs w:val="18"/>
              </w:rPr>
              <w:t>s</w:t>
            </w:r>
            <w:r w:rsidRPr="003F4BB5">
              <w:rPr>
                <w:rFonts w:ascii="Arial" w:hAnsi="Arial" w:cs="Arial"/>
                <w:sz w:val="18"/>
                <w:szCs w:val="18"/>
              </w:rPr>
              <w:t xml:space="preserve"> 45</w:t>
            </w:r>
            <w:r w:rsidR="00FA79C4">
              <w:rPr>
                <w:rFonts w:ascii="Arial" w:hAnsi="Arial" w:cs="Arial"/>
                <w:sz w:val="18"/>
                <w:szCs w:val="18"/>
              </w:rPr>
              <w:t>–</w:t>
            </w:r>
            <w:r w:rsidRPr="003F4BB5">
              <w:rPr>
                <w:rFonts w:ascii="Arial" w:hAnsi="Arial" w:cs="Arial"/>
                <w:sz w:val="18"/>
                <w:szCs w:val="18"/>
              </w:rPr>
              <w:t>60 years) and women (age</w:t>
            </w:r>
            <w:r w:rsidR="00FA79C4">
              <w:rPr>
                <w:rFonts w:ascii="Arial" w:hAnsi="Arial" w:cs="Arial"/>
                <w:sz w:val="18"/>
                <w:szCs w:val="18"/>
              </w:rPr>
              <w:t>s</w:t>
            </w:r>
            <w:r w:rsidRPr="003F4BB5">
              <w:rPr>
                <w:rFonts w:ascii="Arial" w:hAnsi="Arial" w:cs="Arial"/>
                <w:sz w:val="18"/>
                <w:szCs w:val="18"/>
              </w:rPr>
              <w:t xml:space="preserve"> 35</w:t>
            </w:r>
            <w:r w:rsidR="00FA79C4">
              <w:rPr>
                <w:rFonts w:ascii="Arial" w:hAnsi="Arial" w:cs="Arial"/>
                <w:sz w:val="18"/>
                <w:szCs w:val="18"/>
              </w:rPr>
              <w:t>–</w:t>
            </w:r>
            <w:r w:rsidRPr="003F4BB5">
              <w:rPr>
                <w:rFonts w:ascii="Arial" w:hAnsi="Arial" w:cs="Arial"/>
                <w:sz w:val="18"/>
                <w:szCs w:val="18"/>
              </w:rPr>
              <w:t xml:space="preserve">60 years), free of any severe pathology that might limit participation, not be taking supplements containing any of the study vitamins or minerals, express no ambiguous motivations or </w:t>
            </w:r>
            <w:r w:rsidRPr="003F4BB5">
              <w:rPr>
                <w:rFonts w:ascii="Arial" w:hAnsi="Arial" w:cs="Arial"/>
                <w:sz w:val="18"/>
                <w:szCs w:val="18"/>
              </w:rPr>
              <w:lastRenderedPageBreak/>
              <w:t>obsessional behavior concerning diet and health; manifest no qualms about complying with protocol constraints</w:t>
            </w:r>
          </w:p>
        </w:tc>
        <w:tc>
          <w:tcPr>
            <w:tcW w:w="1217" w:type="pct"/>
            <w:vMerge w:val="restart"/>
            <w:shd w:val="clear" w:color="auto" w:fill="auto"/>
          </w:tcPr>
          <w:p w:rsidR="00F901E3" w:rsidRPr="003F4BB5" w:rsidRDefault="00F901E3" w:rsidP="00F901E3">
            <w:pPr>
              <w:spacing w:after="0" w:line="240" w:lineRule="auto"/>
              <w:ind w:right="-50"/>
              <w:rPr>
                <w:rFonts w:ascii="Arial" w:hAnsi="Arial" w:cs="Arial"/>
                <w:sz w:val="18"/>
                <w:szCs w:val="18"/>
              </w:rPr>
            </w:pPr>
            <w:r w:rsidRPr="003F4BB5">
              <w:rPr>
                <w:rFonts w:ascii="Arial" w:hAnsi="Arial" w:cs="Arial"/>
                <w:sz w:val="18"/>
                <w:szCs w:val="18"/>
              </w:rPr>
              <w:lastRenderedPageBreak/>
              <w:t>NR</w:t>
            </w:r>
          </w:p>
        </w:tc>
        <w:tc>
          <w:tcPr>
            <w:tcW w:w="578" w:type="pct"/>
            <w:shd w:val="clear" w:color="auto" w:fill="auto"/>
          </w:tcPr>
          <w:p w:rsidR="00F901E3" w:rsidRPr="003F4BB5" w:rsidRDefault="00F901E3" w:rsidP="00FA79C4">
            <w:pPr>
              <w:spacing w:after="0" w:line="240" w:lineRule="auto"/>
              <w:ind w:right="-148"/>
              <w:rPr>
                <w:rFonts w:ascii="Arial" w:hAnsi="Arial" w:cs="Arial"/>
                <w:sz w:val="18"/>
                <w:szCs w:val="18"/>
              </w:rPr>
            </w:pPr>
            <w:r w:rsidRPr="003F4BB5">
              <w:rPr>
                <w:rFonts w:ascii="Arial" w:hAnsi="Arial" w:cs="Arial"/>
                <w:sz w:val="18"/>
                <w:szCs w:val="18"/>
              </w:rPr>
              <w:t>Multivitamin qd (vitamin C 120 mg, vitamin E 30 mg, beta-carotene 6 mg, selenium 100 mcg, and zinc 20 mg)</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6,481</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6,536</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lastRenderedPageBreak/>
              <w:t>Trivedi 2003</w:t>
            </w:r>
            <w:r w:rsidRPr="00382AAC">
              <w:rPr>
                <w:rFonts w:ascii="Arial" w:hAnsi="Arial" w:cs="Arial"/>
                <w:noProof/>
                <w:sz w:val="18"/>
                <w:szCs w:val="18"/>
                <w:vertAlign w:val="superscript"/>
              </w:rPr>
              <w:t>104</w:t>
            </w:r>
          </w:p>
          <w:p w:rsidR="00F901E3" w:rsidRPr="003F4BB5" w:rsidRDefault="00F901E3" w:rsidP="007D0436">
            <w:pPr>
              <w:spacing w:before="60" w:after="60" w:line="240" w:lineRule="auto"/>
              <w:rPr>
                <w:rFonts w:ascii="Arial" w:hAnsi="Arial" w:cs="Arial"/>
                <w:sz w:val="18"/>
                <w:szCs w:val="18"/>
              </w:rPr>
            </w:pPr>
            <w:r w:rsidRPr="003F4BB5">
              <w:rPr>
                <w:rFonts w:ascii="Arial" w:hAnsi="Arial" w:cs="Arial"/>
                <w:sz w:val="18"/>
                <w:szCs w:val="18"/>
              </w:rPr>
              <w:t>United Kingdom</w:t>
            </w: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Fair</w:t>
            </w:r>
          </w:p>
        </w:tc>
        <w:tc>
          <w:tcPr>
            <w:tcW w:w="751" w:type="pct"/>
            <w:vMerge w:val="restart"/>
            <w:shd w:val="clear" w:color="auto" w:fill="auto"/>
          </w:tcPr>
          <w:p w:rsidR="00FA79C4" w:rsidRDefault="00F901E3" w:rsidP="00F901E3">
            <w:pPr>
              <w:spacing w:after="0" w:line="240" w:lineRule="auto"/>
              <w:ind w:right="-97"/>
              <w:rPr>
                <w:rFonts w:ascii="Arial" w:hAnsi="Arial" w:cs="Arial"/>
                <w:sz w:val="18"/>
                <w:szCs w:val="18"/>
              </w:rPr>
            </w:pPr>
            <w:r w:rsidRPr="003F4BB5">
              <w:rPr>
                <w:rFonts w:ascii="Arial" w:hAnsi="Arial" w:cs="Arial"/>
                <w:sz w:val="18"/>
                <w:szCs w:val="18"/>
              </w:rPr>
              <w:t xml:space="preserve">Determine the effect </w:t>
            </w:r>
          </w:p>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of vitamin D supplementation on rate of fractures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FA79C4">
            <w:pPr>
              <w:spacing w:after="0" w:line="240" w:lineRule="auto"/>
              <w:ind w:right="-58"/>
              <w:rPr>
                <w:rFonts w:ascii="Arial" w:hAnsi="Arial" w:cs="Arial"/>
                <w:sz w:val="18"/>
                <w:szCs w:val="18"/>
              </w:rPr>
            </w:pPr>
            <w:r w:rsidRPr="003F4BB5">
              <w:rPr>
                <w:rFonts w:ascii="Arial" w:hAnsi="Arial" w:cs="Arial"/>
                <w:sz w:val="18"/>
                <w:szCs w:val="18"/>
              </w:rPr>
              <w:t>Men and women age</w:t>
            </w:r>
            <w:r w:rsidR="00FA79C4">
              <w:rPr>
                <w:rFonts w:ascii="Arial" w:hAnsi="Arial" w:cs="Arial"/>
                <w:sz w:val="18"/>
                <w:szCs w:val="18"/>
              </w:rPr>
              <w:t>s</w:t>
            </w:r>
            <w:r w:rsidRPr="003F4BB5">
              <w:rPr>
                <w:rFonts w:ascii="Arial" w:hAnsi="Arial" w:cs="Arial"/>
                <w:sz w:val="18"/>
                <w:szCs w:val="18"/>
              </w:rPr>
              <w:t xml:space="preserve"> 65</w:t>
            </w:r>
            <w:r w:rsidR="00FA79C4">
              <w:rPr>
                <w:rFonts w:ascii="Arial" w:hAnsi="Arial" w:cs="Arial"/>
                <w:sz w:val="18"/>
                <w:szCs w:val="18"/>
              </w:rPr>
              <w:t>–</w:t>
            </w:r>
            <w:r w:rsidRPr="003F4BB5">
              <w:rPr>
                <w:rFonts w:ascii="Arial" w:hAnsi="Arial" w:cs="Arial"/>
                <w:sz w:val="18"/>
                <w:szCs w:val="18"/>
              </w:rPr>
              <w:t>85 years</w:t>
            </w:r>
          </w:p>
        </w:tc>
        <w:tc>
          <w:tcPr>
            <w:tcW w:w="1217" w:type="pct"/>
            <w:vMerge w:val="restart"/>
            <w:shd w:val="clear" w:color="auto" w:fill="auto"/>
          </w:tcPr>
          <w:p w:rsidR="00F901E3" w:rsidRPr="003F4BB5" w:rsidRDefault="00F901E3" w:rsidP="00FA79C4">
            <w:pPr>
              <w:spacing w:after="0" w:line="240" w:lineRule="auto"/>
              <w:ind w:right="-141"/>
              <w:rPr>
                <w:rFonts w:ascii="Arial" w:hAnsi="Arial" w:cs="Arial"/>
                <w:sz w:val="18"/>
                <w:szCs w:val="18"/>
              </w:rPr>
            </w:pPr>
            <w:r w:rsidRPr="003F4BB5">
              <w:rPr>
                <w:rFonts w:ascii="Arial" w:hAnsi="Arial" w:cs="Arial"/>
                <w:sz w:val="18"/>
                <w:szCs w:val="18"/>
              </w:rPr>
              <w:t>Already taking vitamin D supplements, conditions that were contraindications to vitamin D supplements (e.g., renal stones, sarcoidosis, or malignancy)</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D</w:t>
            </w:r>
            <w:r w:rsidRPr="003F4BB5">
              <w:rPr>
                <w:rFonts w:ascii="Arial" w:hAnsi="Arial" w:cs="Arial"/>
                <w:sz w:val="18"/>
                <w:szCs w:val="18"/>
                <w:vertAlign w:val="subscript"/>
              </w:rPr>
              <w:t>3</w:t>
            </w:r>
            <w:r w:rsidRPr="003F4BB5">
              <w:rPr>
                <w:rFonts w:ascii="Arial" w:hAnsi="Arial" w:cs="Arial"/>
                <w:sz w:val="18"/>
                <w:szCs w:val="18"/>
              </w:rPr>
              <w:t xml:space="preserve"> 100,000 IU every 4 months</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1,345</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1,341</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w:t>
            </w:r>
            <w:r w:rsidR="007D0436">
              <w:rPr>
                <w:rFonts w:ascii="Arial" w:hAnsi="Arial" w:cs="Arial"/>
                <w:sz w:val="18"/>
                <w:szCs w:val="18"/>
              </w:rPr>
              <w:t>.</w:t>
            </w:r>
            <w:r w:rsidRPr="003F4BB5">
              <w:rPr>
                <w:rFonts w:ascii="Arial" w:hAnsi="Arial" w:cs="Arial"/>
                <w:sz w:val="18"/>
                <w:szCs w:val="18"/>
              </w:rPr>
              <w:t>K</w:t>
            </w:r>
            <w:r w:rsidR="007D0436">
              <w:rPr>
                <w:rFonts w:ascii="Arial" w:hAnsi="Arial" w:cs="Arial"/>
                <w:sz w:val="18"/>
                <w:szCs w:val="18"/>
              </w:rPr>
              <w:t>.</w:t>
            </w:r>
            <w:r w:rsidRPr="003F4BB5">
              <w:rPr>
                <w:rFonts w:ascii="Arial" w:hAnsi="Arial" w:cs="Arial"/>
                <w:sz w:val="18"/>
                <w:szCs w:val="18"/>
              </w:rPr>
              <w:t xml:space="preserve"> PRECISE</w:t>
            </w:r>
            <w:r w:rsidRPr="00382AAC">
              <w:rPr>
                <w:rFonts w:ascii="Arial" w:hAnsi="Arial" w:cs="Arial"/>
                <w:noProof/>
                <w:sz w:val="18"/>
                <w:szCs w:val="18"/>
                <w:vertAlign w:val="superscript"/>
              </w:rPr>
              <w:t>91</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Kingdom</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Fai</w:t>
            </w:r>
          </w:p>
        </w:tc>
        <w:tc>
          <w:tcPr>
            <w:tcW w:w="751" w:type="pct"/>
            <w:vMerge w:val="restart"/>
            <w:shd w:val="clear" w:color="auto" w:fill="auto"/>
          </w:tcPr>
          <w:p w:rsidR="00FA79C4" w:rsidRDefault="00F901E3" w:rsidP="00F901E3">
            <w:pPr>
              <w:spacing w:after="0" w:line="240" w:lineRule="auto"/>
              <w:ind w:right="-97"/>
              <w:rPr>
                <w:rFonts w:ascii="Arial" w:hAnsi="Arial" w:cs="Arial"/>
                <w:sz w:val="18"/>
                <w:szCs w:val="18"/>
              </w:rPr>
            </w:pPr>
            <w:r w:rsidRPr="003F4BB5">
              <w:rPr>
                <w:rFonts w:ascii="Arial" w:hAnsi="Arial" w:cs="Arial"/>
                <w:sz w:val="18"/>
                <w:szCs w:val="18"/>
              </w:rPr>
              <w:t xml:space="preserve">Determine the effect </w:t>
            </w:r>
          </w:p>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of selenium supplementation on cancer prevention</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FA79C4">
            <w:pPr>
              <w:spacing w:after="0" w:line="240" w:lineRule="auto"/>
              <w:ind w:right="-58"/>
              <w:rPr>
                <w:rFonts w:ascii="Arial" w:hAnsi="Arial" w:cs="Arial"/>
                <w:sz w:val="18"/>
                <w:szCs w:val="18"/>
              </w:rPr>
            </w:pPr>
            <w:r w:rsidRPr="003F4BB5">
              <w:rPr>
                <w:rFonts w:ascii="Arial" w:hAnsi="Arial" w:cs="Arial"/>
                <w:sz w:val="18"/>
                <w:szCs w:val="18"/>
              </w:rPr>
              <w:t>Elderly volunteers age</w:t>
            </w:r>
            <w:r w:rsidR="00FA79C4">
              <w:rPr>
                <w:rFonts w:ascii="Arial" w:hAnsi="Arial" w:cs="Arial"/>
                <w:sz w:val="18"/>
                <w:szCs w:val="18"/>
              </w:rPr>
              <w:t>s</w:t>
            </w:r>
            <w:r w:rsidRPr="003F4BB5">
              <w:rPr>
                <w:rFonts w:ascii="Arial" w:hAnsi="Arial" w:cs="Arial"/>
                <w:sz w:val="18"/>
                <w:szCs w:val="18"/>
              </w:rPr>
              <w:t xml:space="preserve"> 60</w:t>
            </w:r>
            <w:r w:rsidR="00FA79C4">
              <w:rPr>
                <w:rFonts w:ascii="Arial" w:hAnsi="Arial" w:cs="Arial"/>
                <w:sz w:val="18"/>
                <w:szCs w:val="18"/>
              </w:rPr>
              <w:t>–</w:t>
            </w:r>
            <w:r w:rsidRPr="003F4BB5">
              <w:rPr>
                <w:rFonts w:ascii="Arial" w:hAnsi="Arial" w:cs="Arial"/>
                <w:sz w:val="18"/>
                <w:szCs w:val="18"/>
              </w:rPr>
              <w:t>74 years</w:t>
            </w:r>
          </w:p>
        </w:tc>
        <w:tc>
          <w:tcPr>
            <w:tcW w:w="1217" w:type="pct"/>
            <w:vMerge w:val="restart"/>
            <w:shd w:val="clear" w:color="auto" w:fill="auto"/>
          </w:tcPr>
          <w:p w:rsidR="007D0436" w:rsidRDefault="007D0436" w:rsidP="00FA79C4">
            <w:pPr>
              <w:spacing w:after="0" w:line="240" w:lineRule="auto"/>
              <w:ind w:right="-141"/>
              <w:rPr>
                <w:rFonts w:ascii="Arial" w:hAnsi="Arial" w:cs="Arial"/>
                <w:sz w:val="18"/>
                <w:szCs w:val="18"/>
              </w:rPr>
            </w:pPr>
            <w:r>
              <w:rPr>
                <w:rFonts w:ascii="Arial" w:hAnsi="Arial" w:cs="Arial"/>
                <w:sz w:val="18"/>
                <w:szCs w:val="18"/>
              </w:rPr>
              <w:t>SWOG</w:t>
            </w:r>
            <w:r w:rsidR="00F901E3" w:rsidRPr="003F4BB5">
              <w:rPr>
                <w:rFonts w:ascii="Arial" w:hAnsi="Arial" w:cs="Arial"/>
                <w:sz w:val="18"/>
                <w:szCs w:val="18"/>
              </w:rPr>
              <w:t xml:space="preserve"> score &gt;1, active liver or kidney disease, prior diagnosis of cancer (excluding NMSC), diagnosed HIV infection, immunosuppressive therapy, diminished mental capacity, taking </w:t>
            </w:r>
          </w:p>
          <w:p w:rsidR="007D0436" w:rsidRDefault="00F901E3" w:rsidP="00FA79C4">
            <w:pPr>
              <w:spacing w:after="0" w:line="240" w:lineRule="auto"/>
              <w:ind w:right="-141"/>
              <w:rPr>
                <w:rFonts w:ascii="Arial" w:hAnsi="Arial" w:cs="Arial"/>
                <w:sz w:val="18"/>
                <w:szCs w:val="18"/>
              </w:rPr>
            </w:pPr>
            <w:r w:rsidRPr="003F4BB5">
              <w:rPr>
                <w:rFonts w:ascii="Arial" w:hAnsi="Arial" w:cs="Arial"/>
                <w:sz w:val="18"/>
                <w:szCs w:val="18"/>
              </w:rPr>
              <w:t xml:space="preserve">≥50 mcg/d of selenium supplements </w:t>
            </w:r>
          </w:p>
          <w:p w:rsidR="00F901E3" w:rsidRPr="003F4BB5" w:rsidRDefault="00F901E3" w:rsidP="00FA79C4">
            <w:pPr>
              <w:spacing w:after="0" w:line="240" w:lineRule="auto"/>
              <w:ind w:right="-141"/>
              <w:rPr>
                <w:rFonts w:ascii="Arial" w:hAnsi="Arial" w:cs="Arial"/>
                <w:sz w:val="18"/>
                <w:szCs w:val="18"/>
              </w:rPr>
            </w:pPr>
            <w:r w:rsidRPr="003F4BB5">
              <w:rPr>
                <w:rFonts w:ascii="Arial" w:hAnsi="Arial" w:cs="Arial"/>
                <w:sz w:val="18"/>
                <w:szCs w:val="18"/>
              </w:rPr>
              <w:t>in the previous 6 months</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Selenium 100 mcg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127</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Selenium 200 mcg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127</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Selenium 300 mcg qd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126</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121</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WHI</w:t>
            </w:r>
            <w:r w:rsidRPr="00382AAC">
              <w:rPr>
                <w:rFonts w:ascii="Arial" w:hAnsi="Arial" w:cs="Arial"/>
                <w:noProof/>
                <w:sz w:val="18"/>
                <w:szCs w:val="18"/>
                <w:vertAlign w:val="superscript"/>
              </w:rPr>
              <w:t>108,110,111,137,176-184</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Evaluate the efficacy of calcium with vitamin D supplementation on preventing colorectal cancer; evaluate the efficacy of preventing hip and other fractures</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w:t>
            </w:r>
          </w:p>
        </w:tc>
        <w:tc>
          <w:tcPr>
            <w:tcW w:w="990" w:type="pct"/>
            <w:vMerge w:val="restart"/>
            <w:shd w:val="clear" w:color="auto" w:fill="auto"/>
          </w:tcPr>
          <w:p w:rsidR="00F901E3" w:rsidRPr="003F4BB5" w:rsidRDefault="00F901E3" w:rsidP="00FA79C4">
            <w:pPr>
              <w:spacing w:after="0" w:line="240" w:lineRule="auto"/>
              <w:ind w:right="-108"/>
              <w:rPr>
                <w:rFonts w:ascii="Arial" w:hAnsi="Arial" w:cs="Arial"/>
                <w:sz w:val="18"/>
                <w:szCs w:val="18"/>
              </w:rPr>
            </w:pPr>
            <w:r w:rsidRPr="003F4BB5">
              <w:rPr>
                <w:rFonts w:ascii="Arial" w:hAnsi="Arial" w:cs="Arial"/>
                <w:sz w:val="18"/>
                <w:szCs w:val="18"/>
              </w:rPr>
              <w:t xml:space="preserve">Participants enrolled in the WHI </w:t>
            </w:r>
            <w:r w:rsidR="00FA79C4" w:rsidRPr="003F4BB5">
              <w:rPr>
                <w:rFonts w:ascii="Arial" w:hAnsi="Arial" w:cs="Arial"/>
                <w:sz w:val="18"/>
                <w:szCs w:val="18"/>
              </w:rPr>
              <w:t xml:space="preserve">dietary modification trial, hormone therapy </w:t>
            </w:r>
            <w:r w:rsidRPr="003F4BB5">
              <w:rPr>
                <w:rFonts w:ascii="Arial" w:hAnsi="Arial" w:cs="Arial"/>
                <w:sz w:val="18"/>
                <w:szCs w:val="18"/>
              </w:rPr>
              <w:t>trials, or both; women age</w:t>
            </w:r>
            <w:r w:rsidR="00FA79C4">
              <w:rPr>
                <w:rFonts w:ascii="Arial" w:hAnsi="Arial" w:cs="Arial"/>
                <w:sz w:val="18"/>
                <w:szCs w:val="18"/>
              </w:rPr>
              <w:t>s</w:t>
            </w:r>
            <w:r w:rsidRPr="003F4BB5">
              <w:rPr>
                <w:rFonts w:ascii="Arial" w:hAnsi="Arial" w:cs="Arial"/>
                <w:sz w:val="18"/>
                <w:szCs w:val="18"/>
              </w:rPr>
              <w:t xml:space="preserve"> 50</w:t>
            </w:r>
            <w:r w:rsidR="00FA79C4">
              <w:rPr>
                <w:rFonts w:ascii="Arial" w:hAnsi="Arial" w:cs="Arial"/>
                <w:sz w:val="18"/>
                <w:szCs w:val="18"/>
              </w:rPr>
              <w:t>–</w:t>
            </w:r>
            <w:r w:rsidRPr="003F4BB5">
              <w:rPr>
                <w:rFonts w:ascii="Arial" w:hAnsi="Arial" w:cs="Arial"/>
                <w:sz w:val="18"/>
                <w:szCs w:val="18"/>
              </w:rPr>
              <w:t>79 years at initial screening; no evidence of a medical condition associated with a predicted survival of &lt;3 years; no safety, adherence, or retention risks</w:t>
            </w:r>
          </w:p>
        </w:tc>
        <w:tc>
          <w:tcPr>
            <w:tcW w:w="1217" w:type="pct"/>
            <w:vMerge w:val="restart"/>
            <w:shd w:val="clear" w:color="auto" w:fill="auto"/>
          </w:tcPr>
          <w:p w:rsidR="00FA79C4" w:rsidRDefault="00F901E3" w:rsidP="00FA79C4">
            <w:pPr>
              <w:spacing w:after="0" w:line="240" w:lineRule="auto"/>
              <w:ind w:right="-141"/>
              <w:rPr>
                <w:rFonts w:ascii="Arial" w:hAnsi="Arial" w:cs="Arial"/>
                <w:sz w:val="18"/>
                <w:szCs w:val="18"/>
              </w:rPr>
            </w:pPr>
            <w:r w:rsidRPr="003F4BB5">
              <w:rPr>
                <w:rFonts w:ascii="Arial" w:hAnsi="Arial" w:cs="Arial"/>
                <w:sz w:val="18"/>
                <w:szCs w:val="18"/>
              </w:rPr>
              <w:t xml:space="preserve">Hypercalcemia; renal calculi; corticosteroid or calcitriol use; </w:t>
            </w:r>
          </w:p>
          <w:p w:rsidR="00FA79C4" w:rsidRDefault="00F901E3" w:rsidP="00FA79C4">
            <w:pPr>
              <w:spacing w:after="0" w:line="240" w:lineRule="auto"/>
              <w:ind w:right="-141"/>
              <w:rPr>
                <w:rFonts w:ascii="Arial" w:hAnsi="Arial" w:cs="Arial"/>
                <w:sz w:val="18"/>
                <w:szCs w:val="18"/>
              </w:rPr>
            </w:pPr>
            <w:r w:rsidRPr="003F4BB5">
              <w:rPr>
                <w:rFonts w:ascii="Arial" w:hAnsi="Arial" w:cs="Arial"/>
                <w:sz w:val="18"/>
                <w:szCs w:val="18"/>
              </w:rPr>
              <w:t xml:space="preserve">intention to continue to take ≥600 IU </w:t>
            </w:r>
          </w:p>
          <w:p w:rsidR="00F901E3" w:rsidRPr="003F4BB5" w:rsidRDefault="00F901E3" w:rsidP="00FA79C4">
            <w:pPr>
              <w:spacing w:after="0" w:line="240" w:lineRule="auto"/>
              <w:ind w:right="-141"/>
              <w:rPr>
                <w:rFonts w:ascii="Arial" w:hAnsi="Arial" w:cs="Arial"/>
                <w:sz w:val="18"/>
                <w:szCs w:val="18"/>
              </w:rPr>
            </w:pPr>
            <w:r w:rsidRPr="003F4BB5">
              <w:rPr>
                <w:rFonts w:ascii="Arial" w:hAnsi="Arial" w:cs="Arial"/>
                <w:sz w:val="18"/>
                <w:szCs w:val="18"/>
              </w:rPr>
              <w:t>of vitamin D per day of personal supplements</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D</w:t>
            </w:r>
            <w:r w:rsidRPr="003F4BB5">
              <w:rPr>
                <w:rFonts w:ascii="Arial" w:hAnsi="Arial" w:cs="Arial"/>
                <w:sz w:val="18"/>
                <w:szCs w:val="18"/>
                <w:vertAlign w:val="subscript"/>
              </w:rPr>
              <w:t>3</w:t>
            </w:r>
            <w:r w:rsidRPr="003F4BB5">
              <w:rPr>
                <w:rFonts w:ascii="Arial" w:hAnsi="Arial" w:cs="Arial"/>
                <w:sz w:val="18"/>
                <w:szCs w:val="18"/>
              </w:rPr>
              <w:t xml:space="preserve"> 200 IU bid + calcium 500 mg bid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18,176</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F901E3">
            <w:pPr>
              <w:spacing w:after="0" w:line="240" w:lineRule="auto"/>
              <w:ind w:right="-97"/>
              <w:rPr>
                <w:rFonts w:ascii="Arial" w:hAnsi="Arial" w:cs="Arial"/>
                <w:sz w:val="18"/>
                <w:szCs w:val="18"/>
              </w:rPr>
            </w:pPr>
          </w:p>
        </w:tc>
        <w:tc>
          <w:tcPr>
            <w:tcW w:w="410" w:type="pct"/>
            <w:vMerge/>
            <w:shd w:val="clear" w:color="auto" w:fill="auto"/>
          </w:tcPr>
          <w:p w:rsidR="00F901E3" w:rsidRPr="003F4BB5" w:rsidRDefault="00F901E3" w:rsidP="00F901E3">
            <w:pPr>
              <w:spacing w:after="0" w:line="240" w:lineRule="auto"/>
              <w:ind w:right="-110"/>
              <w:rPr>
                <w:rFonts w:ascii="Arial" w:hAnsi="Arial" w:cs="Arial"/>
                <w:sz w:val="18"/>
                <w:szCs w:val="18"/>
              </w:rPr>
            </w:pPr>
          </w:p>
        </w:tc>
        <w:tc>
          <w:tcPr>
            <w:tcW w:w="990" w:type="pct"/>
            <w:vMerge/>
            <w:shd w:val="clear" w:color="auto" w:fill="auto"/>
          </w:tcPr>
          <w:p w:rsidR="00F901E3" w:rsidRPr="003F4BB5" w:rsidRDefault="00F901E3" w:rsidP="00F901E3">
            <w:pPr>
              <w:spacing w:after="0" w:line="240" w:lineRule="auto"/>
              <w:ind w:right="-58"/>
              <w:rPr>
                <w:rFonts w:ascii="Arial" w:hAnsi="Arial" w:cs="Arial"/>
                <w:sz w:val="18"/>
                <w:szCs w:val="18"/>
              </w:rPr>
            </w:pPr>
          </w:p>
        </w:tc>
        <w:tc>
          <w:tcPr>
            <w:tcW w:w="1217" w:type="pct"/>
            <w:vMerge/>
            <w:shd w:val="clear" w:color="auto" w:fill="auto"/>
          </w:tcPr>
          <w:p w:rsidR="00F901E3" w:rsidRPr="003F4BB5" w:rsidRDefault="00F901E3" w:rsidP="00F901E3">
            <w:pPr>
              <w:spacing w:after="0" w:line="240" w:lineRule="auto"/>
              <w:ind w:right="-50"/>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Placebo</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18,106</w:t>
            </w:r>
          </w:p>
        </w:tc>
      </w:tr>
      <w:tr w:rsidR="00F901E3" w:rsidRPr="003F4BB5" w:rsidTr="00F901E3">
        <w:trPr>
          <w:cantSplit/>
        </w:trPr>
        <w:tc>
          <w:tcPr>
            <w:tcW w:w="587" w:type="pct"/>
            <w:vMerge w:val="restar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WHS</w:t>
            </w:r>
            <w:r w:rsidRPr="00382AAC">
              <w:rPr>
                <w:rFonts w:ascii="Arial" w:hAnsi="Arial" w:cs="Arial"/>
                <w:noProof/>
                <w:sz w:val="18"/>
                <w:szCs w:val="18"/>
                <w:vertAlign w:val="superscript"/>
              </w:rPr>
              <w:t>62,81,165</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United States</w:t>
            </w:r>
          </w:p>
          <w:p w:rsidR="00F901E3" w:rsidRPr="003F4BB5" w:rsidRDefault="00F901E3" w:rsidP="007D0436">
            <w:pPr>
              <w:spacing w:after="0" w:line="240" w:lineRule="auto"/>
              <w:rPr>
                <w:rFonts w:ascii="Arial" w:hAnsi="Arial" w:cs="Arial"/>
                <w:sz w:val="18"/>
                <w:szCs w:val="18"/>
              </w:rPr>
            </w:pPr>
          </w:p>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Good</w:t>
            </w:r>
          </w:p>
        </w:tc>
        <w:tc>
          <w:tcPr>
            <w:tcW w:w="751" w:type="pct"/>
            <w:vMerge w:val="restart"/>
            <w:shd w:val="clear" w:color="auto" w:fill="auto"/>
          </w:tcPr>
          <w:p w:rsidR="00F901E3" w:rsidRPr="003F4BB5" w:rsidRDefault="00F901E3" w:rsidP="00F901E3">
            <w:pPr>
              <w:spacing w:after="0" w:line="240" w:lineRule="auto"/>
              <w:ind w:right="-97"/>
              <w:rPr>
                <w:rFonts w:ascii="Arial" w:hAnsi="Arial" w:cs="Arial"/>
                <w:sz w:val="18"/>
                <w:szCs w:val="18"/>
              </w:rPr>
            </w:pPr>
            <w:r w:rsidRPr="003F4BB5">
              <w:rPr>
                <w:rFonts w:ascii="Arial" w:hAnsi="Arial" w:cs="Arial"/>
                <w:sz w:val="18"/>
                <w:szCs w:val="18"/>
              </w:rPr>
              <w:t>Prevent cancer and CVD with vitamin E or beta-carotene supplementation</w:t>
            </w:r>
          </w:p>
        </w:tc>
        <w:tc>
          <w:tcPr>
            <w:tcW w:w="410" w:type="pct"/>
            <w:vMerge w:val="restart"/>
            <w:shd w:val="clear" w:color="auto" w:fill="auto"/>
          </w:tcPr>
          <w:p w:rsidR="00F901E3" w:rsidRPr="003F4BB5" w:rsidRDefault="00F901E3" w:rsidP="00F901E3">
            <w:pPr>
              <w:spacing w:after="0" w:line="240" w:lineRule="auto"/>
              <w:ind w:right="-110"/>
              <w:rPr>
                <w:rFonts w:ascii="Arial" w:hAnsi="Arial" w:cs="Arial"/>
                <w:sz w:val="18"/>
                <w:szCs w:val="18"/>
              </w:rPr>
            </w:pPr>
            <w:r w:rsidRPr="003F4BB5">
              <w:rPr>
                <w:rFonts w:ascii="Arial" w:hAnsi="Arial" w:cs="Arial"/>
                <w:sz w:val="18"/>
                <w:szCs w:val="18"/>
              </w:rPr>
              <w:t>RCT, 2x2x2 factorial design*¶</w:t>
            </w:r>
          </w:p>
        </w:tc>
        <w:tc>
          <w:tcPr>
            <w:tcW w:w="990" w:type="pct"/>
            <w:vMerge w:val="restart"/>
            <w:shd w:val="clear" w:color="auto" w:fill="auto"/>
          </w:tcPr>
          <w:p w:rsidR="00F901E3" w:rsidRPr="003F4BB5" w:rsidRDefault="007D0436" w:rsidP="007D0436">
            <w:pPr>
              <w:spacing w:after="0" w:line="240" w:lineRule="auto"/>
              <w:ind w:right="-108"/>
              <w:rPr>
                <w:rFonts w:ascii="Arial" w:hAnsi="Arial" w:cs="Arial"/>
                <w:sz w:val="18"/>
                <w:szCs w:val="18"/>
              </w:rPr>
            </w:pPr>
            <w:r>
              <w:rPr>
                <w:rFonts w:ascii="Arial" w:hAnsi="Arial" w:cs="Arial"/>
                <w:sz w:val="18"/>
                <w:szCs w:val="18"/>
              </w:rPr>
              <w:t>Women</w:t>
            </w:r>
            <w:r w:rsidR="00F901E3" w:rsidRPr="003F4BB5">
              <w:rPr>
                <w:rFonts w:ascii="Arial" w:hAnsi="Arial" w:cs="Arial"/>
                <w:sz w:val="18"/>
                <w:szCs w:val="18"/>
              </w:rPr>
              <w:t xml:space="preserve"> age </w:t>
            </w:r>
            <w:r w:rsidR="00FA79C4">
              <w:rPr>
                <w:rFonts w:ascii="Arial" w:hAnsi="Arial" w:cs="Arial"/>
                <w:sz w:val="18"/>
                <w:szCs w:val="18"/>
              </w:rPr>
              <w:t>≥</w:t>
            </w:r>
            <w:r w:rsidR="00F901E3" w:rsidRPr="003F4BB5">
              <w:rPr>
                <w:rFonts w:ascii="Arial" w:hAnsi="Arial" w:cs="Arial"/>
                <w:sz w:val="18"/>
                <w:szCs w:val="18"/>
              </w:rPr>
              <w:t>45 years; post</w:t>
            </w:r>
            <w:r>
              <w:rPr>
                <w:rFonts w:ascii="Arial" w:hAnsi="Arial" w:cs="Arial"/>
                <w:sz w:val="18"/>
                <w:szCs w:val="18"/>
              </w:rPr>
              <w:t>-</w:t>
            </w:r>
            <w:r w:rsidR="00F901E3" w:rsidRPr="003F4BB5">
              <w:rPr>
                <w:rFonts w:ascii="Arial" w:hAnsi="Arial" w:cs="Arial"/>
                <w:sz w:val="18"/>
                <w:szCs w:val="18"/>
              </w:rPr>
              <w:t xml:space="preserve">menopausal or had no intention of becoming pregnant; </w:t>
            </w:r>
            <w:r>
              <w:rPr>
                <w:rFonts w:ascii="Arial" w:hAnsi="Arial" w:cs="Arial"/>
                <w:sz w:val="18"/>
                <w:szCs w:val="18"/>
              </w:rPr>
              <w:t>no</w:t>
            </w:r>
            <w:r w:rsidR="00F901E3" w:rsidRPr="003F4BB5">
              <w:rPr>
                <w:rFonts w:ascii="Arial" w:hAnsi="Arial" w:cs="Arial"/>
                <w:sz w:val="18"/>
                <w:szCs w:val="18"/>
              </w:rPr>
              <w:t xml:space="preserve"> previous history of CHD, cerebrovascular disease, cancer (except NMSC), or any serious illness that might preclude participation; </w:t>
            </w:r>
            <w:r>
              <w:rPr>
                <w:rFonts w:ascii="Arial" w:hAnsi="Arial" w:cs="Arial"/>
                <w:sz w:val="18"/>
                <w:szCs w:val="18"/>
              </w:rPr>
              <w:t>no</w:t>
            </w:r>
            <w:r w:rsidR="00F901E3" w:rsidRPr="003F4BB5">
              <w:rPr>
                <w:rFonts w:ascii="Arial" w:hAnsi="Arial" w:cs="Arial"/>
                <w:sz w:val="18"/>
                <w:szCs w:val="18"/>
              </w:rPr>
              <w:t xml:space="preserve"> reported history of serious side effects to any study treatment; not currently taking ASA, ASA-containing medications, or NSAID</w:t>
            </w:r>
            <w:r w:rsidR="00FA79C4">
              <w:rPr>
                <w:rFonts w:ascii="Arial" w:hAnsi="Arial" w:cs="Arial"/>
                <w:sz w:val="18"/>
                <w:szCs w:val="18"/>
              </w:rPr>
              <w:t>s</w:t>
            </w:r>
            <w:r w:rsidR="00F901E3" w:rsidRPr="003F4BB5">
              <w:rPr>
                <w:rFonts w:ascii="Arial" w:hAnsi="Arial" w:cs="Arial"/>
                <w:sz w:val="18"/>
                <w:szCs w:val="18"/>
              </w:rPr>
              <w:t xml:space="preserve"> </w:t>
            </w:r>
            <w:r>
              <w:rPr>
                <w:rFonts w:ascii="Arial" w:hAnsi="Arial" w:cs="Arial"/>
                <w:sz w:val="18"/>
                <w:szCs w:val="18"/>
              </w:rPr>
              <w:t>≥1/</w:t>
            </w:r>
            <w:r w:rsidR="00F901E3" w:rsidRPr="003F4BB5">
              <w:rPr>
                <w:rFonts w:ascii="Arial" w:hAnsi="Arial" w:cs="Arial"/>
                <w:sz w:val="18"/>
                <w:szCs w:val="18"/>
              </w:rPr>
              <w:t xml:space="preserve">week or willing to forgo the use of these; not currently taking anticoagulants or corticosteroids; and not taking vitamin A or E or beta-carotene supplements </w:t>
            </w:r>
            <w:r>
              <w:rPr>
                <w:rFonts w:ascii="Arial" w:hAnsi="Arial" w:cs="Arial"/>
                <w:sz w:val="18"/>
                <w:szCs w:val="18"/>
              </w:rPr>
              <w:t>&gt;1/</w:t>
            </w:r>
            <w:r w:rsidR="00F901E3" w:rsidRPr="003F4BB5">
              <w:rPr>
                <w:rFonts w:ascii="Arial" w:hAnsi="Arial" w:cs="Arial"/>
                <w:sz w:val="18"/>
                <w:szCs w:val="18"/>
              </w:rPr>
              <w:t xml:space="preserve">week </w:t>
            </w:r>
          </w:p>
        </w:tc>
        <w:tc>
          <w:tcPr>
            <w:tcW w:w="1217" w:type="pct"/>
            <w:vMerge w:val="restart"/>
            <w:shd w:val="clear" w:color="auto" w:fill="auto"/>
          </w:tcPr>
          <w:p w:rsidR="00F901E3" w:rsidRPr="003F4BB5" w:rsidRDefault="00F901E3" w:rsidP="00FA79C4">
            <w:pPr>
              <w:spacing w:after="0" w:line="240" w:lineRule="auto"/>
              <w:ind w:right="-50"/>
              <w:rPr>
                <w:rFonts w:ascii="Arial" w:hAnsi="Arial" w:cs="Arial"/>
                <w:sz w:val="18"/>
                <w:szCs w:val="18"/>
              </w:rPr>
            </w:pPr>
            <w:r w:rsidRPr="003F4BB5">
              <w:rPr>
                <w:rFonts w:ascii="Arial" w:hAnsi="Arial" w:cs="Arial"/>
                <w:sz w:val="18"/>
                <w:szCs w:val="18"/>
              </w:rPr>
              <w:t>Participants in the ongoing Nurses' Health Study (an observational cohort study of registered nurses)</w:t>
            </w: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Vitamin E 600 IU qod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19,937</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410"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990"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121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No vitamin E</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19.939</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410"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990"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121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Beta-carotene 50 mg qod</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19,939</w:t>
            </w:r>
          </w:p>
        </w:tc>
      </w:tr>
      <w:tr w:rsidR="00F901E3" w:rsidRPr="003F4BB5" w:rsidTr="00F901E3">
        <w:trPr>
          <w:cantSplit/>
        </w:trPr>
        <w:tc>
          <w:tcPr>
            <w:tcW w:w="58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751"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410"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990"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1217" w:type="pct"/>
            <w:vMerge/>
            <w:shd w:val="clear" w:color="auto" w:fill="auto"/>
          </w:tcPr>
          <w:p w:rsidR="00F901E3" w:rsidRPr="003F4BB5" w:rsidRDefault="00F901E3" w:rsidP="007D0436">
            <w:pPr>
              <w:spacing w:after="0" w:line="240" w:lineRule="auto"/>
              <w:rPr>
                <w:rFonts w:ascii="Arial" w:hAnsi="Arial" w:cs="Arial"/>
                <w:sz w:val="18"/>
                <w:szCs w:val="18"/>
              </w:rPr>
            </w:pPr>
          </w:p>
        </w:tc>
        <w:tc>
          <w:tcPr>
            <w:tcW w:w="578" w:type="pct"/>
            <w:shd w:val="clear" w:color="auto" w:fill="auto"/>
          </w:tcPr>
          <w:p w:rsidR="00F901E3" w:rsidRPr="003F4BB5" w:rsidRDefault="00F901E3" w:rsidP="00F901E3">
            <w:pPr>
              <w:spacing w:after="0" w:line="240" w:lineRule="auto"/>
              <w:ind w:right="-57"/>
              <w:rPr>
                <w:rFonts w:ascii="Arial" w:hAnsi="Arial" w:cs="Arial"/>
                <w:sz w:val="18"/>
                <w:szCs w:val="18"/>
              </w:rPr>
            </w:pPr>
            <w:r w:rsidRPr="003F4BB5">
              <w:rPr>
                <w:rFonts w:ascii="Arial" w:hAnsi="Arial" w:cs="Arial"/>
                <w:sz w:val="18"/>
                <w:szCs w:val="18"/>
              </w:rPr>
              <w:t>No beta-carotene</w:t>
            </w:r>
          </w:p>
        </w:tc>
        <w:tc>
          <w:tcPr>
            <w:tcW w:w="466" w:type="pct"/>
            <w:shd w:val="clear" w:color="auto" w:fill="auto"/>
          </w:tcPr>
          <w:p w:rsidR="00F901E3" w:rsidRPr="003F4BB5" w:rsidRDefault="00F901E3" w:rsidP="007D0436">
            <w:pPr>
              <w:spacing w:after="0" w:line="240" w:lineRule="auto"/>
              <w:rPr>
                <w:rFonts w:ascii="Arial" w:hAnsi="Arial" w:cs="Arial"/>
                <w:sz w:val="18"/>
                <w:szCs w:val="18"/>
              </w:rPr>
            </w:pPr>
            <w:r w:rsidRPr="003F4BB5">
              <w:rPr>
                <w:rFonts w:ascii="Arial" w:hAnsi="Arial" w:cs="Arial"/>
                <w:sz w:val="18"/>
                <w:szCs w:val="18"/>
              </w:rPr>
              <w:t>19,937</w:t>
            </w:r>
          </w:p>
        </w:tc>
      </w:tr>
    </w:tbl>
    <w:p w:rsidR="00F901E3" w:rsidRPr="00FA79C4" w:rsidRDefault="00F901E3" w:rsidP="00FA79C4">
      <w:pPr>
        <w:pStyle w:val="TableNote"/>
        <w:spacing w:after="0"/>
        <w:rPr>
          <w:rFonts w:ascii="Arial" w:hAnsi="Arial" w:cs="Arial"/>
        </w:rPr>
      </w:pPr>
      <w:r w:rsidRPr="00FA79C4">
        <w:rPr>
          <w:rFonts w:ascii="Arial" w:hAnsi="Arial" w:cs="Arial"/>
        </w:rPr>
        <w:lastRenderedPageBreak/>
        <w:t>*Factorial design studies may have reported outcomes by original randomized arms and/or by factorial design</w:t>
      </w:r>
      <w:r w:rsidR="00FA79C4">
        <w:rPr>
          <w:rFonts w:ascii="Arial" w:hAnsi="Arial" w:cs="Arial"/>
        </w:rPr>
        <w:t>;</w:t>
      </w:r>
      <w:r w:rsidRPr="00FA79C4">
        <w:rPr>
          <w:rFonts w:ascii="Arial" w:hAnsi="Arial" w:cs="Arial"/>
        </w:rPr>
        <w:t xml:space="preserve"> i.e., participants who were randomized to receive a specific supplement (e.g., vitamin C with or without vitamin E) vs. participants not randomized to receive the aforementioned specific supplement (e.g., vitamin E alone or placebo).</w:t>
      </w:r>
    </w:p>
    <w:p w:rsidR="00F901E3" w:rsidRPr="00FA79C4" w:rsidRDefault="00F901E3" w:rsidP="00FA79C4">
      <w:pPr>
        <w:pStyle w:val="TableNote"/>
        <w:spacing w:after="0"/>
        <w:rPr>
          <w:rFonts w:ascii="Arial" w:hAnsi="Arial" w:cs="Arial"/>
        </w:rPr>
      </w:pPr>
      <w:r w:rsidRPr="00FA79C4">
        <w:rPr>
          <w:rFonts w:ascii="Arial" w:hAnsi="Arial" w:cs="Arial"/>
        </w:rPr>
        <w:t xml:space="preserve">†IWHS: </w:t>
      </w:r>
      <w:r w:rsidR="007D0436">
        <w:rPr>
          <w:rFonts w:ascii="Arial" w:hAnsi="Arial" w:cs="Arial"/>
        </w:rPr>
        <w:t>p</w:t>
      </w:r>
      <w:r w:rsidRPr="00FA79C4">
        <w:rPr>
          <w:rFonts w:ascii="Arial" w:hAnsi="Arial" w:cs="Arial"/>
        </w:rPr>
        <w:t xml:space="preserve">rospective cohort study among women taking vitamin A compared </w:t>
      </w:r>
      <w:r w:rsidR="007D0436">
        <w:rPr>
          <w:rFonts w:ascii="Arial" w:hAnsi="Arial" w:cs="Arial"/>
        </w:rPr>
        <w:t>with non</w:t>
      </w:r>
      <w:r w:rsidRPr="00FA79C4">
        <w:rPr>
          <w:rFonts w:ascii="Arial" w:hAnsi="Arial" w:cs="Arial"/>
        </w:rPr>
        <w:t>users of vitamin A; dosage not reported.</w:t>
      </w:r>
    </w:p>
    <w:p w:rsidR="00F901E3" w:rsidRPr="00FA79C4" w:rsidRDefault="007D0436" w:rsidP="00FA79C4">
      <w:pPr>
        <w:pStyle w:val="TableNote"/>
        <w:spacing w:after="0"/>
        <w:rPr>
          <w:rFonts w:ascii="Arial" w:hAnsi="Arial" w:cs="Arial"/>
        </w:rPr>
      </w:pPr>
      <w:r>
        <w:rPr>
          <w:rFonts w:ascii="Arial" w:hAnsi="Arial" w:cs="Arial"/>
        </w:rPr>
        <w:t>‡</w:t>
      </w:r>
      <w:r w:rsidR="00F901E3" w:rsidRPr="00FA79C4">
        <w:rPr>
          <w:rFonts w:ascii="Arial" w:hAnsi="Arial" w:cs="Arial"/>
        </w:rPr>
        <w:t xml:space="preserve">NHS: </w:t>
      </w:r>
      <w:r>
        <w:rPr>
          <w:rFonts w:ascii="Arial" w:hAnsi="Arial" w:cs="Arial"/>
        </w:rPr>
        <w:t>p</w:t>
      </w:r>
      <w:r w:rsidR="00F901E3" w:rsidRPr="00FA79C4">
        <w:rPr>
          <w:rFonts w:ascii="Arial" w:hAnsi="Arial" w:cs="Arial"/>
        </w:rPr>
        <w:t>rospective cohort study among women taking one of the following supplements: multivitamin, vitamin A</w:t>
      </w:r>
      <w:r>
        <w:rPr>
          <w:rFonts w:ascii="Arial" w:hAnsi="Arial" w:cs="Arial"/>
        </w:rPr>
        <w:t>,</w:t>
      </w:r>
      <w:r w:rsidR="00F901E3" w:rsidRPr="00FA79C4">
        <w:rPr>
          <w:rFonts w:ascii="Arial" w:hAnsi="Arial" w:cs="Arial"/>
        </w:rPr>
        <w:t xml:space="preserve"> or beta-carotene compared </w:t>
      </w:r>
      <w:r>
        <w:rPr>
          <w:rFonts w:ascii="Arial" w:hAnsi="Arial" w:cs="Arial"/>
        </w:rPr>
        <w:t>with</w:t>
      </w:r>
      <w:r w:rsidR="00F901E3" w:rsidRPr="00FA79C4">
        <w:rPr>
          <w:rFonts w:ascii="Arial" w:hAnsi="Arial" w:cs="Arial"/>
        </w:rPr>
        <w:t xml:space="preserve"> nonusers; dosage or number of participants by supplement not reported.</w:t>
      </w:r>
    </w:p>
    <w:p w:rsidR="00F901E3" w:rsidRPr="00FA79C4" w:rsidRDefault="00F901E3" w:rsidP="00FA79C4">
      <w:pPr>
        <w:pStyle w:val="TableNote"/>
        <w:spacing w:after="0"/>
        <w:rPr>
          <w:rFonts w:ascii="Arial" w:hAnsi="Arial" w:cs="Arial"/>
        </w:rPr>
      </w:pPr>
      <w:r w:rsidRPr="00FA79C4">
        <w:rPr>
          <w:rFonts w:ascii="Arial" w:hAnsi="Arial" w:cs="Arial"/>
        </w:rPr>
        <w:t xml:space="preserve">§PHS-I: </w:t>
      </w:r>
      <w:r w:rsidR="007D0436">
        <w:rPr>
          <w:rFonts w:ascii="Arial" w:hAnsi="Arial" w:cs="Arial"/>
        </w:rPr>
        <w:t>p</w:t>
      </w:r>
      <w:r w:rsidRPr="00FA79C4">
        <w:rPr>
          <w:rFonts w:ascii="Arial" w:hAnsi="Arial" w:cs="Arial"/>
        </w:rPr>
        <w:t>articipants randomized to receive beta-carotene, beta-carotene + aspirin, aspirin, or placebo; numbers of participant</w:t>
      </w:r>
      <w:r w:rsidR="007D0436">
        <w:rPr>
          <w:rFonts w:ascii="Arial" w:hAnsi="Arial" w:cs="Arial"/>
        </w:rPr>
        <w:t>s</w:t>
      </w:r>
      <w:r w:rsidRPr="00FA79C4">
        <w:rPr>
          <w:rFonts w:ascii="Arial" w:hAnsi="Arial" w:cs="Arial"/>
        </w:rPr>
        <w:t xml:space="preserve"> allocated to original randomized arms not reported.</w:t>
      </w:r>
    </w:p>
    <w:p w:rsidR="00F901E3" w:rsidRPr="00FA79C4" w:rsidRDefault="00F901E3" w:rsidP="00FA79C4">
      <w:pPr>
        <w:pStyle w:val="TableNote"/>
        <w:spacing w:after="0"/>
        <w:rPr>
          <w:rFonts w:ascii="Arial" w:hAnsi="Arial" w:cs="Arial"/>
        </w:rPr>
      </w:pPr>
      <w:r w:rsidRPr="00FA79C4">
        <w:rPr>
          <w:rFonts w:ascii="Arial" w:hAnsi="Arial" w:cs="Arial"/>
        </w:rPr>
        <w:t xml:space="preserve">║PHS-II: </w:t>
      </w:r>
      <w:r w:rsidR="007D0436">
        <w:rPr>
          <w:rFonts w:ascii="Arial" w:hAnsi="Arial" w:cs="Arial"/>
        </w:rPr>
        <w:t>p</w:t>
      </w:r>
      <w:r w:rsidRPr="00FA79C4">
        <w:rPr>
          <w:rFonts w:ascii="Arial" w:hAnsi="Arial" w:cs="Arial"/>
        </w:rPr>
        <w:t>articipants randomized to receive vitamin E, vitamin C, multivitamin, beta-carotene (discontinued), or placebo</w:t>
      </w:r>
      <w:r w:rsidR="007D0436">
        <w:rPr>
          <w:rFonts w:ascii="Arial" w:hAnsi="Arial" w:cs="Arial"/>
        </w:rPr>
        <w:t>.</w:t>
      </w:r>
    </w:p>
    <w:p w:rsidR="00F901E3" w:rsidRPr="00FA79C4" w:rsidRDefault="00F901E3" w:rsidP="00FA79C4">
      <w:pPr>
        <w:pStyle w:val="TableNote"/>
        <w:spacing w:after="0"/>
        <w:rPr>
          <w:rFonts w:ascii="Arial" w:hAnsi="Arial" w:cs="Arial"/>
        </w:rPr>
      </w:pPr>
      <w:r w:rsidRPr="00FA79C4">
        <w:rPr>
          <w:rFonts w:ascii="Arial" w:hAnsi="Arial" w:cs="Arial"/>
        </w:rPr>
        <w:t xml:space="preserve">¶WHS: </w:t>
      </w:r>
      <w:r w:rsidR="007D0436">
        <w:rPr>
          <w:rFonts w:ascii="Arial" w:hAnsi="Arial" w:cs="Arial"/>
        </w:rPr>
        <w:t>p</w:t>
      </w:r>
      <w:r w:rsidRPr="00FA79C4">
        <w:rPr>
          <w:rFonts w:ascii="Arial" w:hAnsi="Arial" w:cs="Arial"/>
        </w:rPr>
        <w:t>articipants randomized to receive vitamin E, beta-carotene, aspirin</w:t>
      </w:r>
      <w:r w:rsidR="007D0436">
        <w:rPr>
          <w:rFonts w:ascii="Arial" w:hAnsi="Arial" w:cs="Arial"/>
        </w:rPr>
        <w:t>,</w:t>
      </w:r>
      <w:r w:rsidRPr="00FA79C4">
        <w:rPr>
          <w:rFonts w:ascii="Arial" w:hAnsi="Arial" w:cs="Arial"/>
        </w:rPr>
        <w:t xml:space="preserve"> or placebo; numbers of participants allocated to original randomized arms not reported.</w:t>
      </w:r>
    </w:p>
    <w:p w:rsidR="007D0436" w:rsidRDefault="007D0436" w:rsidP="007D0436">
      <w:pPr>
        <w:pStyle w:val="TableNote"/>
        <w:spacing w:after="0"/>
        <w:rPr>
          <w:rFonts w:ascii="Arial" w:hAnsi="Arial" w:cs="Arial"/>
          <w:b/>
        </w:rPr>
      </w:pPr>
    </w:p>
    <w:p w:rsidR="00FA79C4" w:rsidRPr="00C1697A" w:rsidRDefault="00FA79C4" w:rsidP="007D0436">
      <w:pPr>
        <w:pStyle w:val="TableNote"/>
        <w:spacing w:after="0"/>
        <w:rPr>
          <w:rFonts w:ascii="Arial" w:hAnsi="Arial" w:cs="Arial"/>
        </w:rPr>
      </w:pPr>
      <w:r w:rsidRPr="00FA79C4">
        <w:rPr>
          <w:rFonts w:ascii="Arial" w:hAnsi="Arial" w:cs="Arial"/>
          <w:b/>
        </w:rPr>
        <w:t>Abbreviations</w:t>
      </w:r>
      <w:r w:rsidRPr="007D0436">
        <w:rPr>
          <w:rFonts w:ascii="Arial" w:hAnsi="Arial" w:cs="Arial"/>
          <w:b/>
        </w:rPr>
        <w:t xml:space="preserve">: </w:t>
      </w:r>
      <w:r w:rsidR="007D0436" w:rsidRPr="00C1697A">
        <w:rPr>
          <w:rFonts w:ascii="Arial" w:hAnsi="Arial" w:cs="Arial"/>
        </w:rPr>
        <w:t>ACS =</w:t>
      </w:r>
      <w:r w:rsidR="007D0436" w:rsidRPr="00C1697A">
        <w:rPr>
          <w:rFonts w:ascii="Arial" w:hAnsi="Arial" w:cs="Arial"/>
          <w:b/>
        </w:rPr>
        <w:t xml:space="preserve"> </w:t>
      </w:r>
      <w:r w:rsidR="007D0436" w:rsidRPr="00C1697A">
        <w:rPr>
          <w:rFonts w:ascii="Arial" w:hAnsi="Arial" w:cs="Arial"/>
        </w:rPr>
        <w:t>Auckland Calcium Study;</w:t>
      </w:r>
      <w:r w:rsidR="007D0436" w:rsidRPr="00C1697A">
        <w:rPr>
          <w:rFonts w:ascii="Arial" w:hAnsi="Arial" w:cs="Arial"/>
          <w:b/>
        </w:rPr>
        <w:t xml:space="preserve"> </w:t>
      </w:r>
      <w:r w:rsidR="007D0436" w:rsidRPr="00C1697A">
        <w:rPr>
          <w:rFonts w:ascii="Arial" w:hAnsi="Arial" w:cs="Arial"/>
        </w:rPr>
        <w:t xml:space="preserve">AFPPS = Aspirin/Folate Polyp Prevention Study; </w:t>
      </w:r>
      <w:r w:rsidRPr="00C1697A">
        <w:rPr>
          <w:rFonts w:ascii="Arial" w:hAnsi="Arial" w:cs="Arial"/>
        </w:rPr>
        <w:t xml:space="preserve">ASA = acetylsalicylic acid; </w:t>
      </w:r>
      <w:r w:rsidR="007D0436" w:rsidRPr="00C1697A">
        <w:rPr>
          <w:rFonts w:ascii="Arial" w:hAnsi="Arial" w:cs="Arial"/>
        </w:rPr>
        <w:t xml:space="preserve">ASAP = </w:t>
      </w:r>
      <w:r w:rsidR="007D0436" w:rsidRPr="00C1697A">
        <w:rPr>
          <w:rFonts w:ascii="Arial" w:hAnsi="Arial" w:cs="Arial"/>
          <w:noProof/>
          <w:szCs w:val="20"/>
        </w:rPr>
        <w:t>Antioxidant Supplementation in Atherosclerosis Prevention; ATBC =</w:t>
      </w:r>
      <w:r w:rsidR="007D0436" w:rsidRPr="00C1697A">
        <w:rPr>
          <w:rFonts w:ascii="Arial" w:hAnsi="Arial" w:cs="Arial"/>
        </w:rPr>
        <w:t xml:space="preserve"> Alpha-Tocopherol Beta-Carotene Cancer Prevention; </w:t>
      </w:r>
      <w:r w:rsidRPr="00C1697A">
        <w:rPr>
          <w:rFonts w:ascii="Arial" w:hAnsi="Arial" w:cs="Arial"/>
        </w:rPr>
        <w:t xml:space="preserve">bid = twice daily; BCC = basal cell carcinoma; BMI = body mass index; </w:t>
      </w:r>
      <w:r w:rsidR="007D0436" w:rsidRPr="00C1697A">
        <w:rPr>
          <w:rFonts w:ascii="Arial" w:hAnsi="Arial" w:cs="Arial"/>
        </w:rPr>
        <w:t xml:space="preserve">CARET = Carotene and Retinol Efficacy Trial; </w:t>
      </w:r>
      <w:r w:rsidRPr="00C1697A">
        <w:rPr>
          <w:rFonts w:ascii="Arial" w:hAnsi="Arial" w:cs="Arial"/>
        </w:rPr>
        <w:t xml:space="preserve">CHD = coronary heart disease; CIS = carcinoma in situ; CNS = central nervous system; </w:t>
      </w:r>
      <w:r w:rsidR="007D0436" w:rsidRPr="00C1697A">
        <w:rPr>
          <w:rFonts w:ascii="Arial" w:hAnsi="Arial" w:cs="Arial"/>
        </w:rPr>
        <w:t xml:space="preserve">CPPS = Calcium Polyp Prevention Study; </w:t>
      </w:r>
      <w:r w:rsidRPr="00C1697A">
        <w:rPr>
          <w:rFonts w:ascii="Arial" w:hAnsi="Arial" w:cs="Arial"/>
        </w:rPr>
        <w:t>CVD = cardiovascular disease; DBP = diastolic blood pressure; DRE = digital rectal exam</w:t>
      </w:r>
      <w:r w:rsidR="007D0436" w:rsidRPr="00C1697A">
        <w:rPr>
          <w:rFonts w:ascii="Arial" w:hAnsi="Arial" w:cs="Arial"/>
        </w:rPr>
        <w:t>ination</w:t>
      </w:r>
      <w:r w:rsidRPr="00C1697A">
        <w:rPr>
          <w:rFonts w:ascii="Arial" w:hAnsi="Arial" w:cs="Arial"/>
        </w:rPr>
        <w:t xml:space="preserve">; HRT = hormone replacement therapy; </w:t>
      </w:r>
      <w:r w:rsidR="007D0436" w:rsidRPr="00C1697A">
        <w:rPr>
          <w:rFonts w:ascii="Arial" w:hAnsi="Arial" w:cs="Arial"/>
        </w:rPr>
        <w:t xml:space="preserve">IWHS = Iowa Women’s Health Study; </w:t>
      </w:r>
      <w:r w:rsidR="00C1697A" w:rsidRPr="00C1697A">
        <w:rPr>
          <w:rFonts w:ascii="Arial" w:hAnsi="Arial" w:cs="Arial"/>
        </w:rPr>
        <w:t xml:space="preserve">LogMAR = </w:t>
      </w:r>
      <w:r w:rsidR="00C1697A" w:rsidRPr="00C1697A">
        <w:rPr>
          <w:rFonts w:ascii="Arial" w:hAnsi="Arial" w:cs="Arial"/>
          <w:bCs w:val="0"/>
          <w:lang w:val="en"/>
        </w:rPr>
        <w:t>log</w:t>
      </w:r>
      <w:r w:rsidR="00C1697A" w:rsidRPr="00C1697A">
        <w:rPr>
          <w:rFonts w:ascii="Arial" w:hAnsi="Arial" w:cs="Arial"/>
          <w:lang w:val="en"/>
        </w:rPr>
        <w:t xml:space="preserve">arithm of the </w:t>
      </w:r>
      <w:r w:rsidR="00C1697A" w:rsidRPr="00C1697A">
        <w:rPr>
          <w:rFonts w:ascii="Arial" w:hAnsi="Arial" w:cs="Arial"/>
          <w:bCs w:val="0"/>
          <w:lang w:val="en"/>
        </w:rPr>
        <w:t>m</w:t>
      </w:r>
      <w:r w:rsidR="00C1697A" w:rsidRPr="00C1697A">
        <w:rPr>
          <w:rFonts w:ascii="Arial" w:hAnsi="Arial" w:cs="Arial"/>
          <w:lang w:val="en"/>
        </w:rPr>
        <w:t xml:space="preserve">inimum </w:t>
      </w:r>
      <w:r w:rsidR="00C1697A" w:rsidRPr="00C1697A">
        <w:rPr>
          <w:rFonts w:ascii="Arial" w:hAnsi="Arial" w:cs="Arial"/>
          <w:bCs w:val="0"/>
          <w:lang w:val="en"/>
        </w:rPr>
        <w:t>a</w:t>
      </w:r>
      <w:r w:rsidR="00C1697A" w:rsidRPr="00C1697A">
        <w:rPr>
          <w:rFonts w:ascii="Arial" w:hAnsi="Arial" w:cs="Arial"/>
          <w:lang w:val="en"/>
        </w:rPr>
        <w:t xml:space="preserve">ngle of </w:t>
      </w:r>
      <w:r w:rsidR="00C1697A" w:rsidRPr="00C1697A">
        <w:rPr>
          <w:rFonts w:ascii="Arial" w:hAnsi="Arial" w:cs="Arial"/>
          <w:bCs w:val="0"/>
          <w:lang w:val="en"/>
        </w:rPr>
        <w:t>r</w:t>
      </w:r>
      <w:r w:rsidR="00C1697A" w:rsidRPr="00C1697A">
        <w:rPr>
          <w:rFonts w:ascii="Arial" w:hAnsi="Arial" w:cs="Arial"/>
          <w:lang w:val="en"/>
        </w:rPr>
        <w:t>esolution;</w:t>
      </w:r>
      <w:r w:rsidR="00C1697A" w:rsidRPr="00C1697A">
        <w:rPr>
          <w:rFonts w:ascii="Arial" w:hAnsi="Arial" w:cs="Arial"/>
        </w:rPr>
        <w:t xml:space="preserve"> </w:t>
      </w:r>
      <w:r w:rsidRPr="00C1697A">
        <w:rPr>
          <w:rFonts w:ascii="Arial" w:hAnsi="Arial" w:cs="Arial"/>
        </w:rPr>
        <w:t xml:space="preserve">MI = myocardial infarction; </w:t>
      </w:r>
      <w:r w:rsidR="007D0436" w:rsidRPr="00C1697A">
        <w:rPr>
          <w:rFonts w:ascii="Arial" w:hAnsi="Arial" w:cs="Arial"/>
        </w:rPr>
        <w:t xml:space="preserve">NHS = Nurses’ Health Study; </w:t>
      </w:r>
      <w:r w:rsidRPr="00C1697A">
        <w:rPr>
          <w:rFonts w:ascii="Arial" w:hAnsi="Arial" w:cs="Arial"/>
        </w:rPr>
        <w:t xml:space="preserve">NMSC = nonmelanoma skin cancer; </w:t>
      </w:r>
      <w:r w:rsidR="007D0436" w:rsidRPr="00C1697A">
        <w:rPr>
          <w:rFonts w:ascii="Arial" w:hAnsi="Arial" w:cs="Arial"/>
        </w:rPr>
        <w:t xml:space="preserve">NPC = Nutritional Prevention </w:t>
      </w:r>
      <w:bookmarkStart w:id="0" w:name="_GoBack"/>
      <w:bookmarkEnd w:id="0"/>
      <w:r w:rsidR="007D0436" w:rsidRPr="00C1697A">
        <w:rPr>
          <w:rFonts w:ascii="Arial" w:hAnsi="Arial" w:cs="Arial"/>
        </w:rPr>
        <w:t xml:space="preserve">of Cancer; </w:t>
      </w:r>
      <w:r w:rsidRPr="00C1697A">
        <w:rPr>
          <w:rFonts w:ascii="Arial" w:hAnsi="Arial" w:cs="Arial"/>
        </w:rPr>
        <w:t xml:space="preserve">NR = not reported; NSAID = nonsteroidal anti-inflammatory drug; </w:t>
      </w:r>
      <w:r w:rsidR="007D0436" w:rsidRPr="00C1697A">
        <w:rPr>
          <w:rFonts w:ascii="Arial" w:hAnsi="Arial" w:cs="Arial"/>
        </w:rPr>
        <w:t xml:space="preserve">NSCPS = Nambour Skin Cancer Prevention Study; PHS = Physician’s Health Study; </w:t>
      </w:r>
      <w:r w:rsidRPr="00C1697A">
        <w:rPr>
          <w:rFonts w:ascii="Arial" w:hAnsi="Arial" w:cs="Arial"/>
        </w:rPr>
        <w:t>PSA = prostate</w:t>
      </w:r>
      <w:r w:rsidR="007D0436" w:rsidRPr="00C1697A">
        <w:rPr>
          <w:rFonts w:ascii="Arial" w:hAnsi="Arial" w:cs="Arial"/>
        </w:rPr>
        <w:t>-specific</w:t>
      </w:r>
      <w:r w:rsidRPr="00C1697A">
        <w:rPr>
          <w:rFonts w:ascii="Arial" w:hAnsi="Arial" w:cs="Arial"/>
        </w:rPr>
        <w:t xml:space="preserve"> antigen; qd = once daily; qod = every other day; RCT = randomized</w:t>
      </w:r>
      <w:r w:rsidR="007D0436" w:rsidRPr="00C1697A">
        <w:rPr>
          <w:rFonts w:ascii="Arial" w:hAnsi="Arial" w:cs="Arial"/>
        </w:rPr>
        <w:t>,</w:t>
      </w:r>
      <w:r w:rsidRPr="00C1697A">
        <w:rPr>
          <w:rFonts w:ascii="Arial" w:hAnsi="Arial" w:cs="Arial"/>
        </w:rPr>
        <w:t xml:space="preserve"> controlled trial; </w:t>
      </w:r>
      <w:r w:rsidR="007D0436" w:rsidRPr="00C1697A">
        <w:rPr>
          <w:rFonts w:ascii="Arial" w:hAnsi="Arial" w:cs="Arial"/>
        </w:rPr>
        <w:t xml:space="preserve">REACT = </w:t>
      </w:r>
      <w:r w:rsidR="007D0436" w:rsidRPr="00C1697A">
        <w:rPr>
          <w:rFonts w:ascii="Arial" w:hAnsi="Arial" w:cs="Arial"/>
          <w:noProof/>
          <w:szCs w:val="20"/>
        </w:rPr>
        <w:t>Roche European American Cataract Trial;</w:t>
      </w:r>
      <w:r w:rsidR="007D0436" w:rsidRPr="00C1697A">
        <w:rPr>
          <w:rFonts w:ascii="Arial" w:hAnsi="Arial" w:cs="Arial"/>
        </w:rPr>
        <w:t xml:space="preserve"> </w:t>
      </w:r>
      <w:r w:rsidR="00C1697A" w:rsidRPr="00C1697A">
        <w:rPr>
          <w:rFonts w:ascii="Arial" w:hAnsi="Arial" w:cs="Arial"/>
        </w:rPr>
        <w:t xml:space="preserve">RECORD = </w:t>
      </w:r>
      <w:r w:rsidR="00C1697A" w:rsidRPr="00C1697A">
        <w:rPr>
          <w:rFonts w:ascii="Arial" w:hAnsi="Arial" w:cs="Arial"/>
        </w:rPr>
        <w:t>Randomized Evaluation of Calcium or Vitamin D</w:t>
      </w:r>
      <w:r w:rsidR="00C1697A" w:rsidRPr="00C1697A">
        <w:rPr>
          <w:rFonts w:ascii="Arial" w:hAnsi="Arial" w:cs="Arial"/>
        </w:rPr>
        <w:t xml:space="preserve">; </w:t>
      </w:r>
      <w:r w:rsidRPr="00C1697A">
        <w:rPr>
          <w:rFonts w:ascii="Arial" w:hAnsi="Arial" w:cs="Arial"/>
        </w:rPr>
        <w:t xml:space="preserve">SCC = squamous cell carcinoma; </w:t>
      </w:r>
      <w:r w:rsidR="00C1697A" w:rsidRPr="00C1697A">
        <w:rPr>
          <w:rFonts w:ascii="Arial" w:hAnsi="Arial" w:cs="Arial"/>
        </w:rPr>
        <w:t xml:space="preserve">SCPS = </w:t>
      </w:r>
      <w:r w:rsidR="00C1697A" w:rsidRPr="00C1697A">
        <w:rPr>
          <w:rFonts w:ascii="Arial" w:hAnsi="Arial" w:cs="Arial"/>
        </w:rPr>
        <w:t>Skin Cancer Prevention Study</w:t>
      </w:r>
      <w:r w:rsidR="00C1697A" w:rsidRPr="00C1697A">
        <w:rPr>
          <w:rFonts w:ascii="Arial" w:hAnsi="Arial" w:cs="Arial"/>
        </w:rPr>
        <w:t xml:space="preserve">; SELECT = </w:t>
      </w:r>
      <w:r w:rsidR="00C1697A" w:rsidRPr="00C1697A">
        <w:rPr>
          <w:rFonts w:ascii="Arial" w:hAnsi="Arial" w:cs="Arial"/>
        </w:rPr>
        <w:t>Selenium and Vitamin E Cancer Prevention Trial</w:t>
      </w:r>
      <w:r w:rsidR="00C1697A" w:rsidRPr="00C1697A">
        <w:rPr>
          <w:rFonts w:ascii="Arial" w:hAnsi="Arial" w:cs="Arial"/>
        </w:rPr>
        <w:t xml:space="preserve">; </w:t>
      </w:r>
      <w:r w:rsidRPr="00C1697A">
        <w:rPr>
          <w:rFonts w:ascii="Arial" w:hAnsi="Arial" w:cs="Arial"/>
        </w:rPr>
        <w:t xml:space="preserve">SERM = selective estrogen receptor modulator; </w:t>
      </w:r>
      <w:r w:rsidR="00C1697A" w:rsidRPr="00C1697A">
        <w:rPr>
          <w:rFonts w:ascii="Arial" w:hAnsi="Arial" w:cs="Arial"/>
        </w:rPr>
        <w:t>SKICAP-AK = Skin Cancer Prevention Trial-</w:t>
      </w:r>
      <w:r w:rsidR="00C1697A" w:rsidRPr="00C1697A">
        <w:rPr>
          <w:rFonts w:ascii="Arial" w:hAnsi="Arial" w:cs="Arial"/>
        </w:rPr>
        <w:t>Actinic Keratoses</w:t>
      </w:r>
      <w:r w:rsidR="00C1697A" w:rsidRPr="00C1697A">
        <w:rPr>
          <w:rFonts w:ascii="Arial" w:hAnsi="Arial" w:cs="Arial"/>
        </w:rPr>
        <w:t xml:space="preserve">; SKICAP=S/B = </w:t>
      </w:r>
      <w:r w:rsidR="00C1697A" w:rsidRPr="00C1697A">
        <w:rPr>
          <w:rFonts w:ascii="Arial" w:hAnsi="Arial" w:cs="Arial"/>
        </w:rPr>
        <w:t>Skin Cancer Prevention Trial-</w:t>
      </w:r>
      <w:r w:rsidR="00C1697A" w:rsidRPr="00C1697A">
        <w:rPr>
          <w:rFonts w:ascii="Arial" w:hAnsi="Arial" w:cs="Arial"/>
        </w:rPr>
        <w:t xml:space="preserve">SCC/BCC; SU.VI.MAX = </w:t>
      </w:r>
      <w:r w:rsidR="00C1697A" w:rsidRPr="00C1697A">
        <w:rPr>
          <w:rFonts w:ascii="Arial" w:hAnsi="Arial" w:cs="Arial"/>
        </w:rPr>
        <w:t>S</w:t>
      </w:r>
      <w:r w:rsidR="00C1697A" w:rsidRPr="00C1697A">
        <w:rPr>
          <w:rFonts w:ascii="Arial" w:hAnsi="Arial" w:cs="Arial"/>
        </w:rPr>
        <w:t>u</w:t>
      </w:r>
      <w:r w:rsidR="00C1697A" w:rsidRPr="00C1697A">
        <w:rPr>
          <w:rFonts w:ascii="Arial" w:hAnsi="Arial" w:cs="Arial"/>
        </w:rPr>
        <w:t>pplementation in V</w:t>
      </w:r>
      <w:r w:rsidR="00C1697A" w:rsidRPr="00C1697A">
        <w:rPr>
          <w:rFonts w:ascii="Arial" w:hAnsi="Arial" w:cs="Arial"/>
        </w:rPr>
        <w:t>i</w:t>
      </w:r>
      <w:r w:rsidR="00C1697A" w:rsidRPr="00C1697A">
        <w:rPr>
          <w:rFonts w:ascii="Arial" w:hAnsi="Arial" w:cs="Arial"/>
        </w:rPr>
        <w:t>tamins and Mineral Antio</w:t>
      </w:r>
      <w:r w:rsidR="00C1697A" w:rsidRPr="00C1697A">
        <w:rPr>
          <w:rFonts w:ascii="Arial" w:hAnsi="Arial" w:cs="Arial"/>
        </w:rPr>
        <w:t>x</w:t>
      </w:r>
      <w:r w:rsidR="00C1697A" w:rsidRPr="00C1697A">
        <w:rPr>
          <w:rFonts w:ascii="Arial" w:hAnsi="Arial" w:cs="Arial"/>
        </w:rPr>
        <w:t>idants Study</w:t>
      </w:r>
      <w:r w:rsidR="00C1697A" w:rsidRPr="00C1697A">
        <w:rPr>
          <w:rFonts w:ascii="Arial" w:hAnsi="Arial" w:cs="Arial"/>
        </w:rPr>
        <w:t xml:space="preserve">; </w:t>
      </w:r>
      <w:r w:rsidRPr="00C1697A">
        <w:rPr>
          <w:rFonts w:ascii="Arial" w:hAnsi="Arial" w:cs="Arial"/>
        </w:rPr>
        <w:t xml:space="preserve">SWOG = Southwest Oncology Group; </w:t>
      </w:r>
      <w:r w:rsidR="00C1697A" w:rsidRPr="00C1697A">
        <w:rPr>
          <w:rFonts w:ascii="Arial" w:hAnsi="Arial" w:cs="Arial"/>
        </w:rPr>
        <w:t xml:space="preserve">U.K. PRECISE = </w:t>
      </w:r>
      <w:r w:rsidR="00C1697A" w:rsidRPr="00C1697A">
        <w:rPr>
          <w:rFonts w:ascii="Arial" w:hAnsi="Arial" w:cs="Arial"/>
        </w:rPr>
        <w:t>U.K. Prevention of Cancer by Intervention with Selenium</w:t>
      </w:r>
      <w:r w:rsidR="00C1697A" w:rsidRPr="00C1697A">
        <w:rPr>
          <w:rFonts w:ascii="Arial" w:hAnsi="Arial" w:cs="Arial"/>
        </w:rPr>
        <w:t xml:space="preserve">; </w:t>
      </w:r>
      <w:r w:rsidRPr="00C1697A">
        <w:rPr>
          <w:rFonts w:ascii="Arial" w:hAnsi="Arial" w:cs="Arial"/>
        </w:rPr>
        <w:t xml:space="preserve">UL = upper </w:t>
      </w:r>
      <w:r w:rsidR="007D0436" w:rsidRPr="00C1697A">
        <w:rPr>
          <w:rFonts w:ascii="Arial" w:hAnsi="Arial" w:cs="Arial"/>
        </w:rPr>
        <w:t xml:space="preserve">intake </w:t>
      </w:r>
      <w:r w:rsidRPr="00C1697A">
        <w:rPr>
          <w:rFonts w:ascii="Arial" w:hAnsi="Arial" w:cs="Arial"/>
        </w:rPr>
        <w:t>limit</w:t>
      </w:r>
      <w:r w:rsidR="00C1697A" w:rsidRPr="00C1697A">
        <w:rPr>
          <w:rFonts w:ascii="Arial" w:hAnsi="Arial" w:cs="Arial"/>
        </w:rPr>
        <w:t xml:space="preserve">; WHI = Women’s Health Initiative; WHS = Women’s Health Study; YAG = </w:t>
      </w:r>
      <w:r w:rsidR="00C1697A" w:rsidRPr="00C1697A">
        <w:rPr>
          <w:rFonts w:ascii="Arial" w:hAnsi="Arial" w:cs="Arial"/>
          <w:lang w:val="en"/>
        </w:rPr>
        <w:t>yttrium aluminium garnet</w:t>
      </w:r>
      <w:r w:rsidRPr="00C1697A">
        <w:rPr>
          <w:rFonts w:ascii="Arial" w:hAnsi="Arial" w:cs="Arial"/>
        </w:rPr>
        <w:t>.</w:t>
      </w:r>
    </w:p>
    <w:p w:rsidR="007D0436" w:rsidRDefault="007D0436"/>
    <w:sectPr w:rsidR="007D0436" w:rsidSect="007D0436">
      <w:headerReference w:type="default" r:id="rId7"/>
      <w:footerReference w:type="default" r:id="rId8"/>
      <w:pgSz w:w="15840" w:h="12240" w:orient="landscape"/>
      <w:pgMar w:top="1080" w:right="1440" w:bottom="990" w:left="1440" w:header="720" w:footer="720" w:gutter="0"/>
      <w:pgNumType w:start="14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A3" w:rsidRDefault="00260BA3" w:rsidP="00F901E3">
      <w:pPr>
        <w:spacing w:after="0" w:line="240" w:lineRule="auto"/>
      </w:pPr>
      <w:r>
        <w:separator/>
      </w:r>
    </w:p>
  </w:endnote>
  <w:endnote w:type="continuationSeparator" w:id="0">
    <w:p w:rsidR="00260BA3" w:rsidRDefault="00260BA3" w:rsidP="00F9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36" w:rsidRDefault="007D0436" w:rsidP="00F901E3">
    <w:pPr>
      <w:pStyle w:val="Footer"/>
      <w:tabs>
        <w:tab w:val="clear" w:pos="4680"/>
        <w:tab w:val="clear" w:pos="9360"/>
        <w:tab w:val="center" w:pos="6480"/>
        <w:tab w:val="right" w:pos="12960"/>
      </w:tabs>
    </w:pPr>
    <w:r w:rsidRPr="00345E9A">
      <w:rPr>
        <w:rFonts w:ascii="Arial" w:hAnsi="Arial" w:cs="Arial"/>
        <w:sz w:val="16"/>
        <w:szCs w:val="16"/>
      </w:rPr>
      <w:t>Multivitamins for the Prevention of CVD and Cancer</w:t>
    </w:r>
    <w:r>
      <w:rPr>
        <w:rFonts w:ascii="Arial" w:hAnsi="Arial" w:cs="Arial"/>
        <w:sz w:val="16"/>
        <w:szCs w:val="16"/>
      </w:rPr>
      <w:tab/>
    </w:r>
    <w:r w:rsidRPr="003015B9">
      <w:rPr>
        <w:rFonts w:ascii="Arial" w:hAnsi="Arial" w:cs="Arial"/>
        <w:sz w:val="16"/>
        <w:szCs w:val="16"/>
      </w:rPr>
      <w:fldChar w:fldCharType="begin"/>
    </w:r>
    <w:r w:rsidRPr="003015B9">
      <w:rPr>
        <w:rFonts w:ascii="Arial" w:hAnsi="Arial" w:cs="Arial"/>
        <w:sz w:val="16"/>
        <w:szCs w:val="16"/>
      </w:rPr>
      <w:instrText xml:space="preserve"> PAGE   \* MERGEFORMAT </w:instrText>
    </w:r>
    <w:r w:rsidRPr="003015B9">
      <w:rPr>
        <w:rFonts w:ascii="Arial" w:hAnsi="Arial" w:cs="Arial"/>
        <w:sz w:val="16"/>
        <w:szCs w:val="16"/>
      </w:rPr>
      <w:fldChar w:fldCharType="separate"/>
    </w:r>
    <w:r w:rsidR="00C1697A">
      <w:rPr>
        <w:rFonts w:ascii="Arial" w:hAnsi="Arial" w:cs="Arial"/>
        <w:noProof/>
        <w:sz w:val="16"/>
        <w:szCs w:val="16"/>
      </w:rPr>
      <w:t>153</w:t>
    </w:r>
    <w:r w:rsidRPr="003015B9">
      <w:rPr>
        <w:rFonts w:ascii="Arial" w:hAnsi="Arial" w:cs="Arial"/>
        <w:noProof/>
        <w:sz w:val="16"/>
        <w:szCs w:val="16"/>
      </w:rPr>
      <w:fldChar w:fldCharType="end"/>
    </w:r>
    <w:r>
      <w:rPr>
        <w:rFonts w:ascii="Arial" w:hAnsi="Arial" w:cs="Arial"/>
        <w:noProof/>
        <w:sz w:val="16"/>
        <w:szCs w:val="16"/>
      </w:rPr>
      <w:tab/>
    </w:r>
    <w:r w:rsidRPr="00345E9A">
      <w:rPr>
        <w:rFonts w:ascii="Arial" w:hAnsi="Arial" w:cs="Arial"/>
        <w:sz w:val="16"/>
        <w:szCs w:val="16"/>
      </w:rPr>
      <w:t>Kaiser Permanente Research Affiliates</w:t>
    </w:r>
    <w:r>
      <w:rPr>
        <w:rFonts w:ascii="Arial" w:hAnsi="Arial" w:cs="Arial"/>
        <w:sz w:val="16"/>
        <w:szCs w:val="16"/>
      </w:rPr>
      <w:t xml:space="preserve"> 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A3" w:rsidRDefault="00260BA3" w:rsidP="00F901E3">
      <w:pPr>
        <w:spacing w:after="0" w:line="240" w:lineRule="auto"/>
      </w:pPr>
      <w:r>
        <w:separator/>
      </w:r>
    </w:p>
  </w:footnote>
  <w:footnote w:type="continuationSeparator" w:id="0">
    <w:p w:rsidR="00260BA3" w:rsidRDefault="00260BA3" w:rsidP="00F90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36" w:rsidRPr="00F901E3" w:rsidRDefault="007D0436">
    <w:pPr>
      <w:pStyle w:val="Header"/>
      <w:rPr>
        <w:rFonts w:ascii="Arial" w:hAnsi="Arial" w:cs="Arial"/>
        <w:b/>
        <w:sz w:val="20"/>
        <w:szCs w:val="20"/>
      </w:rPr>
    </w:pPr>
    <w:r w:rsidRPr="00F901E3">
      <w:rPr>
        <w:rFonts w:ascii="Arial" w:hAnsi="Arial" w:cs="Arial"/>
        <w:b/>
        <w:sz w:val="20"/>
        <w:szCs w:val="20"/>
      </w:rPr>
      <w:t xml:space="preserve">Appendix E Table 1. Study </w:t>
    </w:r>
    <w:r>
      <w:rPr>
        <w:rFonts w:ascii="Arial" w:hAnsi="Arial" w:cs="Arial"/>
        <w:b/>
        <w:sz w:val="20"/>
        <w:szCs w:val="20"/>
      </w:rPr>
      <w:t>C</w:t>
    </w:r>
    <w:r w:rsidRPr="00F901E3">
      <w:rPr>
        <w:rFonts w:ascii="Arial" w:hAnsi="Arial" w:cs="Arial"/>
        <w:b/>
        <w:sz w:val="20"/>
        <w:szCs w:val="20"/>
      </w:rPr>
      <w:t>haracteristics of Included Studies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E3"/>
    <w:rsid w:val="00260BA3"/>
    <w:rsid w:val="007D0436"/>
    <w:rsid w:val="0081643B"/>
    <w:rsid w:val="00C1697A"/>
    <w:rsid w:val="00D37B9B"/>
    <w:rsid w:val="00F901E3"/>
    <w:rsid w:val="00FA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E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1E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901E3"/>
  </w:style>
  <w:style w:type="paragraph" w:styleId="Footer">
    <w:name w:val="footer"/>
    <w:basedOn w:val="Normal"/>
    <w:link w:val="FooterChar"/>
    <w:uiPriority w:val="99"/>
    <w:unhideWhenUsed/>
    <w:rsid w:val="00F901E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901E3"/>
  </w:style>
  <w:style w:type="paragraph" w:customStyle="1" w:styleId="TableNote">
    <w:name w:val="TableNote"/>
    <w:qFormat/>
    <w:rsid w:val="00F901E3"/>
    <w:pPr>
      <w:spacing w:after="240" w:line="240" w:lineRule="auto"/>
    </w:pPr>
    <w:rPr>
      <w:rFonts w:ascii="Times New Roman" w:eastAsia="Times New Roman" w:hAnsi="Times New Roman" w:cs="Times New Roman"/>
      <w:bCs/>
      <w:sz w:val="18"/>
      <w:szCs w:val="24"/>
    </w:rPr>
  </w:style>
  <w:style w:type="character" w:styleId="Hyperlink">
    <w:name w:val="Hyperlink"/>
    <w:basedOn w:val="DefaultParagraphFont"/>
    <w:uiPriority w:val="99"/>
    <w:semiHidden/>
    <w:unhideWhenUsed/>
    <w:rsid w:val="00C169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E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1E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901E3"/>
  </w:style>
  <w:style w:type="paragraph" w:styleId="Footer">
    <w:name w:val="footer"/>
    <w:basedOn w:val="Normal"/>
    <w:link w:val="FooterChar"/>
    <w:uiPriority w:val="99"/>
    <w:unhideWhenUsed/>
    <w:rsid w:val="00F901E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901E3"/>
  </w:style>
  <w:style w:type="paragraph" w:customStyle="1" w:styleId="TableNote">
    <w:name w:val="TableNote"/>
    <w:qFormat/>
    <w:rsid w:val="00F901E3"/>
    <w:pPr>
      <w:spacing w:after="240" w:line="240" w:lineRule="auto"/>
    </w:pPr>
    <w:rPr>
      <w:rFonts w:ascii="Times New Roman" w:eastAsia="Times New Roman" w:hAnsi="Times New Roman" w:cs="Times New Roman"/>
      <w:bCs/>
      <w:sz w:val="18"/>
      <w:szCs w:val="24"/>
    </w:rPr>
  </w:style>
  <w:style w:type="character" w:styleId="Hyperlink">
    <w:name w:val="Hyperlink"/>
    <w:basedOn w:val="DefaultParagraphFont"/>
    <w:uiPriority w:val="99"/>
    <w:semiHidden/>
    <w:unhideWhenUsed/>
    <w:rsid w:val="00C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Lisa Nicolella</cp:lastModifiedBy>
  <cp:revision>2</cp:revision>
  <dcterms:created xsi:type="dcterms:W3CDTF">2013-10-10T15:52:00Z</dcterms:created>
  <dcterms:modified xsi:type="dcterms:W3CDTF">2013-10-10T19:04:00Z</dcterms:modified>
</cp:coreProperties>
</file>